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941CC" w14:textId="74E926F0" w:rsidR="000F18F6" w:rsidRDefault="000F18F6">
      <w:pPr>
        <w:pStyle w:val="BodyText"/>
        <w:rPr>
          <w:rFonts w:ascii="Times New Roman"/>
          <w:sz w:val="20"/>
        </w:rPr>
      </w:pPr>
      <w:bookmarkStart w:id="0" w:name="_Hlk133827085"/>
      <w:bookmarkEnd w:id="0"/>
    </w:p>
    <w:p w14:paraId="386E3635" w14:textId="7868CD9D" w:rsidR="000F18F6" w:rsidRDefault="000F18F6">
      <w:pPr>
        <w:pStyle w:val="BodyText"/>
        <w:rPr>
          <w:rFonts w:ascii="Times New Roman"/>
          <w:sz w:val="20"/>
        </w:rPr>
      </w:pPr>
    </w:p>
    <w:p w14:paraId="772255E9" w14:textId="7B3DE22B" w:rsidR="000F18F6" w:rsidRDefault="000F18F6">
      <w:pPr>
        <w:pStyle w:val="BodyText"/>
        <w:rPr>
          <w:rFonts w:ascii="Times New Roman"/>
          <w:sz w:val="20"/>
        </w:rPr>
      </w:pPr>
    </w:p>
    <w:p w14:paraId="7B46B07F" w14:textId="05E6A5BE" w:rsidR="000F18F6" w:rsidRDefault="000F18F6">
      <w:pPr>
        <w:pStyle w:val="BodyText"/>
        <w:rPr>
          <w:rFonts w:ascii="Times New Roman"/>
          <w:sz w:val="20"/>
        </w:rPr>
      </w:pPr>
    </w:p>
    <w:p w14:paraId="61EDE4DB" w14:textId="64A18218" w:rsidR="000F18F6" w:rsidRDefault="000F18F6">
      <w:pPr>
        <w:pStyle w:val="BodyText"/>
        <w:rPr>
          <w:rFonts w:ascii="Times New Roman"/>
          <w:sz w:val="20"/>
        </w:rPr>
      </w:pPr>
    </w:p>
    <w:p w14:paraId="7E7194F9" w14:textId="638A1018" w:rsidR="000F18F6" w:rsidRDefault="000F18F6">
      <w:pPr>
        <w:pStyle w:val="BodyText"/>
        <w:rPr>
          <w:rFonts w:ascii="Times New Roman"/>
          <w:sz w:val="20"/>
        </w:rPr>
      </w:pPr>
    </w:p>
    <w:p w14:paraId="666D187B" w14:textId="77777777" w:rsidR="000F18F6" w:rsidRDefault="000F18F6">
      <w:pPr>
        <w:pStyle w:val="BodyText"/>
        <w:rPr>
          <w:rFonts w:ascii="Times New Roman"/>
          <w:sz w:val="20"/>
        </w:rPr>
      </w:pPr>
    </w:p>
    <w:p w14:paraId="025102A0" w14:textId="75D1C07D" w:rsidR="000F18F6" w:rsidRDefault="000F18F6">
      <w:pPr>
        <w:pStyle w:val="BodyText"/>
        <w:rPr>
          <w:rFonts w:ascii="Times New Roman"/>
          <w:sz w:val="20"/>
        </w:rPr>
      </w:pPr>
    </w:p>
    <w:p w14:paraId="78DE62BA" w14:textId="086FE2A7" w:rsidR="000F18F6" w:rsidRDefault="000F18F6">
      <w:pPr>
        <w:pStyle w:val="BodyText"/>
        <w:rPr>
          <w:rFonts w:ascii="Times New Roman"/>
          <w:sz w:val="20"/>
        </w:rPr>
      </w:pPr>
    </w:p>
    <w:p w14:paraId="067E7908" w14:textId="139BB6C8" w:rsidR="000F18F6" w:rsidRDefault="000F18F6">
      <w:pPr>
        <w:pStyle w:val="BodyText"/>
        <w:rPr>
          <w:rFonts w:ascii="Times New Roman"/>
          <w:sz w:val="20"/>
        </w:rPr>
      </w:pPr>
    </w:p>
    <w:p w14:paraId="3CF5CAE6" w14:textId="5C3BD047" w:rsidR="000F18F6" w:rsidRDefault="000F18F6">
      <w:pPr>
        <w:pStyle w:val="BodyText"/>
        <w:rPr>
          <w:rFonts w:ascii="Times New Roman"/>
        </w:rPr>
      </w:pPr>
    </w:p>
    <w:p w14:paraId="283997ED" w14:textId="2308C297" w:rsidR="005B0781" w:rsidRDefault="005B0781">
      <w:pPr>
        <w:spacing w:before="115"/>
        <w:ind w:left="2098" w:right="2058"/>
        <w:jc w:val="center"/>
        <w:rPr>
          <w:b/>
          <w:color w:val="414042"/>
          <w:spacing w:val="-2"/>
          <w:sz w:val="40"/>
        </w:rPr>
      </w:pPr>
      <w:r>
        <w:rPr>
          <w:rFonts w:ascii="Times New Roman"/>
          <w:noProof/>
          <w:sz w:val="20"/>
        </w:rPr>
        <w:drawing>
          <wp:anchor distT="0" distB="0" distL="114300" distR="114300" simplePos="0" relativeHeight="251658250" behindDoc="1" locked="0" layoutInCell="1" allowOverlap="1" wp14:anchorId="308A6AE7" wp14:editId="5D2271AF">
            <wp:simplePos x="0" y="0"/>
            <wp:positionH relativeFrom="column">
              <wp:posOffset>1098550</wp:posOffset>
            </wp:positionH>
            <wp:positionV relativeFrom="paragraph">
              <wp:posOffset>50800</wp:posOffset>
            </wp:positionV>
            <wp:extent cx="4834128" cy="1752600"/>
            <wp:effectExtent l="0" t="0" r="508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4128" cy="1752600"/>
                    </a:xfrm>
                    <a:prstGeom prst="rect">
                      <a:avLst/>
                    </a:prstGeom>
                  </pic:spPr>
                </pic:pic>
              </a:graphicData>
            </a:graphic>
          </wp:anchor>
        </w:drawing>
      </w:r>
    </w:p>
    <w:p w14:paraId="68B9A998" w14:textId="77777777" w:rsidR="005B0781" w:rsidRDefault="005B0781">
      <w:pPr>
        <w:spacing w:before="115"/>
        <w:ind w:left="2098" w:right="2058"/>
        <w:jc w:val="center"/>
        <w:rPr>
          <w:b/>
          <w:color w:val="414042"/>
          <w:spacing w:val="-2"/>
          <w:sz w:val="40"/>
        </w:rPr>
      </w:pPr>
    </w:p>
    <w:p w14:paraId="2831286B" w14:textId="77777777" w:rsidR="005B0781" w:rsidRDefault="005B0781">
      <w:pPr>
        <w:spacing w:before="115"/>
        <w:ind w:left="2098" w:right="2058"/>
        <w:jc w:val="center"/>
        <w:rPr>
          <w:b/>
          <w:color w:val="414042"/>
          <w:spacing w:val="-2"/>
          <w:sz w:val="40"/>
        </w:rPr>
      </w:pPr>
    </w:p>
    <w:p w14:paraId="579C9277" w14:textId="77777777" w:rsidR="005B0781" w:rsidRDefault="005B0781">
      <w:pPr>
        <w:spacing w:before="115"/>
        <w:ind w:left="2098" w:right="2058"/>
        <w:jc w:val="center"/>
        <w:rPr>
          <w:b/>
          <w:color w:val="414042"/>
          <w:spacing w:val="-2"/>
          <w:sz w:val="40"/>
        </w:rPr>
      </w:pPr>
    </w:p>
    <w:p w14:paraId="4EF812BB" w14:textId="77777777" w:rsidR="005B0781" w:rsidRDefault="005B0781">
      <w:pPr>
        <w:spacing w:before="115"/>
        <w:ind w:left="2098" w:right="2058"/>
        <w:jc w:val="center"/>
        <w:rPr>
          <w:b/>
          <w:color w:val="414042"/>
          <w:spacing w:val="-2"/>
          <w:sz w:val="40"/>
        </w:rPr>
      </w:pPr>
    </w:p>
    <w:p w14:paraId="3C75ACBA" w14:textId="25503BA1" w:rsidR="000F18F6" w:rsidRPr="00A16FB1" w:rsidRDefault="00AE22BF" w:rsidP="00A16FB1">
      <w:pPr>
        <w:spacing w:before="115"/>
        <w:ind w:left="2098" w:right="2058"/>
        <w:jc w:val="center"/>
        <w:rPr>
          <w:rFonts w:ascii="Times New Roman" w:hAnsi="Times New Roman" w:cs="Times New Roman"/>
          <w:b/>
          <w:spacing w:val="-2"/>
          <w:sz w:val="40"/>
        </w:rPr>
      </w:pPr>
      <w:r w:rsidRPr="0045023C">
        <w:rPr>
          <w:rFonts w:ascii="Times New Roman" w:hAnsi="Times New Roman" w:cs="Times New Roman"/>
          <w:b/>
          <w:spacing w:val="-2"/>
          <w:sz w:val="40"/>
        </w:rPr>
        <w:t>State Workforce Development Board</w:t>
      </w:r>
    </w:p>
    <w:p w14:paraId="097026E0" w14:textId="53949B25" w:rsidR="000F18F6" w:rsidRPr="00512808" w:rsidRDefault="00E74DBD">
      <w:pPr>
        <w:spacing w:before="241"/>
        <w:ind w:left="2114" w:right="2058"/>
        <w:jc w:val="center"/>
        <w:rPr>
          <w:rFonts w:ascii="Times New Roman" w:hAnsi="Times New Roman" w:cs="Times New Roman"/>
          <w:b/>
          <w:color w:val="4F6228" w:themeColor="accent3" w:themeShade="80"/>
          <w:sz w:val="42"/>
        </w:rPr>
      </w:pPr>
      <w:r w:rsidRPr="00512808">
        <w:rPr>
          <w:rFonts w:ascii="Times New Roman" w:hAnsi="Times New Roman" w:cs="Times New Roman"/>
          <w:b/>
          <w:color w:val="4F6228" w:themeColor="accent3" w:themeShade="80"/>
          <w:spacing w:val="10"/>
          <w:sz w:val="42"/>
        </w:rPr>
        <w:t>STRATEGIC</w:t>
      </w:r>
      <w:r w:rsidRPr="00512808">
        <w:rPr>
          <w:rFonts w:ascii="Times New Roman" w:hAnsi="Times New Roman" w:cs="Times New Roman"/>
          <w:b/>
          <w:color w:val="4F6228" w:themeColor="accent3" w:themeShade="80"/>
          <w:sz w:val="42"/>
        </w:rPr>
        <w:t xml:space="preserve"> </w:t>
      </w:r>
      <w:r w:rsidRPr="00512808">
        <w:rPr>
          <w:rFonts w:ascii="Times New Roman" w:hAnsi="Times New Roman" w:cs="Times New Roman"/>
          <w:b/>
          <w:color w:val="4F6228" w:themeColor="accent3" w:themeShade="80"/>
          <w:spacing w:val="12"/>
          <w:sz w:val="42"/>
        </w:rPr>
        <w:t>PLAN</w:t>
      </w:r>
    </w:p>
    <w:p w14:paraId="2E9027E8" w14:textId="7CC05635" w:rsidR="000F18F6" w:rsidRPr="00512808" w:rsidRDefault="00E74DBD">
      <w:pPr>
        <w:pStyle w:val="Title"/>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13"/>
        </w:rPr>
        <w:t>202</w:t>
      </w:r>
      <w:r w:rsidR="00AE22BF" w:rsidRPr="00512808">
        <w:rPr>
          <w:rFonts w:ascii="Times New Roman" w:hAnsi="Times New Roman" w:cs="Times New Roman"/>
          <w:color w:val="4F6228" w:themeColor="accent3" w:themeShade="80"/>
          <w:spacing w:val="13"/>
        </w:rPr>
        <w:t>3</w:t>
      </w:r>
    </w:p>
    <w:p w14:paraId="451656C4" w14:textId="77777777" w:rsidR="000F18F6" w:rsidRDefault="000F18F6">
      <w:pPr>
        <w:rPr>
          <w:sz w:val="18"/>
        </w:rPr>
        <w:sectPr w:rsidR="000F18F6" w:rsidSect="004C0161">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820" w:right="600" w:bottom="280" w:left="560" w:header="720" w:footer="720" w:gutter="0"/>
          <w:cols w:space="720"/>
          <w:titlePg/>
          <w:docGrid w:linePitch="299"/>
        </w:sectPr>
      </w:pPr>
    </w:p>
    <w:p w14:paraId="6F3C87EE" w14:textId="75603B36" w:rsidR="000F18F6" w:rsidRDefault="000F18F6" w:rsidP="00986FBB">
      <w:pPr>
        <w:pStyle w:val="BodyText"/>
        <w:spacing w:before="5"/>
        <w:rPr>
          <w:b/>
          <w:sz w:val="20"/>
        </w:rPr>
      </w:pPr>
    </w:p>
    <w:p w14:paraId="488DE91E" w14:textId="77777777" w:rsidR="00B82E83" w:rsidRPr="006D4CA6" w:rsidRDefault="00C96017" w:rsidP="00B82E83">
      <w:pPr>
        <w:pStyle w:val="Header"/>
        <w:tabs>
          <w:tab w:val="left" w:pos="225"/>
        </w:tabs>
        <w:rPr>
          <w:rFonts w:ascii="Times New Roman" w:hAnsi="Times New Roman" w:cs="Times New Roman"/>
        </w:rPr>
      </w:pPr>
      <w:r w:rsidRPr="00C96017">
        <w:rPr>
          <w:rFonts w:ascii="Times New Roman" w:eastAsia="Times New Roman" w:hAnsi="Times New Roman" w:cs="Times New Roman"/>
          <w:sz w:val="24"/>
          <w:szCs w:val="24"/>
        </w:rPr>
        <w:t xml:space="preserve">   </w:t>
      </w:r>
      <w:r w:rsidR="00B82E83">
        <w:t xml:space="preserve">   </w:t>
      </w:r>
      <w:bookmarkStart w:id="1" w:name="_Hlk342487"/>
      <w:r w:rsidR="00B82E83" w:rsidRPr="006D4CA6">
        <w:rPr>
          <w:rFonts w:ascii="Times New Roman" w:hAnsi="Times New Roman" w:cs="Times New Roman"/>
        </w:rPr>
        <w:t>PHILIP B. SCOTT</w:t>
      </w:r>
    </w:p>
    <w:p w14:paraId="0734F952" w14:textId="77777777" w:rsidR="00B82E83" w:rsidRPr="006D4CA6" w:rsidRDefault="00B82E83" w:rsidP="00B82E83">
      <w:pPr>
        <w:pStyle w:val="Header"/>
        <w:tabs>
          <w:tab w:val="left" w:pos="225"/>
        </w:tabs>
        <w:rPr>
          <w:rFonts w:ascii="Times New Roman" w:hAnsi="Times New Roman" w:cs="Times New Roman"/>
        </w:rPr>
      </w:pPr>
      <w:r w:rsidRPr="006D4CA6">
        <w:rPr>
          <w:rFonts w:ascii="Times New Roman" w:hAnsi="Times New Roman" w:cs="Times New Roman"/>
        </w:rPr>
        <w:tab/>
        <w:t xml:space="preserve">        </w:t>
      </w:r>
      <w:r w:rsidRPr="006D4CA6">
        <w:rPr>
          <w:rFonts w:ascii="Times New Roman" w:hAnsi="Times New Roman" w:cs="Times New Roman"/>
          <w:sz w:val="16"/>
        </w:rPr>
        <w:t>GOVERNOR</w:t>
      </w:r>
    </w:p>
    <w:p w14:paraId="164D74F7" w14:textId="77777777" w:rsidR="00B82E83" w:rsidRDefault="00B82E83" w:rsidP="00B82E83">
      <w:pPr>
        <w:pStyle w:val="Header"/>
        <w:tabs>
          <w:tab w:val="left" w:pos="225"/>
        </w:tabs>
        <w:jc w:val="center"/>
      </w:pPr>
      <w:r w:rsidRPr="009F6F17">
        <w:rPr>
          <w:noProof/>
        </w:rPr>
        <w:drawing>
          <wp:inline distT="0" distB="0" distL="0" distR="0" wp14:anchorId="24A9B309" wp14:editId="1D463085">
            <wp:extent cx="923925" cy="1085850"/>
            <wp:effectExtent l="0" t="0" r="9525" b="0"/>
            <wp:docPr id="1286542407" name="Picture 128654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a:ln>
                      <a:noFill/>
                    </a:ln>
                  </pic:spPr>
                </pic:pic>
              </a:graphicData>
            </a:graphic>
          </wp:inline>
        </w:drawing>
      </w:r>
    </w:p>
    <w:p w14:paraId="348CE7B8" w14:textId="77777777" w:rsidR="00B82E83" w:rsidRPr="00705F8E" w:rsidRDefault="00B82E83" w:rsidP="00B82E83">
      <w:pPr>
        <w:pStyle w:val="Header"/>
        <w:jc w:val="center"/>
        <w:rPr>
          <w:sz w:val="16"/>
          <w:szCs w:val="16"/>
        </w:rPr>
      </w:pPr>
      <w:r w:rsidRPr="00705F8E">
        <w:rPr>
          <w:sz w:val="16"/>
          <w:szCs w:val="16"/>
        </w:rPr>
        <w:t xml:space="preserve">  </w:t>
      </w:r>
    </w:p>
    <w:p w14:paraId="1CA25C55" w14:textId="77777777" w:rsidR="00B82E83" w:rsidRPr="006D4CA6" w:rsidRDefault="00B82E83" w:rsidP="00B82E83">
      <w:pPr>
        <w:pStyle w:val="Header"/>
        <w:jc w:val="center"/>
        <w:rPr>
          <w:rFonts w:ascii="Times New Roman" w:hAnsi="Times New Roman" w:cs="Times New Roman"/>
          <w:sz w:val="20"/>
        </w:rPr>
      </w:pPr>
      <w:r w:rsidRPr="006D4CA6">
        <w:rPr>
          <w:rFonts w:ascii="Times New Roman" w:hAnsi="Times New Roman" w:cs="Times New Roman"/>
          <w:sz w:val="20"/>
        </w:rPr>
        <w:t>State of Vermont</w:t>
      </w:r>
    </w:p>
    <w:p w14:paraId="1BBCDE3B" w14:textId="77777777" w:rsidR="00B82E83" w:rsidRPr="00C627B5" w:rsidRDefault="00B82E83" w:rsidP="00B82E83">
      <w:pPr>
        <w:jc w:val="center"/>
        <w:rPr>
          <w:rFonts w:ascii="Times New Roman" w:hAnsi="Times New Roman" w:cs="Times New Roman"/>
        </w:rPr>
      </w:pPr>
      <w:r w:rsidRPr="00C627B5">
        <w:rPr>
          <w:rFonts w:ascii="Times New Roman" w:hAnsi="Times New Roman" w:cs="Times New Roman"/>
        </w:rPr>
        <w:t>OFFICE OF THE GOVERNOR</w:t>
      </w:r>
    </w:p>
    <w:p w14:paraId="37A63D80" w14:textId="77777777" w:rsidR="00B82E83" w:rsidRPr="00B5516F" w:rsidRDefault="00B82E83" w:rsidP="00B82E83">
      <w:pPr>
        <w:rPr>
          <w:rFonts w:ascii="Times New Roman" w:hAnsi="Times New Roman" w:cs="Times New Roman"/>
        </w:rPr>
      </w:pPr>
      <w:bookmarkStart w:id="2" w:name="_Hlk342631"/>
      <w:bookmarkEnd w:id="1"/>
      <w:r w:rsidRPr="00B5516F">
        <w:rPr>
          <w:rFonts w:ascii="Times New Roman" w:hAnsi="Times New Roman" w:cs="Times New Roman"/>
        </w:rPr>
        <w:t xml:space="preserve">May </w:t>
      </w:r>
      <w:r>
        <w:rPr>
          <w:rFonts w:ascii="Times New Roman" w:hAnsi="Times New Roman" w:cs="Times New Roman"/>
        </w:rPr>
        <w:t>26</w:t>
      </w:r>
      <w:r w:rsidRPr="00B5516F">
        <w:rPr>
          <w:rFonts w:ascii="Times New Roman" w:hAnsi="Times New Roman" w:cs="Times New Roman"/>
        </w:rPr>
        <w:t>, 2023 </w:t>
      </w:r>
    </w:p>
    <w:p w14:paraId="7F921696" w14:textId="77777777" w:rsidR="00B82E83" w:rsidRDefault="00B82E83" w:rsidP="00B82E83">
      <w:pPr>
        <w:rPr>
          <w:rFonts w:ascii="Times New Roman" w:hAnsi="Times New Roman" w:cs="Times New Roman"/>
        </w:rPr>
      </w:pPr>
    </w:p>
    <w:p w14:paraId="22797673" w14:textId="77777777" w:rsidR="00B82E83" w:rsidRPr="00B5516F" w:rsidRDefault="00B82E83" w:rsidP="00B82E83">
      <w:pPr>
        <w:rPr>
          <w:rFonts w:ascii="Times New Roman" w:hAnsi="Times New Roman" w:cs="Times New Roman"/>
        </w:rPr>
      </w:pPr>
      <w:r w:rsidRPr="00B5516F">
        <w:rPr>
          <w:rFonts w:ascii="Times New Roman" w:hAnsi="Times New Roman" w:cs="Times New Roman"/>
        </w:rPr>
        <w:t> </w:t>
      </w:r>
    </w:p>
    <w:p w14:paraId="28C1DA4B" w14:textId="77777777" w:rsidR="00B82E83" w:rsidRPr="000F5D93" w:rsidRDefault="00B82E83" w:rsidP="00B82E83">
      <w:pPr>
        <w:rPr>
          <w:rFonts w:ascii="Times New Roman" w:hAnsi="Times New Roman" w:cs="Times New Roman"/>
        </w:rPr>
      </w:pPr>
      <w:r>
        <w:rPr>
          <w:rFonts w:ascii="Times New Roman" w:hAnsi="Times New Roman" w:cs="Times New Roman"/>
        </w:rPr>
        <w:t>Fellow</w:t>
      </w:r>
      <w:r w:rsidRPr="000F5D93">
        <w:rPr>
          <w:rFonts w:ascii="Times New Roman" w:hAnsi="Times New Roman" w:cs="Times New Roman"/>
        </w:rPr>
        <w:t xml:space="preserve"> Vermonters: </w:t>
      </w:r>
    </w:p>
    <w:p w14:paraId="2FE031C9" w14:textId="77777777" w:rsidR="00B82E83" w:rsidRDefault="00B82E83" w:rsidP="00B82E83">
      <w:pPr>
        <w:rPr>
          <w:rFonts w:ascii="Times New Roman" w:hAnsi="Times New Roman" w:cs="Times New Roman"/>
        </w:rPr>
      </w:pPr>
    </w:p>
    <w:p w14:paraId="46E2AAE2" w14:textId="2C4030AA"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Since my first day in the office, I’ve been clear that one of our greatest challenges as a state is our aging demographic, which has contributed to a shrinking workforce. In fact, when I first came to office, we’d been seeing an average of six fewer workers in our workforce every single day. </w:t>
      </w:r>
    </w:p>
    <w:p w14:paraId="00C28928" w14:textId="77777777" w:rsidR="00B82E83" w:rsidRDefault="00B82E83" w:rsidP="00B82E83">
      <w:pPr>
        <w:jc w:val="both"/>
        <w:rPr>
          <w:rFonts w:ascii="Times New Roman" w:hAnsi="Times New Roman" w:cs="Times New Roman"/>
        </w:rPr>
      </w:pPr>
    </w:p>
    <w:p w14:paraId="421469F8"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Reversing these workforce and demographic trends has been a priority for me since day one. And in our first three years in office, we were beginning to make progress. Then we were faced with a once-in-a-century pandemic </w:t>
      </w:r>
      <w:r>
        <w:rPr>
          <w:rFonts w:ascii="Times New Roman" w:hAnsi="Times New Roman" w:cs="Times New Roman"/>
        </w:rPr>
        <w:t>that</w:t>
      </w:r>
      <w:r w:rsidRPr="000F5D93">
        <w:rPr>
          <w:rFonts w:ascii="Times New Roman" w:hAnsi="Times New Roman" w:cs="Times New Roman"/>
        </w:rPr>
        <w:t xml:space="preserve"> created ripple effects far beyond public health, exacerbating our workforce shortage. </w:t>
      </w:r>
    </w:p>
    <w:p w14:paraId="24322FE7" w14:textId="77777777" w:rsidR="00B82E83" w:rsidRDefault="00B82E83" w:rsidP="00B82E83">
      <w:pPr>
        <w:jc w:val="both"/>
        <w:rPr>
          <w:rFonts w:ascii="Times New Roman" w:hAnsi="Times New Roman" w:cs="Times New Roman"/>
        </w:rPr>
      </w:pPr>
    </w:p>
    <w:p w14:paraId="346489EF" w14:textId="4EFF10D5"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Today, </w:t>
      </w:r>
      <w:r>
        <w:rPr>
          <w:rFonts w:ascii="Times New Roman" w:hAnsi="Times New Roman" w:cs="Times New Roman"/>
        </w:rPr>
        <w:t xml:space="preserve">while </w:t>
      </w:r>
      <w:r w:rsidRPr="000F5D93">
        <w:rPr>
          <w:rFonts w:ascii="Times New Roman" w:hAnsi="Times New Roman" w:cs="Times New Roman"/>
        </w:rPr>
        <w:t xml:space="preserve">we continue to see low unemployment, </w:t>
      </w:r>
      <w:r>
        <w:rPr>
          <w:rFonts w:ascii="Times New Roman" w:hAnsi="Times New Roman" w:cs="Times New Roman"/>
        </w:rPr>
        <w:t>we have</w:t>
      </w:r>
      <w:r w:rsidRPr="000F5D93">
        <w:rPr>
          <w:rFonts w:ascii="Times New Roman" w:hAnsi="Times New Roman" w:cs="Times New Roman"/>
        </w:rPr>
        <w:t xml:space="preserve"> thousands of open jobs </w:t>
      </w:r>
      <w:r>
        <w:rPr>
          <w:rFonts w:ascii="Times New Roman" w:hAnsi="Times New Roman" w:cs="Times New Roman"/>
        </w:rPr>
        <w:t>with</w:t>
      </w:r>
      <w:r w:rsidRPr="000F5D93">
        <w:rPr>
          <w:rFonts w:ascii="Times New Roman" w:hAnsi="Times New Roman" w:cs="Times New Roman"/>
        </w:rPr>
        <w:t xml:space="preserve"> businesses struggling to find the workers they need. </w:t>
      </w:r>
    </w:p>
    <w:p w14:paraId="100C6793" w14:textId="77777777" w:rsidR="00B82E83" w:rsidRDefault="00B82E83" w:rsidP="00B82E83">
      <w:pPr>
        <w:jc w:val="both"/>
        <w:rPr>
          <w:rFonts w:ascii="Times New Roman" w:hAnsi="Times New Roman" w:cs="Times New Roman"/>
        </w:rPr>
      </w:pPr>
    </w:p>
    <w:p w14:paraId="46EE2C66" w14:textId="6693E83C"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My Administration, with the help of our partners on the State Workforce Development Board and in communities across the state, have been tackling this issue with focus and urgency, including investing billions in the infrastructure and tools that will strengthen our communities in a way </w:t>
      </w:r>
      <w:r>
        <w:rPr>
          <w:rFonts w:ascii="Times New Roman" w:hAnsi="Times New Roman" w:cs="Times New Roman"/>
        </w:rPr>
        <w:t>which</w:t>
      </w:r>
      <w:r w:rsidRPr="000F5D93">
        <w:rPr>
          <w:rFonts w:ascii="Times New Roman" w:hAnsi="Times New Roman" w:cs="Times New Roman"/>
        </w:rPr>
        <w:t xml:space="preserve"> helps us keep and attract more workers – areas like housing, broadband, childcare, economic development, and infrastructure. And I’ll continue to </w:t>
      </w:r>
      <w:r>
        <w:rPr>
          <w:rFonts w:ascii="Times New Roman" w:hAnsi="Times New Roman" w:cs="Times New Roman"/>
        </w:rPr>
        <w:t>do all I can</w:t>
      </w:r>
      <w:r w:rsidRPr="000F5D93">
        <w:rPr>
          <w:rFonts w:ascii="Times New Roman" w:hAnsi="Times New Roman" w:cs="Times New Roman"/>
        </w:rPr>
        <w:t xml:space="preserve"> to make Vermont more affordable for working Vermonters. </w:t>
      </w:r>
    </w:p>
    <w:p w14:paraId="3A2A0F29" w14:textId="77777777" w:rsidR="00B82E83" w:rsidRDefault="00B82E83" w:rsidP="00B82E83">
      <w:pPr>
        <w:jc w:val="both"/>
        <w:rPr>
          <w:rFonts w:ascii="Times New Roman" w:hAnsi="Times New Roman" w:cs="Times New Roman"/>
        </w:rPr>
      </w:pPr>
    </w:p>
    <w:p w14:paraId="7A946405"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I know we also need to be innovative with our federal workforce funds to help train and support those in need of services, while adding new workers to our labor force and bringing more families into our communities. The State Workforce Development Board has an important role to play in providing coordination, guidance, and employer-driven solutions across the workforce system to solve this crisis. </w:t>
      </w:r>
    </w:p>
    <w:p w14:paraId="29CE02A3" w14:textId="77777777" w:rsidR="00B82E83" w:rsidRDefault="00B82E83" w:rsidP="00B82E83">
      <w:pPr>
        <w:jc w:val="both"/>
        <w:rPr>
          <w:rFonts w:ascii="Times New Roman" w:hAnsi="Times New Roman" w:cs="Times New Roman"/>
        </w:rPr>
      </w:pPr>
    </w:p>
    <w:p w14:paraId="5F47F391" w14:textId="77777777" w:rsidR="00B82E83" w:rsidRPr="000F5D93" w:rsidRDefault="00B82E83" w:rsidP="00B82E83">
      <w:pPr>
        <w:jc w:val="both"/>
        <w:rPr>
          <w:rFonts w:ascii="Times New Roman" w:hAnsi="Times New Roman" w:cs="Times New Roman"/>
        </w:rPr>
      </w:pPr>
      <w:r w:rsidRPr="000F5D93">
        <w:rPr>
          <w:rFonts w:ascii="Times New Roman" w:hAnsi="Times New Roman" w:cs="Times New Roman"/>
        </w:rPr>
        <w:t xml:space="preserve">While this work is not easy, with all of us pulling in the same direction, I’m certain there is nothing Vermonters can’t achieve. This plan outlines the important role each board member will play to help us work towards creating the best workforce expansion system – from cradle-to-career – in the nation. </w:t>
      </w:r>
    </w:p>
    <w:p w14:paraId="6657DF09" w14:textId="77777777" w:rsidR="00B82E83" w:rsidRDefault="00B82E83" w:rsidP="00B82E83">
      <w:pPr>
        <w:jc w:val="both"/>
        <w:rPr>
          <w:rFonts w:ascii="Times New Roman" w:hAnsi="Times New Roman" w:cs="Times New Roman"/>
        </w:rPr>
      </w:pPr>
    </w:p>
    <w:p w14:paraId="5414428C" w14:textId="77777777" w:rsidR="00B82E83" w:rsidRPr="000F5D93" w:rsidRDefault="00B82E83" w:rsidP="00B82E83">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478" behindDoc="1" locked="0" layoutInCell="1" allowOverlap="1" wp14:anchorId="28C02666" wp14:editId="6E8DE6DA">
            <wp:simplePos x="0" y="0"/>
            <wp:positionH relativeFrom="column">
              <wp:posOffset>209550</wp:posOffset>
            </wp:positionH>
            <wp:positionV relativeFrom="paragraph">
              <wp:posOffset>268605</wp:posOffset>
            </wp:positionV>
            <wp:extent cx="1952625" cy="1358911"/>
            <wp:effectExtent l="0" t="0" r="0" b="0"/>
            <wp:wrapNone/>
            <wp:docPr id="1803079509" name="Picture 1803079509" descr="A close-up of a hand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9509" name="Picture 1" descr="A close-up of a hand drawing&#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952625" cy="1358911"/>
                    </a:xfrm>
                    <a:prstGeom prst="rect">
                      <a:avLst/>
                    </a:prstGeom>
                  </pic:spPr>
                </pic:pic>
              </a:graphicData>
            </a:graphic>
            <wp14:sizeRelH relativeFrom="margin">
              <wp14:pctWidth>0</wp14:pctWidth>
            </wp14:sizeRelH>
            <wp14:sizeRelV relativeFrom="margin">
              <wp14:pctHeight>0</wp14:pctHeight>
            </wp14:sizeRelV>
          </wp:anchor>
        </w:drawing>
      </w:r>
      <w:r w:rsidRPr="000F5D93">
        <w:rPr>
          <w:rFonts w:ascii="Times New Roman" w:hAnsi="Times New Roman" w:cs="Times New Roman"/>
        </w:rPr>
        <w:t>I look forward to continuing our work together to make Vermont an even better place to live, work, and raise a family.</w:t>
      </w:r>
    </w:p>
    <w:p w14:paraId="2849CC61" w14:textId="77777777" w:rsidR="00B82E83" w:rsidRPr="00B5516F" w:rsidRDefault="00B82E83" w:rsidP="00B82E83">
      <w:pPr>
        <w:rPr>
          <w:rFonts w:ascii="Times New Roman" w:hAnsi="Times New Roman" w:cs="Times New Roman"/>
        </w:rPr>
      </w:pPr>
      <w:r w:rsidRPr="00B5516F">
        <w:rPr>
          <w:rFonts w:ascii="Times New Roman" w:hAnsi="Times New Roman" w:cs="Times New Roman"/>
        </w:rPr>
        <w:t> </w:t>
      </w:r>
    </w:p>
    <w:p w14:paraId="32325EB6" w14:textId="77777777" w:rsidR="00B82E83" w:rsidRPr="008B7913" w:rsidRDefault="00B82E83" w:rsidP="00B82E83">
      <w:pPr>
        <w:rPr>
          <w:rFonts w:ascii="Times New Roman" w:hAnsi="Times New Roman" w:cs="Times New Roman"/>
          <w:bCs/>
        </w:rPr>
      </w:pPr>
      <w:r w:rsidRPr="008B7913">
        <w:rPr>
          <w:rFonts w:ascii="Times New Roman" w:hAnsi="Times New Roman" w:cs="Times New Roman"/>
          <w:bCs/>
        </w:rPr>
        <w:t>Sincerely,</w:t>
      </w:r>
    </w:p>
    <w:p w14:paraId="51682BCE" w14:textId="77777777" w:rsidR="00B82E83" w:rsidRPr="008B7913" w:rsidRDefault="00B82E83" w:rsidP="00B82E83">
      <w:pPr>
        <w:rPr>
          <w:rFonts w:ascii="Times New Roman" w:hAnsi="Times New Roman" w:cs="Times New Roman"/>
          <w:bCs/>
        </w:rPr>
      </w:pPr>
    </w:p>
    <w:p w14:paraId="246566D0" w14:textId="77777777" w:rsidR="00B82E83" w:rsidRPr="008B7913" w:rsidRDefault="00B82E83" w:rsidP="00B82E83">
      <w:pPr>
        <w:rPr>
          <w:rFonts w:ascii="Times New Roman" w:hAnsi="Times New Roman" w:cs="Times New Roman"/>
          <w:bCs/>
        </w:rPr>
      </w:pPr>
    </w:p>
    <w:p w14:paraId="6125FF65" w14:textId="77777777" w:rsidR="00B82E83" w:rsidRPr="008B7913" w:rsidRDefault="00B82E83" w:rsidP="00B82E83">
      <w:pPr>
        <w:rPr>
          <w:rFonts w:ascii="Times New Roman" w:hAnsi="Times New Roman" w:cs="Times New Roman"/>
          <w:bCs/>
        </w:rPr>
      </w:pPr>
    </w:p>
    <w:p w14:paraId="09C3AAA0" w14:textId="77777777" w:rsidR="00B82E83" w:rsidRPr="008B7913" w:rsidRDefault="00B82E83" w:rsidP="00B82E83">
      <w:pPr>
        <w:rPr>
          <w:rFonts w:ascii="Times New Roman" w:hAnsi="Times New Roman" w:cs="Times New Roman"/>
          <w:bCs/>
        </w:rPr>
      </w:pPr>
    </w:p>
    <w:p w14:paraId="327562F0" w14:textId="77777777" w:rsidR="00B82E83" w:rsidRPr="008B7913" w:rsidRDefault="00B82E83" w:rsidP="00B82E83">
      <w:pPr>
        <w:rPr>
          <w:rFonts w:ascii="Times New Roman" w:hAnsi="Times New Roman" w:cs="Times New Roman"/>
          <w:bCs/>
        </w:rPr>
      </w:pPr>
      <w:r w:rsidRPr="008B7913">
        <w:rPr>
          <w:rFonts w:ascii="Times New Roman" w:hAnsi="Times New Roman" w:cs="Times New Roman"/>
          <w:bCs/>
        </w:rPr>
        <w:t>Philip B. Scott</w:t>
      </w:r>
    </w:p>
    <w:p w14:paraId="5C616E79" w14:textId="77777777" w:rsidR="00B82E83" w:rsidRDefault="00B82E83" w:rsidP="00B82E83">
      <w:pPr>
        <w:rPr>
          <w:rFonts w:ascii="Times New Roman" w:hAnsi="Times New Roman" w:cs="Times New Roman"/>
          <w:bCs/>
        </w:rPr>
      </w:pPr>
      <w:r w:rsidRPr="008B7913">
        <w:rPr>
          <w:rFonts w:ascii="Times New Roman" w:hAnsi="Times New Roman" w:cs="Times New Roman"/>
          <w:bCs/>
        </w:rPr>
        <w:t>Governor</w:t>
      </w:r>
    </w:p>
    <w:p w14:paraId="20D7F745" w14:textId="77777777" w:rsidR="00B82E83" w:rsidRPr="008B7913" w:rsidRDefault="00B82E83" w:rsidP="00B82E83">
      <w:pPr>
        <w:rPr>
          <w:rFonts w:ascii="Times New Roman" w:hAnsi="Times New Roman" w:cs="Times New Roman"/>
          <w:bCs/>
        </w:rPr>
      </w:pPr>
    </w:p>
    <w:p w14:paraId="1835C758" w14:textId="77777777" w:rsidR="00B82E83" w:rsidRPr="00705F8E" w:rsidRDefault="00B82E83" w:rsidP="00B82E83">
      <w:pPr>
        <w:rPr>
          <w:rFonts w:ascii="Times New Roman" w:hAnsi="Times New Roman" w:cs="Times New Roman"/>
          <w:sz w:val="16"/>
          <w:szCs w:val="16"/>
        </w:rPr>
      </w:pPr>
    </w:p>
    <w:p w14:paraId="622D3410" w14:textId="77777777" w:rsidR="00B82E83" w:rsidRPr="003F413D" w:rsidRDefault="00B82E83" w:rsidP="00B82E83">
      <w:pPr>
        <w:adjustRightInd w:val="0"/>
        <w:jc w:val="center"/>
        <w:rPr>
          <w:rFonts w:ascii="Times New Roman" w:eastAsia="TimesNewRomanPSMT" w:hAnsi="Times New Roman" w:cs="Times New Roman"/>
          <w:sz w:val="20"/>
          <w:szCs w:val="20"/>
        </w:rPr>
      </w:pPr>
      <w:r w:rsidRPr="003F413D">
        <w:rPr>
          <w:rFonts w:ascii="Times New Roman" w:hAnsi="Times New Roman" w:cs="Times New Roman"/>
          <w:sz w:val="20"/>
          <w:szCs w:val="20"/>
        </w:rPr>
        <w:t xml:space="preserve">109 STATE STREET </w:t>
      </w:r>
      <w:r w:rsidRPr="003F413D">
        <w:rPr>
          <w:rFonts w:ascii="Times New Roman" w:eastAsia="TimesNewRomanPSMT" w:hAnsi="Times New Roman" w:cs="Times New Roman"/>
          <w:sz w:val="20"/>
          <w:szCs w:val="20"/>
        </w:rPr>
        <w:t>♦ THE PAVILION ♦ MONTPELIER, VT 05609-0101 ♦ WWW.VERMONT.GOV</w:t>
      </w:r>
    </w:p>
    <w:p w14:paraId="7B333362" w14:textId="77777777" w:rsidR="00B82E83" w:rsidRPr="003F413D" w:rsidRDefault="00B82E83" w:rsidP="00B82E83">
      <w:pPr>
        <w:jc w:val="center"/>
        <w:rPr>
          <w:rFonts w:ascii="Times New Roman" w:hAnsi="Times New Roman" w:cs="Times New Roman"/>
          <w:sz w:val="20"/>
          <w:szCs w:val="20"/>
        </w:rPr>
      </w:pPr>
      <w:r w:rsidRPr="003F413D">
        <w:rPr>
          <w:rFonts w:ascii="Times New Roman" w:hAnsi="Times New Roman" w:cs="Times New Roman"/>
          <w:sz w:val="20"/>
          <w:szCs w:val="20"/>
        </w:rPr>
        <w:t xml:space="preserve">TELEPHONE: 802.828.3333 </w:t>
      </w:r>
      <w:r w:rsidRPr="003F413D">
        <w:rPr>
          <w:rFonts w:ascii="Times New Roman" w:eastAsia="TimesNewRomanPSMT" w:hAnsi="Times New Roman" w:cs="Times New Roman"/>
          <w:sz w:val="20"/>
          <w:szCs w:val="20"/>
        </w:rPr>
        <w:t xml:space="preserve">♦ </w:t>
      </w:r>
      <w:r w:rsidRPr="003F413D">
        <w:rPr>
          <w:rFonts w:ascii="Times New Roman" w:hAnsi="Times New Roman" w:cs="Times New Roman"/>
          <w:sz w:val="20"/>
          <w:szCs w:val="20"/>
        </w:rPr>
        <w:t xml:space="preserve">FAX: 802.828.3339 </w:t>
      </w:r>
      <w:r w:rsidRPr="003F413D">
        <w:rPr>
          <w:rFonts w:ascii="Times New Roman" w:eastAsia="TimesNewRomanPSMT" w:hAnsi="Times New Roman" w:cs="Times New Roman"/>
          <w:sz w:val="20"/>
          <w:szCs w:val="20"/>
        </w:rPr>
        <w:t xml:space="preserve">♦ TDD: </w:t>
      </w:r>
      <w:r w:rsidRPr="003F413D">
        <w:rPr>
          <w:rFonts w:ascii="Times New Roman" w:hAnsi="Times New Roman" w:cs="Times New Roman"/>
          <w:sz w:val="20"/>
          <w:szCs w:val="20"/>
        </w:rPr>
        <w:t>802.828.3345</w:t>
      </w:r>
      <w:bookmarkEnd w:id="2"/>
    </w:p>
    <w:p w14:paraId="5D6FA1B5" w14:textId="5FC28125" w:rsidR="00DA0C09" w:rsidRDefault="00DA0C09" w:rsidP="00B82E83">
      <w:pPr>
        <w:widowControl/>
        <w:tabs>
          <w:tab w:val="left" w:pos="225"/>
          <w:tab w:val="center" w:pos="4320"/>
          <w:tab w:val="right" w:pos="8640"/>
        </w:tabs>
        <w:autoSpaceDE/>
        <w:autoSpaceDN/>
        <w:rPr>
          <w:color w:val="4F6228" w:themeColor="accent3" w:themeShade="80"/>
        </w:rPr>
      </w:pPr>
    </w:p>
    <w:p w14:paraId="1F60BCD1" w14:textId="77777777" w:rsidR="008F408D" w:rsidRDefault="008F408D" w:rsidP="00B074E3">
      <w:pPr>
        <w:pStyle w:val="Heading3"/>
        <w:spacing w:before="81" w:line="249" w:lineRule="auto"/>
        <w:ind w:left="0" w:right="725"/>
        <w:jc w:val="center"/>
        <w:rPr>
          <w:color w:val="4F6228" w:themeColor="accent3" w:themeShade="80"/>
        </w:rPr>
      </w:pPr>
    </w:p>
    <w:p w14:paraId="3EF4294B" w14:textId="736B3E48" w:rsidR="000F18F6" w:rsidRPr="0045023C" w:rsidRDefault="00E74DBD" w:rsidP="00B074E3">
      <w:pPr>
        <w:pStyle w:val="Heading3"/>
        <w:spacing w:before="81" w:line="249" w:lineRule="auto"/>
        <w:ind w:left="0" w:right="725"/>
        <w:jc w:val="center"/>
        <w:rPr>
          <w:rFonts w:ascii="Times New Roman" w:hAnsi="Times New Roman" w:cs="Times New Roman"/>
          <w:sz w:val="24"/>
          <w:szCs w:val="24"/>
        </w:rPr>
      </w:pPr>
      <w:r w:rsidRPr="0045023C">
        <w:rPr>
          <w:rFonts w:ascii="Times New Roman" w:hAnsi="Times New Roman" w:cs="Times New Roman"/>
          <w:color w:val="4F6228" w:themeColor="accent3" w:themeShade="80"/>
        </w:rPr>
        <w:t xml:space="preserve">LETTER FROM </w:t>
      </w:r>
      <w:r w:rsidR="009A1BD4">
        <w:rPr>
          <w:rFonts w:ascii="Times New Roman" w:hAnsi="Times New Roman" w:cs="Times New Roman"/>
          <w:color w:val="4F6228" w:themeColor="accent3" w:themeShade="80"/>
        </w:rPr>
        <w:t xml:space="preserve">THE </w:t>
      </w:r>
      <w:r w:rsidRPr="0045023C">
        <w:rPr>
          <w:rFonts w:ascii="Times New Roman" w:hAnsi="Times New Roman" w:cs="Times New Roman"/>
          <w:color w:val="4F6228" w:themeColor="accent3" w:themeShade="80"/>
        </w:rPr>
        <w:t>CHAIR AND EXECUTIVE</w:t>
      </w:r>
      <w:r w:rsidRPr="0045023C">
        <w:rPr>
          <w:rFonts w:ascii="Times New Roman" w:hAnsi="Times New Roman" w:cs="Times New Roman"/>
          <w:color w:val="4F6228" w:themeColor="accent3" w:themeShade="80"/>
          <w:spacing w:val="-4"/>
        </w:rPr>
        <w:t xml:space="preserve"> </w:t>
      </w:r>
      <w:r w:rsidRPr="0045023C">
        <w:rPr>
          <w:rFonts w:ascii="Times New Roman" w:hAnsi="Times New Roman" w:cs="Times New Roman"/>
          <w:color w:val="4F6228" w:themeColor="accent3" w:themeShade="80"/>
          <w:spacing w:val="-2"/>
        </w:rPr>
        <w:t>DIRECTOR</w:t>
      </w:r>
    </w:p>
    <w:p w14:paraId="37E0F112" w14:textId="77777777" w:rsidR="000F18F6" w:rsidRDefault="000F18F6">
      <w:pPr>
        <w:pStyle w:val="BodyText"/>
        <w:spacing w:before="5"/>
        <w:rPr>
          <w:b/>
          <w:sz w:val="20"/>
        </w:rPr>
      </w:pPr>
    </w:p>
    <w:p w14:paraId="4B8D1CAD" w14:textId="3CD13145" w:rsidR="000F18F6" w:rsidRPr="0045023C" w:rsidRDefault="00E74DBD">
      <w:pPr>
        <w:spacing w:before="94"/>
        <w:ind w:left="443"/>
        <w:rPr>
          <w:rFonts w:ascii="Times New Roman" w:hAnsi="Times New Roman" w:cs="Times New Roman"/>
          <w:sz w:val="24"/>
          <w:szCs w:val="24"/>
        </w:rPr>
      </w:pPr>
      <w:r w:rsidRPr="0045023C">
        <w:rPr>
          <w:rFonts w:ascii="Times New Roman" w:hAnsi="Times New Roman" w:cs="Times New Roman"/>
          <w:color w:val="030303"/>
          <w:w w:val="105"/>
          <w:sz w:val="24"/>
          <w:szCs w:val="24"/>
        </w:rPr>
        <w:t>Dear</w:t>
      </w:r>
      <w:r w:rsidRPr="0045023C">
        <w:rPr>
          <w:rFonts w:ascii="Times New Roman" w:hAnsi="Times New Roman" w:cs="Times New Roman"/>
          <w:color w:val="030303"/>
          <w:spacing w:val="18"/>
          <w:w w:val="105"/>
          <w:sz w:val="24"/>
          <w:szCs w:val="24"/>
        </w:rPr>
        <w:t xml:space="preserve"> </w:t>
      </w:r>
      <w:r w:rsidR="005E6B75" w:rsidRPr="0045023C">
        <w:rPr>
          <w:rFonts w:ascii="Times New Roman" w:hAnsi="Times New Roman" w:cs="Times New Roman"/>
          <w:color w:val="030303"/>
          <w:w w:val="105"/>
          <w:sz w:val="24"/>
          <w:szCs w:val="24"/>
        </w:rPr>
        <w:t>Vermonters</w:t>
      </w:r>
      <w:r w:rsidRPr="0045023C">
        <w:rPr>
          <w:rFonts w:ascii="Times New Roman" w:hAnsi="Times New Roman" w:cs="Times New Roman"/>
          <w:color w:val="030303"/>
          <w:spacing w:val="-2"/>
          <w:w w:val="105"/>
          <w:sz w:val="24"/>
          <w:szCs w:val="24"/>
        </w:rPr>
        <w:t>,</w:t>
      </w:r>
    </w:p>
    <w:p w14:paraId="7F91EA37" w14:textId="77777777" w:rsidR="000F18F6" w:rsidRPr="0045023C" w:rsidRDefault="000F18F6">
      <w:pPr>
        <w:pStyle w:val="BodyText"/>
        <w:spacing w:before="8"/>
        <w:rPr>
          <w:rFonts w:ascii="Times New Roman" w:hAnsi="Times New Roman" w:cs="Times New Roman"/>
          <w:sz w:val="24"/>
          <w:szCs w:val="24"/>
        </w:rPr>
      </w:pPr>
    </w:p>
    <w:p w14:paraId="17FFA151" w14:textId="56CD62E1" w:rsidR="00D74FFE" w:rsidRDefault="000B050C" w:rsidP="00D74FFE">
      <w:pPr>
        <w:spacing w:line="307" w:lineRule="auto"/>
        <w:ind w:left="446" w:right="462"/>
        <w:rPr>
          <w:rFonts w:ascii="Times New Roman" w:hAnsi="Times New Roman" w:cs="Times New Roman"/>
          <w:color w:val="030303"/>
          <w:w w:val="110"/>
          <w:sz w:val="24"/>
          <w:szCs w:val="24"/>
        </w:rPr>
      </w:pPr>
      <w:r w:rsidRPr="0045023C">
        <w:rPr>
          <w:rFonts w:ascii="Times New Roman" w:hAnsi="Times New Roman" w:cs="Times New Roman"/>
          <w:color w:val="030303"/>
          <w:w w:val="110"/>
          <w:sz w:val="24"/>
          <w:szCs w:val="24"/>
        </w:rPr>
        <w:t>When the State Workforce Development Board</w:t>
      </w:r>
      <w:r w:rsidR="00CC71FC">
        <w:rPr>
          <w:rFonts w:ascii="Times New Roman" w:hAnsi="Times New Roman" w:cs="Times New Roman"/>
          <w:color w:val="030303"/>
          <w:w w:val="110"/>
          <w:sz w:val="24"/>
          <w:szCs w:val="24"/>
        </w:rPr>
        <w:t xml:space="preserve"> (SWDB)</w:t>
      </w:r>
      <w:r w:rsidRPr="0045023C">
        <w:rPr>
          <w:rFonts w:ascii="Times New Roman" w:hAnsi="Times New Roman" w:cs="Times New Roman"/>
          <w:color w:val="030303"/>
          <w:w w:val="110"/>
          <w:sz w:val="24"/>
          <w:szCs w:val="24"/>
        </w:rPr>
        <w:t xml:space="preserve"> reconvened following the</w:t>
      </w:r>
      <w:r w:rsidR="00135E1B">
        <w:rPr>
          <w:rFonts w:ascii="Times New Roman" w:hAnsi="Times New Roman" w:cs="Times New Roman"/>
          <w:color w:val="030303"/>
          <w:w w:val="110"/>
          <w:sz w:val="24"/>
          <w:szCs w:val="24"/>
        </w:rPr>
        <w:t xml:space="preserve"> COVID-19</w:t>
      </w:r>
      <w:r w:rsidRPr="0045023C">
        <w:rPr>
          <w:rFonts w:ascii="Times New Roman" w:hAnsi="Times New Roman" w:cs="Times New Roman"/>
          <w:color w:val="030303"/>
          <w:w w:val="110"/>
          <w:sz w:val="24"/>
          <w:szCs w:val="24"/>
        </w:rPr>
        <w:t xml:space="preserve"> pandemic, our demographic challenges were still in front of us. </w:t>
      </w:r>
      <w:r w:rsidR="008A7767">
        <w:rPr>
          <w:rFonts w:ascii="Times New Roman" w:hAnsi="Times New Roman" w:cs="Times New Roman"/>
          <w:color w:val="030303"/>
          <w:w w:val="110"/>
          <w:sz w:val="24"/>
          <w:szCs w:val="24"/>
        </w:rPr>
        <w:t>With</w:t>
      </w:r>
      <w:r w:rsidR="00694871">
        <w:rPr>
          <w:rFonts w:ascii="Times New Roman" w:hAnsi="Times New Roman" w:cs="Times New Roman"/>
          <w:color w:val="030303"/>
          <w:w w:val="110"/>
          <w:sz w:val="24"/>
          <w:szCs w:val="24"/>
        </w:rPr>
        <w:t xml:space="preserve"> o</w:t>
      </w:r>
      <w:r w:rsidRPr="0045023C">
        <w:rPr>
          <w:rFonts w:ascii="Times New Roman" w:hAnsi="Times New Roman" w:cs="Times New Roman"/>
          <w:color w:val="030303"/>
          <w:w w:val="110"/>
          <w:sz w:val="24"/>
          <w:szCs w:val="24"/>
        </w:rPr>
        <w:t xml:space="preserve">ur </w:t>
      </w:r>
      <w:r w:rsidR="00FA5A0E">
        <w:rPr>
          <w:rFonts w:ascii="Times New Roman" w:hAnsi="Times New Roman" w:cs="Times New Roman"/>
          <w:color w:val="030303"/>
          <w:w w:val="110"/>
          <w:sz w:val="24"/>
          <w:szCs w:val="24"/>
        </w:rPr>
        <w:t xml:space="preserve">economy recovering </w:t>
      </w:r>
      <w:r w:rsidRPr="0045023C">
        <w:rPr>
          <w:rFonts w:ascii="Times New Roman" w:hAnsi="Times New Roman" w:cs="Times New Roman"/>
          <w:color w:val="030303"/>
          <w:w w:val="110"/>
          <w:sz w:val="24"/>
          <w:szCs w:val="24"/>
        </w:rPr>
        <w:t xml:space="preserve">and our unemployment rate back to pre-pandemic levels, the workforce shortage </w:t>
      </w:r>
      <w:r w:rsidR="000961D8" w:rsidRPr="0045023C">
        <w:rPr>
          <w:rFonts w:ascii="Times New Roman" w:hAnsi="Times New Roman" w:cs="Times New Roman"/>
          <w:color w:val="030303"/>
          <w:w w:val="110"/>
          <w:sz w:val="24"/>
          <w:szCs w:val="24"/>
        </w:rPr>
        <w:t>ha</w:t>
      </w:r>
      <w:r w:rsidR="00B711B9">
        <w:rPr>
          <w:rFonts w:ascii="Times New Roman" w:hAnsi="Times New Roman" w:cs="Times New Roman"/>
          <w:color w:val="030303"/>
          <w:w w:val="110"/>
          <w:sz w:val="24"/>
          <w:szCs w:val="24"/>
        </w:rPr>
        <w:t xml:space="preserve">d </w:t>
      </w:r>
      <w:r w:rsidRPr="0045023C">
        <w:rPr>
          <w:rFonts w:ascii="Times New Roman" w:hAnsi="Times New Roman" w:cs="Times New Roman"/>
          <w:color w:val="030303"/>
          <w:w w:val="110"/>
          <w:sz w:val="24"/>
          <w:szCs w:val="24"/>
        </w:rPr>
        <w:t>become far worse than before.</w:t>
      </w:r>
      <w:r w:rsidR="00FA5A0E">
        <w:rPr>
          <w:rFonts w:ascii="Times New Roman" w:hAnsi="Times New Roman" w:cs="Times New Roman"/>
          <w:color w:val="030303"/>
          <w:w w:val="110"/>
          <w:sz w:val="24"/>
          <w:szCs w:val="24"/>
        </w:rPr>
        <w:t xml:space="preserve"> The tens of thousands of open jobs caused</w:t>
      </w:r>
      <w:r w:rsidRPr="0045023C">
        <w:rPr>
          <w:rFonts w:ascii="Times New Roman" w:hAnsi="Times New Roman" w:cs="Times New Roman"/>
          <w:color w:val="030303"/>
          <w:w w:val="110"/>
          <w:sz w:val="24"/>
          <w:szCs w:val="24"/>
        </w:rPr>
        <w:t xml:space="preserve"> businesses and communities </w:t>
      </w:r>
      <w:r w:rsidR="00FA5A0E">
        <w:rPr>
          <w:rFonts w:ascii="Times New Roman" w:hAnsi="Times New Roman" w:cs="Times New Roman"/>
          <w:color w:val="030303"/>
          <w:w w:val="110"/>
          <w:sz w:val="24"/>
          <w:szCs w:val="24"/>
        </w:rPr>
        <w:t>to struggle to meet</w:t>
      </w:r>
      <w:r w:rsidRPr="0045023C">
        <w:rPr>
          <w:rFonts w:ascii="Times New Roman" w:hAnsi="Times New Roman" w:cs="Times New Roman"/>
          <w:color w:val="030303"/>
          <w:w w:val="110"/>
          <w:sz w:val="24"/>
          <w:szCs w:val="24"/>
        </w:rPr>
        <w:t xml:space="preserve"> demand and </w:t>
      </w:r>
      <w:r w:rsidR="00FA5A0E">
        <w:rPr>
          <w:rFonts w:ascii="Times New Roman" w:hAnsi="Times New Roman" w:cs="Times New Roman"/>
          <w:color w:val="030303"/>
          <w:w w:val="110"/>
          <w:sz w:val="24"/>
          <w:szCs w:val="24"/>
        </w:rPr>
        <w:t>mitigate uncertainty</w:t>
      </w:r>
      <w:r w:rsidRPr="0045023C">
        <w:rPr>
          <w:rFonts w:ascii="Times New Roman" w:hAnsi="Times New Roman" w:cs="Times New Roman"/>
          <w:color w:val="030303"/>
          <w:w w:val="110"/>
          <w:sz w:val="24"/>
          <w:szCs w:val="24"/>
        </w:rPr>
        <w:t>.</w:t>
      </w:r>
      <w:r w:rsidR="00D74FFE">
        <w:rPr>
          <w:rFonts w:ascii="Times New Roman" w:hAnsi="Times New Roman" w:cs="Times New Roman"/>
          <w:color w:val="030303"/>
          <w:w w:val="110"/>
          <w:sz w:val="24"/>
          <w:szCs w:val="24"/>
        </w:rPr>
        <w:t xml:space="preserve"> </w:t>
      </w:r>
      <w:r w:rsidRPr="0045023C">
        <w:rPr>
          <w:rFonts w:ascii="Times New Roman" w:hAnsi="Times New Roman" w:cs="Times New Roman"/>
          <w:color w:val="030303"/>
          <w:w w:val="110"/>
          <w:sz w:val="24"/>
          <w:szCs w:val="24"/>
        </w:rPr>
        <w:t xml:space="preserve">It became clear that to meet </w:t>
      </w:r>
      <w:r w:rsidR="00B711B9">
        <w:rPr>
          <w:rFonts w:ascii="Times New Roman" w:hAnsi="Times New Roman" w:cs="Times New Roman"/>
          <w:color w:val="030303"/>
          <w:w w:val="110"/>
          <w:sz w:val="24"/>
          <w:szCs w:val="24"/>
        </w:rPr>
        <w:t>our</w:t>
      </w:r>
      <w:r w:rsidRPr="0045023C">
        <w:rPr>
          <w:rFonts w:ascii="Times New Roman" w:hAnsi="Times New Roman" w:cs="Times New Roman"/>
          <w:color w:val="030303"/>
          <w:w w:val="110"/>
          <w:sz w:val="24"/>
          <w:szCs w:val="24"/>
        </w:rPr>
        <w:t xml:space="preserve"> </w:t>
      </w:r>
      <w:r w:rsidR="00B21C96">
        <w:rPr>
          <w:rFonts w:ascii="Times New Roman" w:hAnsi="Times New Roman" w:cs="Times New Roman"/>
          <w:color w:val="030303"/>
          <w:w w:val="110"/>
          <w:sz w:val="24"/>
          <w:szCs w:val="24"/>
        </w:rPr>
        <w:t xml:space="preserve">workforce </w:t>
      </w:r>
      <w:r w:rsidRPr="0045023C">
        <w:rPr>
          <w:rFonts w:ascii="Times New Roman" w:hAnsi="Times New Roman" w:cs="Times New Roman"/>
          <w:color w:val="030303"/>
          <w:w w:val="110"/>
          <w:sz w:val="24"/>
          <w:szCs w:val="24"/>
        </w:rPr>
        <w:t>challenge</w:t>
      </w:r>
      <w:r w:rsidR="00B711B9">
        <w:rPr>
          <w:rFonts w:ascii="Times New Roman" w:hAnsi="Times New Roman" w:cs="Times New Roman"/>
          <w:color w:val="030303"/>
          <w:w w:val="110"/>
          <w:sz w:val="24"/>
          <w:szCs w:val="24"/>
        </w:rPr>
        <w:t>s</w:t>
      </w:r>
      <w:r w:rsidRPr="0045023C">
        <w:rPr>
          <w:rFonts w:ascii="Times New Roman" w:hAnsi="Times New Roman" w:cs="Times New Roman"/>
          <w:color w:val="030303"/>
          <w:w w:val="110"/>
          <w:sz w:val="24"/>
          <w:szCs w:val="24"/>
        </w:rPr>
        <w:t xml:space="preserve">, the </w:t>
      </w:r>
      <w:r w:rsidR="00B21C96">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needed to shift its focus into system improvement and service delivery while leveraging the vast expertise of </w:t>
      </w:r>
      <w:r w:rsidR="00B21C96">
        <w:rPr>
          <w:rFonts w:ascii="Times New Roman" w:hAnsi="Times New Roman" w:cs="Times New Roman"/>
          <w:color w:val="030303"/>
          <w:w w:val="110"/>
          <w:sz w:val="24"/>
          <w:szCs w:val="24"/>
        </w:rPr>
        <w:t>board</w:t>
      </w:r>
      <w:r w:rsidRPr="0045023C">
        <w:rPr>
          <w:rFonts w:ascii="Times New Roman" w:hAnsi="Times New Roman" w:cs="Times New Roman"/>
          <w:color w:val="030303"/>
          <w:w w:val="110"/>
          <w:sz w:val="24"/>
          <w:szCs w:val="24"/>
        </w:rPr>
        <w:t xml:space="preserve"> members to recommend creative strategies that </w:t>
      </w:r>
      <w:r w:rsidR="00B21C96">
        <w:rPr>
          <w:rFonts w:ascii="Times New Roman" w:hAnsi="Times New Roman" w:cs="Times New Roman"/>
          <w:color w:val="030303"/>
          <w:w w:val="110"/>
          <w:sz w:val="24"/>
          <w:szCs w:val="24"/>
        </w:rPr>
        <w:t>will</w:t>
      </w:r>
      <w:r w:rsidRPr="0045023C">
        <w:rPr>
          <w:rFonts w:ascii="Times New Roman" w:hAnsi="Times New Roman" w:cs="Times New Roman"/>
          <w:color w:val="030303"/>
          <w:w w:val="110"/>
          <w:sz w:val="24"/>
          <w:szCs w:val="24"/>
        </w:rPr>
        <w:t xml:space="preserve"> enable us to solve </w:t>
      </w:r>
      <w:r w:rsidR="00B21C96">
        <w:rPr>
          <w:rFonts w:ascii="Times New Roman" w:hAnsi="Times New Roman" w:cs="Times New Roman"/>
          <w:color w:val="030303"/>
          <w:w w:val="110"/>
          <w:sz w:val="24"/>
          <w:szCs w:val="24"/>
        </w:rPr>
        <w:t>Vermont’s</w:t>
      </w:r>
      <w:r w:rsidRPr="0045023C">
        <w:rPr>
          <w:rFonts w:ascii="Times New Roman" w:hAnsi="Times New Roman" w:cs="Times New Roman"/>
          <w:color w:val="030303"/>
          <w:w w:val="110"/>
          <w:sz w:val="24"/>
          <w:szCs w:val="24"/>
        </w:rPr>
        <w:t xml:space="preserve"> workforce crisis. </w:t>
      </w:r>
    </w:p>
    <w:p w14:paraId="57E4048A" w14:textId="77777777" w:rsidR="00D74FFE" w:rsidRDefault="00D74FFE" w:rsidP="00D74FFE">
      <w:pPr>
        <w:spacing w:line="307" w:lineRule="auto"/>
        <w:ind w:left="446" w:right="462"/>
        <w:rPr>
          <w:rFonts w:ascii="Times New Roman" w:hAnsi="Times New Roman" w:cs="Times New Roman"/>
          <w:color w:val="030303"/>
          <w:w w:val="110"/>
          <w:sz w:val="24"/>
          <w:szCs w:val="24"/>
        </w:rPr>
      </w:pPr>
    </w:p>
    <w:p w14:paraId="577BA9B7" w14:textId="199A7B81" w:rsidR="000B050C" w:rsidRPr="00D74FFE" w:rsidRDefault="000B050C" w:rsidP="00D74FFE">
      <w:pPr>
        <w:spacing w:line="307" w:lineRule="auto"/>
        <w:ind w:left="446" w:right="462"/>
        <w:rPr>
          <w:rFonts w:ascii="Times New Roman" w:hAnsi="Times New Roman" w:cs="Times New Roman"/>
          <w:sz w:val="24"/>
          <w:szCs w:val="24"/>
        </w:rPr>
      </w:pPr>
      <w:r w:rsidRPr="0045023C">
        <w:rPr>
          <w:rFonts w:ascii="Times New Roman" w:hAnsi="Times New Roman" w:cs="Times New Roman"/>
          <w:color w:val="030303"/>
          <w:w w:val="110"/>
          <w:sz w:val="24"/>
          <w:szCs w:val="24"/>
        </w:rPr>
        <w:t xml:space="preserve">Productively wielding the knowledge of such a large board can be a challenge. As a </w:t>
      </w:r>
      <w:r w:rsidR="00B21C96">
        <w:rPr>
          <w:rFonts w:ascii="Times New Roman" w:hAnsi="Times New Roman" w:cs="Times New Roman"/>
          <w:color w:val="030303"/>
          <w:w w:val="110"/>
          <w:sz w:val="24"/>
          <w:szCs w:val="24"/>
        </w:rPr>
        <w:t xml:space="preserve">collaborative </w:t>
      </w:r>
      <w:r w:rsidRPr="0045023C">
        <w:rPr>
          <w:rFonts w:ascii="Times New Roman" w:hAnsi="Times New Roman" w:cs="Times New Roman"/>
          <w:color w:val="030303"/>
          <w:w w:val="110"/>
          <w:sz w:val="24"/>
          <w:szCs w:val="24"/>
        </w:rPr>
        <w:t>board</w:t>
      </w:r>
      <w:r w:rsidR="00B21C96">
        <w:rPr>
          <w:rFonts w:ascii="Times New Roman" w:hAnsi="Times New Roman" w:cs="Times New Roman"/>
          <w:color w:val="030303"/>
          <w:w w:val="110"/>
          <w:sz w:val="24"/>
          <w:szCs w:val="24"/>
        </w:rPr>
        <w:t>,</w:t>
      </w:r>
      <w:r w:rsidRPr="0045023C">
        <w:rPr>
          <w:rFonts w:ascii="Times New Roman" w:hAnsi="Times New Roman" w:cs="Times New Roman"/>
          <w:color w:val="030303"/>
          <w:w w:val="110"/>
          <w:sz w:val="24"/>
          <w:szCs w:val="24"/>
        </w:rPr>
        <w:t xml:space="preserve"> we agreed the only way to </w:t>
      </w:r>
      <w:r w:rsidR="00B21C96">
        <w:rPr>
          <w:rFonts w:ascii="Times New Roman" w:hAnsi="Times New Roman" w:cs="Times New Roman"/>
          <w:color w:val="030303"/>
          <w:w w:val="110"/>
          <w:sz w:val="24"/>
          <w:szCs w:val="24"/>
        </w:rPr>
        <w:t>move the needle</w:t>
      </w:r>
      <w:r w:rsidR="005216E3">
        <w:rPr>
          <w:rFonts w:ascii="Times New Roman" w:hAnsi="Times New Roman" w:cs="Times New Roman"/>
          <w:color w:val="030303"/>
          <w:w w:val="110"/>
          <w:sz w:val="24"/>
          <w:szCs w:val="24"/>
        </w:rPr>
        <w:t xml:space="preserve"> would be</w:t>
      </w:r>
      <w:r w:rsidRPr="0045023C">
        <w:rPr>
          <w:rFonts w:ascii="Times New Roman" w:hAnsi="Times New Roman" w:cs="Times New Roman"/>
          <w:color w:val="030303"/>
          <w:w w:val="110"/>
          <w:sz w:val="24"/>
          <w:szCs w:val="24"/>
        </w:rPr>
        <w:t xml:space="preserve"> to determine our priorities, define success, and clearly outline milestones to kee</w:t>
      </w:r>
      <w:r w:rsidR="005216E3">
        <w:rPr>
          <w:rFonts w:ascii="Times New Roman" w:hAnsi="Times New Roman" w:cs="Times New Roman"/>
          <w:color w:val="030303"/>
          <w:w w:val="110"/>
          <w:sz w:val="24"/>
          <w:szCs w:val="24"/>
        </w:rPr>
        <w:t>p the system’s</w:t>
      </w:r>
      <w:r w:rsidRPr="0045023C">
        <w:rPr>
          <w:rFonts w:ascii="Times New Roman" w:hAnsi="Times New Roman" w:cs="Times New Roman"/>
          <w:color w:val="030303"/>
          <w:w w:val="110"/>
          <w:sz w:val="24"/>
          <w:szCs w:val="24"/>
        </w:rPr>
        <w:t xml:space="preserve"> work on track. </w:t>
      </w:r>
      <w:r w:rsidR="004B5AAB">
        <w:rPr>
          <w:rFonts w:ascii="Times New Roman" w:hAnsi="Times New Roman" w:cs="Times New Roman"/>
          <w:color w:val="030303"/>
          <w:w w:val="110"/>
          <w:sz w:val="24"/>
          <w:szCs w:val="24"/>
        </w:rPr>
        <w:t>Developing</w:t>
      </w:r>
      <w:r w:rsidRPr="0045023C">
        <w:rPr>
          <w:rFonts w:ascii="Times New Roman" w:hAnsi="Times New Roman" w:cs="Times New Roman"/>
          <w:color w:val="030303"/>
          <w:w w:val="110"/>
          <w:sz w:val="24"/>
          <w:szCs w:val="24"/>
        </w:rPr>
        <w:t xml:space="preserve"> </w:t>
      </w:r>
      <w:r w:rsidR="006027CD">
        <w:rPr>
          <w:rFonts w:ascii="Times New Roman" w:hAnsi="Times New Roman" w:cs="Times New Roman"/>
          <w:color w:val="030303"/>
          <w:w w:val="110"/>
          <w:sz w:val="24"/>
          <w:szCs w:val="24"/>
        </w:rPr>
        <w:t>the SWDB’s strategic</w:t>
      </w:r>
      <w:r w:rsidRPr="0045023C">
        <w:rPr>
          <w:rFonts w:ascii="Times New Roman" w:hAnsi="Times New Roman" w:cs="Times New Roman"/>
          <w:color w:val="030303"/>
          <w:w w:val="110"/>
          <w:sz w:val="24"/>
          <w:szCs w:val="24"/>
        </w:rPr>
        <w:t xml:space="preserve"> plan</w:t>
      </w:r>
      <w:r w:rsidR="004B5AAB">
        <w:rPr>
          <w:rFonts w:ascii="Times New Roman" w:hAnsi="Times New Roman" w:cs="Times New Roman"/>
          <w:color w:val="030303"/>
          <w:w w:val="110"/>
          <w:sz w:val="24"/>
          <w:szCs w:val="24"/>
        </w:rPr>
        <w:t xml:space="preserve"> over the past year</w:t>
      </w:r>
      <w:r w:rsidRPr="0045023C">
        <w:rPr>
          <w:rFonts w:ascii="Times New Roman" w:hAnsi="Times New Roman" w:cs="Times New Roman"/>
          <w:color w:val="030303"/>
          <w:w w:val="110"/>
          <w:sz w:val="24"/>
          <w:szCs w:val="24"/>
        </w:rPr>
        <w:t xml:space="preserve"> has been a</w:t>
      </w:r>
      <w:r w:rsidR="00BA59E3">
        <w:rPr>
          <w:rFonts w:ascii="Times New Roman" w:hAnsi="Times New Roman" w:cs="Times New Roman"/>
          <w:color w:val="030303"/>
          <w:w w:val="110"/>
          <w:sz w:val="24"/>
          <w:szCs w:val="24"/>
        </w:rPr>
        <w:t xml:space="preserve"> testament to</w:t>
      </w:r>
      <w:r w:rsidRPr="0045023C">
        <w:rPr>
          <w:rFonts w:ascii="Times New Roman" w:hAnsi="Times New Roman" w:cs="Times New Roman"/>
          <w:color w:val="030303"/>
          <w:w w:val="110"/>
          <w:sz w:val="24"/>
          <w:szCs w:val="24"/>
        </w:rPr>
        <w:t xml:space="preserve"> </w:t>
      </w:r>
      <w:r w:rsidR="00850D04">
        <w:rPr>
          <w:rFonts w:ascii="Times New Roman" w:hAnsi="Times New Roman" w:cs="Times New Roman"/>
          <w:color w:val="030303"/>
          <w:w w:val="110"/>
          <w:sz w:val="24"/>
          <w:szCs w:val="24"/>
        </w:rPr>
        <w:t>the</w:t>
      </w:r>
      <w:r w:rsidRPr="0045023C">
        <w:rPr>
          <w:rFonts w:ascii="Times New Roman" w:hAnsi="Times New Roman" w:cs="Times New Roman"/>
          <w:color w:val="030303"/>
          <w:w w:val="110"/>
          <w:sz w:val="24"/>
          <w:szCs w:val="24"/>
        </w:rPr>
        <w:t xml:space="preserve"> capab</w:t>
      </w:r>
      <w:r w:rsidR="00A31D5E">
        <w:rPr>
          <w:rFonts w:ascii="Times New Roman" w:hAnsi="Times New Roman" w:cs="Times New Roman"/>
          <w:color w:val="030303"/>
          <w:w w:val="110"/>
          <w:sz w:val="24"/>
          <w:szCs w:val="24"/>
        </w:rPr>
        <w:t>ility</w:t>
      </w:r>
      <w:r w:rsidR="006027CD">
        <w:rPr>
          <w:rFonts w:ascii="Times New Roman" w:hAnsi="Times New Roman" w:cs="Times New Roman"/>
          <w:color w:val="030303"/>
          <w:w w:val="110"/>
          <w:sz w:val="24"/>
          <w:szCs w:val="24"/>
        </w:rPr>
        <w:t xml:space="preserve"> of this </w:t>
      </w:r>
      <w:r w:rsidR="004B5AAB">
        <w:rPr>
          <w:rFonts w:ascii="Times New Roman" w:hAnsi="Times New Roman" w:cs="Times New Roman"/>
          <w:color w:val="030303"/>
          <w:w w:val="110"/>
          <w:sz w:val="24"/>
          <w:szCs w:val="24"/>
        </w:rPr>
        <w:t>board</w:t>
      </w:r>
      <w:r w:rsidRPr="0045023C">
        <w:rPr>
          <w:rFonts w:ascii="Times New Roman" w:hAnsi="Times New Roman" w:cs="Times New Roman"/>
          <w:color w:val="030303"/>
          <w:w w:val="110"/>
          <w:sz w:val="24"/>
          <w:szCs w:val="24"/>
        </w:rPr>
        <w:t xml:space="preserve"> when </w:t>
      </w:r>
      <w:r w:rsidR="004B5AAB">
        <w:rPr>
          <w:rFonts w:ascii="Times New Roman" w:hAnsi="Times New Roman" w:cs="Times New Roman"/>
          <w:color w:val="030303"/>
          <w:w w:val="110"/>
          <w:sz w:val="24"/>
          <w:szCs w:val="24"/>
        </w:rPr>
        <w:t>members</w:t>
      </w:r>
      <w:r w:rsidRPr="0045023C">
        <w:rPr>
          <w:rFonts w:ascii="Times New Roman" w:hAnsi="Times New Roman" w:cs="Times New Roman"/>
          <w:color w:val="030303"/>
          <w:w w:val="110"/>
          <w:sz w:val="24"/>
          <w:szCs w:val="24"/>
        </w:rPr>
        <w:t xml:space="preserve"> are moving in the same direction. It’s been our pleasure meeting with board members, business owners, legislators, program providers</w:t>
      </w:r>
      <w:r w:rsidR="00350228">
        <w:rPr>
          <w:rFonts w:ascii="Times New Roman" w:hAnsi="Times New Roman" w:cs="Times New Roman"/>
          <w:color w:val="030303"/>
          <w:w w:val="110"/>
          <w:sz w:val="24"/>
          <w:szCs w:val="24"/>
        </w:rPr>
        <w:t>,</w:t>
      </w:r>
      <w:r w:rsidRPr="0045023C">
        <w:rPr>
          <w:rFonts w:ascii="Times New Roman" w:hAnsi="Times New Roman" w:cs="Times New Roman"/>
          <w:color w:val="030303"/>
          <w:w w:val="110"/>
          <w:sz w:val="24"/>
          <w:szCs w:val="24"/>
        </w:rPr>
        <w:t xml:space="preserve"> and </w:t>
      </w:r>
      <w:r w:rsidR="00350228">
        <w:rPr>
          <w:rFonts w:ascii="Times New Roman" w:hAnsi="Times New Roman" w:cs="Times New Roman"/>
          <w:color w:val="030303"/>
          <w:w w:val="110"/>
          <w:sz w:val="24"/>
          <w:szCs w:val="24"/>
        </w:rPr>
        <w:t>stakeholders</w:t>
      </w:r>
      <w:r w:rsidRPr="0045023C">
        <w:rPr>
          <w:rFonts w:ascii="Times New Roman" w:hAnsi="Times New Roman" w:cs="Times New Roman"/>
          <w:color w:val="030303"/>
          <w:w w:val="110"/>
          <w:sz w:val="24"/>
          <w:szCs w:val="24"/>
        </w:rPr>
        <w:t xml:space="preserve"> to ensure this </w:t>
      </w:r>
      <w:r w:rsidR="00350228">
        <w:rPr>
          <w:rFonts w:ascii="Times New Roman" w:hAnsi="Times New Roman" w:cs="Times New Roman"/>
          <w:color w:val="030303"/>
          <w:w w:val="110"/>
          <w:sz w:val="24"/>
          <w:szCs w:val="24"/>
        </w:rPr>
        <w:t>document</w:t>
      </w:r>
      <w:r w:rsidRPr="0045023C">
        <w:rPr>
          <w:rFonts w:ascii="Times New Roman" w:hAnsi="Times New Roman" w:cs="Times New Roman"/>
          <w:color w:val="030303"/>
          <w:w w:val="110"/>
          <w:sz w:val="24"/>
          <w:szCs w:val="24"/>
        </w:rPr>
        <w:t xml:space="preserve"> reflects the</w:t>
      </w:r>
      <w:r w:rsidR="00350228">
        <w:rPr>
          <w:rFonts w:ascii="Times New Roman" w:hAnsi="Times New Roman" w:cs="Times New Roman"/>
          <w:color w:val="030303"/>
          <w:w w:val="110"/>
          <w:sz w:val="24"/>
          <w:szCs w:val="24"/>
        </w:rPr>
        <w:t xml:space="preserve"> agreed upon</w:t>
      </w:r>
      <w:r w:rsidRPr="0045023C">
        <w:rPr>
          <w:rFonts w:ascii="Times New Roman" w:hAnsi="Times New Roman" w:cs="Times New Roman"/>
          <w:color w:val="030303"/>
          <w:w w:val="110"/>
          <w:sz w:val="24"/>
          <w:szCs w:val="24"/>
        </w:rPr>
        <w:t xml:space="preserve"> goals and vision of</w:t>
      </w:r>
      <w:r w:rsidR="00350228">
        <w:rPr>
          <w:rFonts w:ascii="Times New Roman" w:hAnsi="Times New Roman" w:cs="Times New Roman"/>
          <w:color w:val="030303"/>
          <w:w w:val="110"/>
          <w:sz w:val="24"/>
          <w:szCs w:val="24"/>
        </w:rPr>
        <w:t xml:space="preserve"> Vermont</w:t>
      </w:r>
      <w:r w:rsidRPr="0045023C">
        <w:rPr>
          <w:rFonts w:ascii="Times New Roman" w:hAnsi="Times New Roman" w:cs="Times New Roman"/>
          <w:color w:val="030303"/>
          <w:w w:val="110"/>
          <w:sz w:val="24"/>
          <w:szCs w:val="24"/>
        </w:rPr>
        <w:t xml:space="preserve">. Each section has been crafted through the work of three meetings of the full board, dozens of committee meetings and working groups, hundreds of </w:t>
      </w:r>
      <w:r w:rsidR="00CA732E" w:rsidRPr="0045023C">
        <w:rPr>
          <w:rFonts w:ascii="Times New Roman" w:hAnsi="Times New Roman" w:cs="Times New Roman"/>
          <w:color w:val="030303"/>
          <w:w w:val="110"/>
          <w:sz w:val="24"/>
          <w:szCs w:val="24"/>
        </w:rPr>
        <w:t>emails,</w:t>
      </w:r>
      <w:r w:rsidRPr="0045023C">
        <w:rPr>
          <w:rFonts w:ascii="Times New Roman" w:hAnsi="Times New Roman" w:cs="Times New Roman"/>
          <w:color w:val="030303"/>
          <w:w w:val="110"/>
          <w:sz w:val="24"/>
          <w:szCs w:val="24"/>
        </w:rPr>
        <w:t xml:space="preserve"> and nearly 2,000 hours of work from the </w:t>
      </w:r>
      <w:r w:rsidR="00350228">
        <w:rPr>
          <w:rFonts w:ascii="Times New Roman" w:hAnsi="Times New Roman" w:cs="Times New Roman"/>
          <w:color w:val="030303"/>
          <w:w w:val="110"/>
          <w:sz w:val="24"/>
          <w:szCs w:val="24"/>
        </w:rPr>
        <w:t xml:space="preserve">SWDB’s </w:t>
      </w:r>
      <w:r w:rsidRPr="0045023C">
        <w:rPr>
          <w:rFonts w:ascii="Times New Roman" w:hAnsi="Times New Roman" w:cs="Times New Roman"/>
          <w:color w:val="030303"/>
          <w:w w:val="110"/>
          <w:sz w:val="24"/>
          <w:szCs w:val="24"/>
        </w:rPr>
        <w:t xml:space="preserve">Executive Director and Deputy Director.    </w:t>
      </w:r>
    </w:p>
    <w:p w14:paraId="3E2AC159" w14:textId="2591AA20" w:rsidR="000B050C" w:rsidRPr="0045023C" w:rsidRDefault="000B050C" w:rsidP="000B050C">
      <w:pPr>
        <w:spacing w:line="304" w:lineRule="auto"/>
        <w:ind w:left="445" w:right="462" w:hanging="6"/>
        <w:rPr>
          <w:rFonts w:ascii="Times New Roman" w:hAnsi="Times New Roman" w:cs="Times New Roman"/>
          <w:sz w:val="24"/>
          <w:szCs w:val="24"/>
        </w:rPr>
      </w:pPr>
    </w:p>
    <w:p w14:paraId="09485471" w14:textId="11867EBE" w:rsidR="000B050C" w:rsidRPr="0045023C" w:rsidRDefault="000B050C" w:rsidP="000B050C">
      <w:pPr>
        <w:spacing w:line="309" w:lineRule="auto"/>
        <w:ind w:left="440" w:right="462" w:hanging="1"/>
        <w:rPr>
          <w:rFonts w:ascii="Times New Roman" w:hAnsi="Times New Roman" w:cs="Times New Roman"/>
          <w:sz w:val="24"/>
          <w:szCs w:val="24"/>
        </w:rPr>
      </w:pPr>
      <w:r w:rsidRPr="0045023C">
        <w:rPr>
          <w:rFonts w:ascii="Times New Roman" w:hAnsi="Times New Roman" w:cs="Times New Roman"/>
          <w:color w:val="030303"/>
          <w:spacing w:val="-2"/>
          <w:w w:val="115"/>
          <w:sz w:val="24"/>
          <w:szCs w:val="24"/>
        </w:rPr>
        <w:t xml:space="preserve">With the passage of </w:t>
      </w:r>
      <w:r w:rsidR="00DC4151">
        <w:rPr>
          <w:rFonts w:ascii="Times New Roman" w:hAnsi="Times New Roman" w:cs="Times New Roman"/>
          <w:color w:val="030303"/>
          <w:spacing w:val="-2"/>
          <w:w w:val="115"/>
          <w:sz w:val="24"/>
          <w:szCs w:val="24"/>
        </w:rPr>
        <w:t xml:space="preserve">this strategic </w:t>
      </w:r>
      <w:r w:rsidRPr="0045023C">
        <w:rPr>
          <w:rFonts w:ascii="Times New Roman" w:hAnsi="Times New Roman" w:cs="Times New Roman"/>
          <w:color w:val="030303"/>
          <w:spacing w:val="-2"/>
          <w:w w:val="115"/>
          <w:sz w:val="24"/>
          <w:szCs w:val="24"/>
        </w:rPr>
        <w:t>plan, our work is just beginning</w:t>
      </w:r>
      <w:r w:rsidRPr="0045023C">
        <w:rPr>
          <w:rFonts w:ascii="Times New Roman" w:hAnsi="Times New Roman" w:cs="Times New Roman"/>
          <w:color w:val="030303"/>
          <w:w w:val="110"/>
          <w:sz w:val="24"/>
          <w:szCs w:val="24"/>
        </w:rPr>
        <w:t xml:space="preserve">. The proposals outlined below provide a roadmap for the </w:t>
      </w:r>
      <w:r w:rsidR="00DC4151">
        <w:rPr>
          <w:rFonts w:ascii="Times New Roman" w:hAnsi="Times New Roman" w:cs="Times New Roman"/>
          <w:color w:val="030303"/>
          <w:w w:val="110"/>
          <w:sz w:val="24"/>
          <w:szCs w:val="24"/>
        </w:rPr>
        <w:t>SWDB’s</w:t>
      </w:r>
      <w:r w:rsidRPr="0045023C">
        <w:rPr>
          <w:rFonts w:ascii="Times New Roman" w:hAnsi="Times New Roman" w:cs="Times New Roman"/>
          <w:color w:val="030303"/>
          <w:w w:val="110"/>
          <w:sz w:val="24"/>
          <w:szCs w:val="24"/>
        </w:rPr>
        <w:t xml:space="preserve"> efforts over the next </w:t>
      </w:r>
      <w:r w:rsidR="00AD09E4">
        <w:rPr>
          <w:rFonts w:ascii="Times New Roman" w:hAnsi="Times New Roman" w:cs="Times New Roman"/>
          <w:color w:val="030303"/>
          <w:w w:val="110"/>
          <w:sz w:val="24"/>
          <w:szCs w:val="24"/>
        </w:rPr>
        <w:t>three</w:t>
      </w:r>
      <w:r w:rsidRPr="0045023C">
        <w:rPr>
          <w:rFonts w:ascii="Times New Roman" w:hAnsi="Times New Roman" w:cs="Times New Roman"/>
          <w:color w:val="030303"/>
          <w:w w:val="110"/>
          <w:sz w:val="24"/>
          <w:szCs w:val="24"/>
        </w:rPr>
        <w:t xml:space="preserve"> to </w:t>
      </w:r>
      <w:r w:rsidR="00AD09E4">
        <w:rPr>
          <w:rFonts w:ascii="Times New Roman" w:hAnsi="Times New Roman" w:cs="Times New Roman"/>
          <w:color w:val="030303"/>
          <w:w w:val="110"/>
          <w:sz w:val="24"/>
          <w:szCs w:val="24"/>
        </w:rPr>
        <w:t>five</w:t>
      </w:r>
      <w:r w:rsidRPr="0045023C">
        <w:rPr>
          <w:rFonts w:ascii="Times New Roman" w:hAnsi="Times New Roman" w:cs="Times New Roman"/>
          <w:color w:val="030303"/>
          <w:w w:val="110"/>
          <w:sz w:val="24"/>
          <w:szCs w:val="24"/>
        </w:rPr>
        <w:t xml:space="preserve"> years. None of these ideas are the silver bullet that will solve our pressing workforce needs,</w:t>
      </w:r>
      <w:r w:rsidRPr="0045023C">
        <w:rPr>
          <w:rFonts w:ascii="Times New Roman" w:hAnsi="Times New Roman" w:cs="Times New Roman"/>
          <w:color w:val="030303"/>
          <w:spacing w:val="-1"/>
          <w:w w:val="110"/>
          <w:sz w:val="24"/>
          <w:szCs w:val="24"/>
        </w:rPr>
        <w:t xml:space="preserve"> </w:t>
      </w:r>
      <w:r w:rsidRPr="0045023C">
        <w:rPr>
          <w:rFonts w:ascii="Times New Roman" w:hAnsi="Times New Roman" w:cs="Times New Roman"/>
          <w:color w:val="030303"/>
          <w:w w:val="110"/>
          <w:sz w:val="24"/>
          <w:szCs w:val="24"/>
        </w:rPr>
        <w:t>but with</w:t>
      </w:r>
      <w:r w:rsidRPr="0045023C">
        <w:rPr>
          <w:rFonts w:ascii="Times New Roman" w:hAnsi="Times New Roman" w:cs="Times New Roman"/>
          <w:color w:val="030303"/>
          <w:spacing w:val="-6"/>
          <w:w w:val="110"/>
          <w:sz w:val="24"/>
          <w:szCs w:val="24"/>
        </w:rPr>
        <w:t xml:space="preserve"> </w:t>
      </w:r>
      <w:r w:rsidRPr="0045023C">
        <w:rPr>
          <w:rFonts w:ascii="Times New Roman" w:hAnsi="Times New Roman" w:cs="Times New Roman"/>
          <w:color w:val="030303"/>
          <w:w w:val="110"/>
          <w:sz w:val="24"/>
          <w:szCs w:val="24"/>
        </w:rPr>
        <w:t xml:space="preserve">cooperation and leadership from the </w:t>
      </w:r>
      <w:r w:rsidR="00017FAE">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w:t>
      </w:r>
      <w:r w:rsidR="00C35C99">
        <w:rPr>
          <w:rFonts w:ascii="Times New Roman" w:hAnsi="Times New Roman" w:cs="Times New Roman"/>
          <w:color w:val="030303"/>
          <w:w w:val="110"/>
          <w:sz w:val="24"/>
          <w:szCs w:val="24"/>
        </w:rPr>
        <w:t>Vermonters</w:t>
      </w:r>
      <w:r w:rsidRPr="0045023C">
        <w:rPr>
          <w:rFonts w:ascii="Times New Roman" w:hAnsi="Times New Roman" w:cs="Times New Roman"/>
          <w:color w:val="030303"/>
          <w:w w:val="110"/>
          <w:sz w:val="24"/>
          <w:szCs w:val="24"/>
        </w:rPr>
        <w:t xml:space="preserve"> can make meaningful progress towards our shared </w:t>
      </w:r>
      <w:r w:rsidR="00555471">
        <w:rPr>
          <w:rFonts w:ascii="Times New Roman" w:hAnsi="Times New Roman" w:cs="Times New Roman"/>
          <w:color w:val="030303"/>
          <w:w w:val="110"/>
          <w:sz w:val="24"/>
          <w:szCs w:val="24"/>
        </w:rPr>
        <w:t>workforce</w:t>
      </w:r>
      <w:r w:rsidRPr="0045023C">
        <w:rPr>
          <w:rFonts w:ascii="Times New Roman" w:hAnsi="Times New Roman" w:cs="Times New Roman"/>
          <w:color w:val="030303"/>
          <w:w w:val="110"/>
          <w:sz w:val="24"/>
          <w:szCs w:val="24"/>
        </w:rPr>
        <w:t xml:space="preserve"> goals. We believe that these core areas of focus will enable the </w:t>
      </w:r>
      <w:r w:rsidR="00017FAE">
        <w:rPr>
          <w:rFonts w:ascii="Times New Roman" w:hAnsi="Times New Roman" w:cs="Times New Roman"/>
          <w:color w:val="030303"/>
          <w:w w:val="110"/>
          <w:sz w:val="24"/>
          <w:szCs w:val="24"/>
        </w:rPr>
        <w:t>SWDB</w:t>
      </w:r>
      <w:r w:rsidRPr="0045023C">
        <w:rPr>
          <w:rFonts w:ascii="Times New Roman" w:hAnsi="Times New Roman" w:cs="Times New Roman"/>
          <w:color w:val="030303"/>
          <w:w w:val="110"/>
          <w:sz w:val="24"/>
          <w:szCs w:val="24"/>
        </w:rPr>
        <w:t xml:space="preserve"> to move to new heights for years to come. </w:t>
      </w:r>
    </w:p>
    <w:p w14:paraId="36DC361D" w14:textId="1593DB51" w:rsidR="000B050C" w:rsidRPr="0045023C" w:rsidRDefault="000B050C" w:rsidP="000B050C">
      <w:pPr>
        <w:pStyle w:val="BodyText"/>
        <w:spacing w:before="3"/>
        <w:rPr>
          <w:rFonts w:ascii="Times New Roman" w:hAnsi="Times New Roman" w:cs="Times New Roman"/>
          <w:sz w:val="24"/>
          <w:szCs w:val="24"/>
        </w:rPr>
      </w:pPr>
    </w:p>
    <w:p w14:paraId="3914BFD1" w14:textId="402EEA13" w:rsidR="000B050C" w:rsidRPr="0045023C" w:rsidRDefault="000B050C" w:rsidP="000B050C">
      <w:pPr>
        <w:spacing w:line="304" w:lineRule="auto"/>
        <w:ind w:left="445" w:right="725" w:firstLine="1"/>
        <w:rPr>
          <w:rFonts w:ascii="Times New Roman" w:hAnsi="Times New Roman" w:cs="Times New Roman"/>
          <w:sz w:val="24"/>
          <w:szCs w:val="24"/>
        </w:rPr>
      </w:pPr>
      <w:r w:rsidRPr="0045023C">
        <w:rPr>
          <w:rFonts w:ascii="Times New Roman" w:hAnsi="Times New Roman" w:cs="Times New Roman"/>
          <w:color w:val="030303"/>
          <w:w w:val="110"/>
          <w:sz w:val="24"/>
          <w:szCs w:val="24"/>
        </w:rPr>
        <w:t>We</w:t>
      </w:r>
      <w:r w:rsidRPr="0045023C">
        <w:rPr>
          <w:rFonts w:ascii="Times New Roman" w:hAnsi="Times New Roman" w:cs="Times New Roman"/>
          <w:color w:val="030303"/>
          <w:spacing w:val="-29"/>
          <w:w w:val="110"/>
          <w:sz w:val="24"/>
          <w:szCs w:val="24"/>
        </w:rPr>
        <w:t xml:space="preserve"> </w:t>
      </w:r>
      <w:r w:rsidRPr="0045023C">
        <w:rPr>
          <w:rFonts w:ascii="Times New Roman" w:hAnsi="Times New Roman" w:cs="Times New Roman"/>
          <w:color w:val="030303"/>
          <w:w w:val="110"/>
          <w:sz w:val="24"/>
          <w:szCs w:val="24"/>
        </w:rPr>
        <w:t>look forward to beginning this work and continuing to find new ways to serve you.</w:t>
      </w:r>
    </w:p>
    <w:p w14:paraId="6C0F8120" w14:textId="1F19AF04" w:rsidR="000B050C" w:rsidRPr="0045023C" w:rsidRDefault="000B050C" w:rsidP="000B050C">
      <w:pPr>
        <w:spacing w:line="304" w:lineRule="auto"/>
        <w:ind w:left="445" w:right="725" w:firstLine="1"/>
        <w:rPr>
          <w:rFonts w:ascii="Times New Roman" w:hAnsi="Times New Roman" w:cs="Times New Roman"/>
          <w:sz w:val="24"/>
          <w:szCs w:val="24"/>
        </w:rPr>
      </w:pPr>
    </w:p>
    <w:p w14:paraId="29D99E6A" w14:textId="072D5546" w:rsidR="000B050C" w:rsidRPr="0045023C" w:rsidRDefault="00F31AC5" w:rsidP="000B050C">
      <w:pPr>
        <w:spacing w:line="304" w:lineRule="auto"/>
        <w:ind w:left="445" w:right="725" w:firstLine="1"/>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8479" behindDoc="0" locked="0" layoutInCell="1" allowOverlap="1" wp14:anchorId="07BBBA01" wp14:editId="3AB4A380">
            <wp:simplePos x="0" y="0"/>
            <wp:positionH relativeFrom="column">
              <wp:posOffset>1301750</wp:posOffset>
            </wp:positionH>
            <wp:positionV relativeFrom="paragraph">
              <wp:posOffset>187960</wp:posOffset>
            </wp:positionV>
            <wp:extent cx="1123950" cy="509246"/>
            <wp:effectExtent l="0" t="0" r="0" b="5715"/>
            <wp:wrapNone/>
            <wp:docPr id="1633826324" name="Picture 163382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509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FF">
        <w:rPr>
          <w:rFonts w:ascii="Times New Roman" w:hAnsi="Times New Roman" w:cs="Times New Roman"/>
          <w:noProof/>
          <w:sz w:val="24"/>
          <w:szCs w:val="24"/>
        </w:rPr>
        <w:drawing>
          <wp:anchor distT="0" distB="0" distL="114300" distR="114300" simplePos="0" relativeHeight="251658480" behindDoc="0" locked="0" layoutInCell="1" allowOverlap="1" wp14:anchorId="0FD7E413" wp14:editId="6F28350D">
            <wp:simplePos x="0" y="0"/>
            <wp:positionH relativeFrom="column">
              <wp:posOffset>3987800</wp:posOffset>
            </wp:positionH>
            <wp:positionV relativeFrom="paragraph">
              <wp:posOffset>140335</wp:posOffset>
            </wp:positionV>
            <wp:extent cx="1419225" cy="506171"/>
            <wp:effectExtent l="0" t="0" r="0" b="8255"/>
            <wp:wrapNone/>
            <wp:docPr id="1136554091" name="Picture 113655409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4091" name="Picture 2"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506171"/>
                    </a:xfrm>
                    <a:prstGeom prst="rect">
                      <a:avLst/>
                    </a:prstGeom>
                  </pic:spPr>
                </pic:pic>
              </a:graphicData>
            </a:graphic>
            <wp14:sizeRelH relativeFrom="margin">
              <wp14:pctWidth>0</wp14:pctWidth>
            </wp14:sizeRelH>
            <wp14:sizeRelV relativeFrom="margin">
              <wp14:pctHeight>0</wp14:pctHeight>
            </wp14:sizeRelV>
          </wp:anchor>
        </w:drawing>
      </w:r>
      <w:r w:rsidR="000B050C" w:rsidRPr="0045023C">
        <w:rPr>
          <w:rFonts w:ascii="Times New Roman" w:hAnsi="Times New Roman" w:cs="Times New Roman"/>
          <w:sz w:val="24"/>
          <w:szCs w:val="24"/>
        </w:rPr>
        <w:t xml:space="preserve">Sincerely, </w:t>
      </w:r>
    </w:p>
    <w:p w14:paraId="1C9F10AB" w14:textId="0D31F057" w:rsidR="000B050C" w:rsidRPr="0045023C" w:rsidRDefault="000B050C" w:rsidP="000B050C">
      <w:pPr>
        <w:spacing w:line="304" w:lineRule="auto"/>
        <w:ind w:right="725"/>
        <w:rPr>
          <w:rFonts w:ascii="Times New Roman" w:hAnsi="Times New Roman" w:cs="Times New Roman"/>
          <w:sz w:val="24"/>
          <w:szCs w:val="24"/>
        </w:rPr>
      </w:pPr>
    </w:p>
    <w:p w14:paraId="1D4F2087" w14:textId="77777777" w:rsidR="000B050C" w:rsidRPr="0045023C" w:rsidRDefault="000B050C" w:rsidP="000B050C">
      <w:pPr>
        <w:spacing w:line="304" w:lineRule="auto"/>
        <w:ind w:left="445" w:right="725" w:firstLine="1"/>
        <w:rPr>
          <w:rFonts w:ascii="Times New Roman" w:hAnsi="Times New Roman" w:cs="Times New Roman"/>
          <w:sz w:val="24"/>
          <w:szCs w:val="24"/>
        </w:rPr>
      </w:pPr>
    </w:p>
    <w:p w14:paraId="7F9F9B8D" w14:textId="28D1DF4B" w:rsidR="000B050C" w:rsidRPr="0045023C" w:rsidRDefault="00F31AC5" w:rsidP="004F5C07">
      <w:pPr>
        <w:spacing w:line="304" w:lineRule="auto"/>
        <w:ind w:right="725" w:firstLine="445"/>
        <w:rPr>
          <w:rFonts w:ascii="Times New Roman" w:hAnsi="Times New Roman" w:cs="Times New Roman"/>
          <w:sz w:val="24"/>
          <w:szCs w:val="24"/>
        </w:rPr>
      </w:pPr>
      <w:r>
        <w:rPr>
          <w:rFonts w:ascii="Times New Roman" w:hAnsi="Times New Roman" w:cs="Times New Roman"/>
          <w:sz w:val="24"/>
          <w:szCs w:val="24"/>
        </w:rPr>
        <w:t xml:space="preserve">                            </w:t>
      </w:r>
      <w:r w:rsidR="000B050C" w:rsidRPr="0045023C">
        <w:rPr>
          <w:rFonts w:ascii="Times New Roman" w:hAnsi="Times New Roman" w:cs="Times New Roman"/>
          <w:sz w:val="24"/>
          <w:szCs w:val="24"/>
        </w:rPr>
        <w:t xml:space="preserve">Adam Grinold                                                 Victoria Biondolillo                 </w:t>
      </w:r>
    </w:p>
    <w:p w14:paraId="291F7F7D" w14:textId="32FBE5B2" w:rsidR="000B050C" w:rsidRPr="0045023C" w:rsidRDefault="00F31AC5" w:rsidP="000B050C">
      <w:pPr>
        <w:spacing w:line="304" w:lineRule="auto"/>
        <w:ind w:left="445" w:right="725" w:firstLine="1"/>
        <w:rPr>
          <w:rFonts w:ascii="Times New Roman" w:hAnsi="Times New Roman" w:cs="Times New Roman"/>
          <w:sz w:val="24"/>
          <w:szCs w:val="24"/>
        </w:rPr>
      </w:pPr>
      <w:r>
        <w:rPr>
          <w:rFonts w:ascii="Times New Roman" w:hAnsi="Times New Roman" w:cs="Times New Roman"/>
          <w:sz w:val="24"/>
          <w:szCs w:val="24"/>
        </w:rPr>
        <w:t xml:space="preserve">                            </w:t>
      </w:r>
      <w:r w:rsidR="000B050C" w:rsidRPr="0045023C">
        <w:rPr>
          <w:rFonts w:ascii="Times New Roman" w:hAnsi="Times New Roman" w:cs="Times New Roman"/>
          <w:sz w:val="24"/>
          <w:szCs w:val="24"/>
        </w:rPr>
        <w:t xml:space="preserve">Chair                                                                 Executive Director </w:t>
      </w:r>
    </w:p>
    <w:p w14:paraId="54776331" w14:textId="10618E7D" w:rsidR="00986FBB" w:rsidRPr="001E11AC" w:rsidRDefault="00986FBB" w:rsidP="00986FBB">
      <w:pPr>
        <w:pStyle w:val="BodyText"/>
        <w:spacing w:before="1"/>
        <w:rPr>
          <w:sz w:val="24"/>
          <w:szCs w:val="24"/>
        </w:rPr>
        <w:sectPr w:rsidR="00986FBB" w:rsidRPr="001E11AC" w:rsidSect="00B028ED">
          <w:headerReference w:type="even" r:id="rId22"/>
          <w:headerReference w:type="default" r:id="rId23"/>
          <w:footerReference w:type="default" r:id="rId24"/>
          <w:headerReference w:type="first" r:id="rId25"/>
          <w:pgSz w:w="12240" w:h="15840"/>
          <w:pgMar w:top="660" w:right="600" w:bottom="880" w:left="560" w:header="0" w:footer="432" w:gutter="0"/>
          <w:cols w:space="720"/>
          <w:docGrid w:linePitch="299"/>
        </w:sectPr>
      </w:pPr>
    </w:p>
    <w:p w14:paraId="230DE96C" w14:textId="15766B09" w:rsidR="000F18F6" w:rsidRPr="003B5AB8" w:rsidRDefault="00E74DBD" w:rsidP="003B5AB8">
      <w:pPr>
        <w:spacing w:before="98" w:line="300" w:lineRule="auto"/>
        <w:ind w:right="1710"/>
        <w:rPr>
          <w:color w:val="030303"/>
          <w:spacing w:val="-2"/>
          <w:w w:val="105"/>
          <w:sz w:val="20"/>
        </w:rPr>
        <w:sectPr w:rsidR="000F18F6" w:rsidRPr="003B5AB8">
          <w:headerReference w:type="even" r:id="rId26"/>
          <w:headerReference w:type="default" r:id="rId27"/>
          <w:footerReference w:type="default" r:id="rId28"/>
          <w:headerReference w:type="first" r:id="rId29"/>
          <w:type w:val="continuous"/>
          <w:pgSz w:w="12240" w:h="15840"/>
          <w:pgMar w:top="1820" w:right="600" w:bottom="280" w:left="560" w:header="0" w:footer="680" w:gutter="0"/>
          <w:cols w:num="3" w:space="720" w:equalWidth="0">
            <w:col w:w="2846" w:space="68"/>
            <w:col w:w="2596" w:space="48"/>
            <w:col w:w="5522"/>
          </w:cols>
        </w:sectPr>
      </w:pPr>
      <w:r w:rsidRPr="001E11AC">
        <w:rPr>
          <w:sz w:val="24"/>
          <w:szCs w:val="24"/>
        </w:rPr>
        <w:br w:type="column"/>
      </w:r>
    </w:p>
    <w:p w14:paraId="67C09665" w14:textId="0F843486" w:rsidR="000F18F6" w:rsidRPr="00512808" w:rsidRDefault="00E74DBD">
      <w:pPr>
        <w:pStyle w:val="Heading1"/>
        <w:spacing w:before="85"/>
        <w:ind w:left="2114" w:right="2010"/>
        <w:jc w:val="center"/>
        <w:rPr>
          <w:rFonts w:ascii="Times New Roman" w:hAnsi="Times New Roman" w:cs="Times New Roman"/>
          <w:color w:val="4F6228" w:themeColor="accent3" w:themeShade="80"/>
          <w:spacing w:val="-6"/>
        </w:rPr>
      </w:pPr>
      <w:r w:rsidRPr="00512808">
        <w:rPr>
          <w:rFonts w:ascii="Times New Roman" w:hAnsi="Times New Roman" w:cs="Times New Roman"/>
          <w:color w:val="4F6228" w:themeColor="accent3" w:themeShade="80"/>
          <w:spacing w:val="-6"/>
        </w:rPr>
        <w:lastRenderedPageBreak/>
        <w:t>TABLE</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6"/>
        </w:rPr>
        <w:t>OF</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6"/>
        </w:rPr>
        <w:t>CONTENTS</w:t>
      </w:r>
    </w:p>
    <w:p w14:paraId="408C77F2" w14:textId="08523ACE" w:rsidR="00A52FC3" w:rsidRPr="001813DE" w:rsidRDefault="00DC7934">
      <w:pPr>
        <w:pStyle w:val="Heading1"/>
        <w:spacing w:before="85"/>
        <w:ind w:left="2114" w:right="2010"/>
        <w:jc w:val="center"/>
        <w:rPr>
          <w:color w:val="4F6228" w:themeColor="accent3" w:themeShade="80"/>
        </w:rPr>
      </w:pPr>
      <w:r w:rsidRPr="00DC7934">
        <w:rPr>
          <w:noProof/>
          <w:color w:val="4F6228" w:themeColor="accent3" w:themeShade="80"/>
          <w:spacing w:val="-6"/>
        </w:rPr>
        <mc:AlternateContent>
          <mc:Choice Requires="wps">
            <w:drawing>
              <wp:anchor distT="45720" distB="45720" distL="114300" distR="114300" simplePos="0" relativeHeight="251658458" behindDoc="1" locked="0" layoutInCell="1" allowOverlap="1" wp14:anchorId="2FD41CF6" wp14:editId="5F12C636">
                <wp:simplePos x="0" y="0"/>
                <wp:positionH relativeFrom="column">
                  <wp:posOffset>-201589</wp:posOffset>
                </wp:positionH>
                <wp:positionV relativeFrom="paragraph">
                  <wp:posOffset>154627</wp:posOffset>
                </wp:positionV>
                <wp:extent cx="7453745" cy="3934691"/>
                <wp:effectExtent l="0" t="0" r="13970" b="27940"/>
                <wp:wrapNone/>
                <wp:docPr id="1945480456" name="Text Box 1945480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3745" cy="3934691"/>
                        </a:xfrm>
                        <a:prstGeom prst="rect">
                          <a:avLst/>
                        </a:prstGeom>
                        <a:solidFill>
                          <a:schemeClr val="accent3">
                            <a:lumMod val="40000"/>
                            <a:lumOff val="60000"/>
                          </a:schemeClr>
                        </a:solidFill>
                        <a:ln w="9525">
                          <a:solidFill>
                            <a:srgbClr val="000000"/>
                          </a:solidFill>
                          <a:miter lim="800000"/>
                          <a:headEnd/>
                          <a:tailEnd/>
                        </a:ln>
                      </wps:spPr>
                      <wps:txbx>
                        <w:txbxContent>
                          <w:p w14:paraId="62DE5DC1" w14:textId="6F7CACCB" w:rsidR="00DC7934" w:rsidRDefault="00DC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41CF6" id="_x0000_t202" coordsize="21600,21600" o:spt="202" path="m,l,21600r21600,l21600,xe">
                <v:stroke joinstyle="miter"/>
                <v:path gradientshapeok="t" o:connecttype="rect"/>
              </v:shapetype>
              <v:shape id="Text Box 1945480456" o:spid="_x0000_s1026" type="#_x0000_t202" style="position:absolute;left:0;text-align:left;margin-left:-15.85pt;margin-top:12.2pt;width:586.9pt;height:309.8pt;z-index:-2516580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" fillcolor="#d6e3bc [1302]">
                <v:textbox>
                  <w:txbxContent>
                    <w:p w14:paraId="62DE5DC1" w14:textId="6F7CACCB" w:rsidR="00DC7934" w:rsidRDefault="00DC7934"/>
                  </w:txbxContent>
                </v:textbox>
              </v:shape>
            </w:pict>
          </mc:Fallback>
        </mc:AlternateContent>
      </w:r>
    </w:p>
    <w:sdt>
      <w:sdtPr>
        <w:id w:val="2111926994"/>
        <w:docPartObj>
          <w:docPartGallery w:val="Table of Contents"/>
          <w:docPartUnique/>
        </w:docPartObj>
      </w:sdtPr>
      <w:sdtEndPr/>
      <w:sdtContent>
        <w:p w14:paraId="4B239C4E" w14:textId="0E635437" w:rsidR="00A87E78" w:rsidRPr="0045023C" w:rsidRDefault="00BE3AF1" w:rsidP="00A672CE">
          <w:pPr>
            <w:pStyle w:val="Heading1"/>
            <w:ind w:left="0"/>
            <w:rPr>
              <w:rFonts w:ascii="Times New Roman" w:hAnsi="Times New Roman" w:cs="Times New Roman"/>
            </w:rPr>
          </w:pPr>
          <w:r w:rsidRPr="0045023C">
            <w:rPr>
              <w:rFonts w:ascii="Times New Roman" w:hAnsi="Times New Roman" w:cs="Times New Roman"/>
            </w:rPr>
            <w:t>Letters</w:t>
          </w:r>
          <w:r w:rsidR="00A87E78" w:rsidRPr="0045023C">
            <w:rPr>
              <w:rFonts w:ascii="Times New Roman" w:hAnsi="Times New Roman" w:cs="Times New Roman"/>
            </w:rPr>
            <w:ptab w:relativeTo="margin" w:alignment="right" w:leader="dot"/>
          </w:r>
          <w:r w:rsidR="00115BC1">
            <w:rPr>
              <w:rFonts w:ascii="Times New Roman" w:hAnsi="Times New Roman" w:cs="Times New Roman"/>
            </w:rPr>
            <w:t>2</w:t>
          </w:r>
        </w:p>
        <w:p w14:paraId="303048AF" w14:textId="42AD17D6" w:rsidR="00A87E78" w:rsidRPr="003823D0" w:rsidRDefault="00BE3AF1" w:rsidP="00BE3AF1">
          <w:pPr>
            <w:pStyle w:val="TOC2"/>
            <w:ind w:left="0"/>
            <w:rPr>
              <w:rFonts w:ascii="Times New Roman" w:hAnsi="Times New Roman" w:cs="Times New Roman"/>
              <w:b/>
              <w:bCs/>
              <w:sz w:val="32"/>
              <w:szCs w:val="32"/>
            </w:rPr>
          </w:pPr>
          <w:r w:rsidRPr="003823D0">
            <w:rPr>
              <w:rFonts w:ascii="Times New Roman" w:hAnsi="Times New Roman" w:cs="Times New Roman"/>
              <w:b/>
              <w:bCs/>
              <w:sz w:val="32"/>
              <w:szCs w:val="32"/>
            </w:rPr>
            <w:t>Table of Contents &amp; Acronyms</w:t>
          </w:r>
          <w:r w:rsidR="00A87E78" w:rsidRPr="003823D0">
            <w:rPr>
              <w:rFonts w:ascii="Times New Roman" w:hAnsi="Times New Roman" w:cs="Times New Roman"/>
              <w:b/>
              <w:bCs/>
              <w:sz w:val="32"/>
              <w:szCs w:val="32"/>
            </w:rPr>
            <w:ptab w:relativeTo="margin" w:alignment="right" w:leader="dot"/>
          </w:r>
          <w:r w:rsidR="00A672CE" w:rsidRPr="003823D0">
            <w:rPr>
              <w:rFonts w:ascii="Times New Roman" w:hAnsi="Times New Roman" w:cs="Times New Roman"/>
              <w:b/>
              <w:bCs/>
              <w:sz w:val="32"/>
              <w:szCs w:val="32"/>
            </w:rPr>
            <w:t>4</w:t>
          </w:r>
        </w:p>
        <w:p w14:paraId="47612E13" w14:textId="7A94BAAD" w:rsidR="00A87E78" w:rsidRPr="0045023C" w:rsidRDefault="00A672CE" w:rsidP="00A672CE">
          <w:pPr>
            <w:pStyle w:val="Heading1"/>
            <w:ind w:left="0"/>
            <w:rPr>
              <w:rFonts w:ascii="Times New Roman" w:hAnsi="Times New Roman" w:cs="Times New Roman"/>
            </w:rPr>
          </w:pPr>
          <w:r w:rsidRPr="0045023C">
            <w:rPr>
              <w:rFonts w:ascii="Times New Roman" w:hAnsi="Times New Roman" w:cs="Times New Roman"/>
            </w:rPr>
            <w:t>The State of Play</w:t>
          </w:r>
          <w:r w:rsidR="00A87E78" w:rsidRPr="0045023C">
            <w:rPr>
              <w:rFonts w:ascii="Times New Roman" w:hAnsi="Times New Roman" w:cs="Times New Roman"/>
            </w:rPr>
            <w:ptab w:relativeTo="margin" w:alignment="right" w:leader="dot"/>
          </w:r>
          <w:r w:rsidRPr="0045023C">
            <w:rPr>
              <w:rFonts w:ascii="Times New Roman" w:hAnsi="Times New Roman" w:cs="Times New Roman"/>
            </w:rPr>
            <w:t>5</w:t>
          </w:r>
        </w:p>
        <w:p w14:paraId="76317A32" w14:textId="4B12B8B2" w:rsidR="00A87E78" w:rsidRPr="0045023C" w:rsidRDefault="00A672CE" w:rsidP="00A672CE">
          <w:pPr>
            <w:pStyle w:val="Heading1"/>
            <w:ind w:left="0"/>
            <w:rPr>
              <w:rFonts w:ascii="Times New Roman" w:hAnsi="Times New Roman" w:cs="Times New Roman"/>
            </w:rPr>
          </w:pPr>
          <w:r w:rsidRPr="0045023C">
            <w:rPr>
              <w:rFonts w:ascii="Times New Roman" w:hAnsi="Times New Roman" w:cs="Times New Roman"/>
            </w:rPr>
            <w:t>The Plan</w:t>
          </w:r>
          <w:r w:rsidR="00A87E78" w:rsidRPr="0045023C">
            <w:rPr>
              <w:rFonts w:ascii="Times New Roman" w:hAnsi="Times New Roman" w:cs="Times New Roman"/>
            </w:rPr>
            <w:ptab w:relativeTo="margin" w:alignment="right" w:leader="dot"/>
          </w:r>
          <w:r w:rsidRPr="0045023C">
            <w:rPr>
              <w:rFonts w:ascii="Times New Roman" w:hAnsi="Times New Roman" w:cs="Times New Roman"/>
            </w:rPr>
            <w:t>7</w:t>
          </w:r>
        </w:p>
        <w:p w14:paraId="05AA4D8F" w14:textId="1BF17903" w:rsidR="00A672CE" w:rsidRPr="0045023C" w:rsidRDefault="00A672CE" w:rsidP="00A672CE">
          <w:pPr>
            <w:pStyle w:val="TOC2"/>
            <w:ind w:left="216"/>
            <w:rPr>
              <w:rFonts w:ascii="Times New Roman" w:hAnsi="Times New Roman" w:cs="Times New Roman"/>
            </w:rPr>
          </w:pPr>
          <w:r w:rsidRPr="0045023C">
            <w:rPr>
              <w:rFonts w:ascii="Times New Roman" w:hAnsi="Times New Roman" w:cs="Times New Roman"/>
            </w:rPr>
            <w:t>W</w:t>
          </w:r>
          <w:r w:rsidR="00E437AC">
            <w:rPr>
              <w:rFonts w:ascii="Times New Roman" w:hAnsi="Times New Roman" w:cs="Times New Roman"/>
            </w:rPr>
            <w:t>orkforce Innovation and Opportunity Act (WI</w:t>
          </w:r>
          <w:r w:rsidRPr="0045023C">
            <w:rPr>
              <w:rFonts w:ascii="Times New Roman" w:hAnsi="Times New Roman" w:cs="Times New Roman"/>
            </w:rPr>
            <w:t>OA</w:t>
          </w:r>
          <w:r w:rsidR="00E437AC">
            <w:rPr>
              <w:rFonts w:ascii="Times New Roman" w:hAnsi="Times New Roman" w:cs="Times New Roman"/>
            </w:rPr>
            <w:t>)</w:t>
          </w:r>
          <w:r w:rsidR="00A87E78" w:rsidRPr="0045023C">
            <w:rPr>
              <w:rFonts w:ascii="Times New Roman" w:hAnsi="Times New Roman" w:cs="Times New Roman"/>
            </w:rPr>
            <w:ptab w:relativeTo="margin" w:alignment="right" w:leader="dot"/>
          </w:r>
          <w:r w:rsidR="007462DF" w:rsidRPr="0045023C">
            <w:rPr>
              <w:rFonts w:ascii="Times New Roman" w:hAnsi="Times New Roman" w:cs="Times New Roman"/>
            </w:rPr>
            <w:t>10</w:t>
          </w:r>
        </w:p>
        <w:p w14:paraId="670BBB61" w14:textId="29EA301E" w:rsidR="007462DF" w:rsidRPr="0045023C" w:rsidRDefault="00E437AC" w:rsidP="007462DF">
          <w:pPr>
            <w:pStyle w:val="TOC2"/>
            <w:ind w:left="216"/>
            <w:rPr>
              <w:rFonts w:ascii="Times New Roman" w:hAnsi="Times New Roman" w:cs="Times New Roman"/>
            </w:rPr>
          </w:pPr>
          <w:r>
            <w:rPr>
              <w:rFonts w:ascii="Times New Roman" w:hAnsi="Times New Roman" w:cs="Times New Roman"/>
            </w:rPr>
            <w:t xml:space="preserve">Workforce </w:t>
          </w:r>
          <w:r w:rsidR="007462DF" w:rsidRPr="0045023C">
            <w:rPr>
              <w:rFonts w:ascii="Times New Roman" w:hAnsi="Times New Roman" w:cs="Times New Roman"/>
            </w:rPr>
            <w:t>System Alignment</w:t>
          </w:r>
          <w:r w:rsidR="007462DF" w:rsidRPr="0045023C">
            <w:rPr>
              <w:rFonts w:ascii="Times New Roman" w:hAnsi="Times New Roman" w:cs="Times New Roman"/>
            </w:rPr>
            <w:ptab w:relativeTo="margin" w:alignment="right" w:leader="dot"/>
          </w:r>
          <w:r w:rsidR="007462DF" w:rsidRPr="0045023C">
            <w:rPr>
              <w:rFonts w:ascii="Times New Roman" w:hAnsi="Times New Roman" w:cs="Times New Roman"/>
            </w:rPr>
            <w:t>14</w:t>
          </w:r>
        </w:p>
        <w:p w14:paraId="48207717" w14:textId="6E8C29DB" w:rsidR="007462DF" w:rsidRPr="0045023C" w:rsidRDefault="007462DF" w:rsidP="007462DF">
          <w:pPr>
            <w:pStyle w:val="TOC2"/>
            <w:ind w:left="216"/>
            <w:rPr>
              <w:rFonts w:ascii="Times New Roman" w:hAnsi="Times New Roman" w:cs="Times New Roman"/>
            </w:rPr>
          </w:pPr>
          <w:r w:rsidRPr="0045023C">
            <w:rPr>
              <w:rFonts w:ascii="Times New Roman" w:hAnsi="Times New Roman" w:cs="Times New Roman"/>
            </w:rPr>
            <w:t>Workforce Supports</w:t>
          </w:r>
          <w:r w:rsidRPr="0045023C">
            <w:rPr>
              <w:rFonts w:ascii="Times New Roman" w:hAnsi="Times New Roman" w:cs="Times New Roman"/>
            </w:rPr>
            <w:ptab w:relativeTo="margin" w:alignment="right" w:leader="dot"/>
          </w:r>
          <w:r w:rsidRPr="0045023C">
            <w:rPr>
              <w:rFonts w:ascii="Times New Roman" w:hAnsi="Times New Roman" w:cs="Times New Roman"/>
            </w:rPr>
            <w:t>18</w:t>
          </w:r>
        </w:p>
        <w:p w14:paraId="20859B0D" w14:textId="532FE9AC" w:rsidR="007462DF" w:rsidRPr="0045023C" w:rsidRDefault="00E437AC" w:rsidP="007462DF">
          <w:pPr>
            <w:pStyle w:val="TOC2"/>
            <w:ind w:left="216"/>
            <w:rPr>
              <w:rFonts w:ascii="Times New Roman" w:hAnsi="Times New Roman" w:cs="Times New Roman"/>
            </w:rPr>
          </w:pPr>
          <w:r>
            <w:rPr>
              <w:rFonts w:ascii="Times New Roman" w:hAnsi="Times New Roman" w:cs="Times New Roman"/>
            </w:rPr>
            <w:t xml:space="preserve">Workforce </w:t>
          </w:r>
          <w:r w:rsidR="007462DF" w:rsidRPr="0045023C">
            <w:rPr>
              <w:rFonts w:ascii="Times New Roman" w:hAnsi="Times New Roman" w:cs="Times New Roman"/>
            </w:rPr>
            <w:t>Education and Training</w:t>
          </w:r>
          <w:r w:rsidR="007462DF" w:rsidRPr="0045023C">
            <w:rPr>
              <w:rFonts w:ascii="Times New Roman" w:hAnsi="Times New Roman" w:cs="Times New Roman"/>
            </w:rPr>
            <w:ptab w:relativeTo="margin" w:alignment="right" w:leader="dot"/>
          </w:r>
          <w:r w:rsidR="007462DF" w:rsidRPr="0045023C">
            <w:rPr>
              <w:rFonts w:ascii="Times New Roman" w:hAnsi="Times New Roman" w:cs="Times New Roman"/>
            </w:rPr>
            <w:t>21</w:t>
          </w:r>
        </w:p>
        <w:p w14:paraId="409A1891" w14:textId="6B73750C" w:rsidR="007462DF" w:rsidRPr="0045023C" w:rsidRDefault="007462DF" w:rsidP="007462DF">
          <w:pPr>
            <w:pStyle w:val="TOC2"/>
            <w:ind w:left="216"/>
            <w:rPr>
              <w:rFonts w:ascii="Times New Roman" w:hAnsi="Times New Roman" w:cs="Times New Roman"/>
            </w:rPr>
          </w:pPr>
          <w:r w:rsidRPr="0045023C">
            <w:rPr>
              <w:rFonts w:ascii="Times New Roman" w:hAnsi="Times New Roman" w:cs="Times New Roman"/>
            </w:rPr>
            <w:t>Size and Quality</w:t>
          </w:r>
          <w:r w:rsidR="00E437AC">
            <w:rPr>
              <w:rFonts w:ascii="Times New Roman" w:hAnsi="Times New Roman" w:cs="Times New Roman"/>
            </w:rPr>
            <w:t xml:space="preserve"> of Workforce</w:t>
          </w:r>
          <w:r w:rsidRPr="0045023C">
            <w:rPr>
              <w:rFonts w:ascii="Times New Roman" w:hAnsi="Times New Roman" w:cs="Times New Roman"/>
            </w:rPr>
            <w:ptab w:relativeTo="margin" w:alignment="right" w:leader="dot"/>
          </w:r>
          <w:r w:rsidRPr="0045023C">
            <w:rPr>
              <w:rFonts w:ascii="Times New Roman" w:hAnsi="Times New Roman" w:cs="Times New Roman"/>
            </w:rPr>
            <w:t>25</w:t>
          </w:r>
        </w:p>
        <w:p w14:paraId="45D4A385" w14:textId="77777777" w:rsidR="001813DE" w:rsidRPr="0045023C" w:rsidRDefault="007462DF" w:rsidP="001813DE">
          <w:pPr>
            <w:pStyle w:val="Heading2"/>
            <w:ind w:left="0" w:firstLine="0"/>
            <w:rPr>
              <w:rFonts w:ascii="Times New Roman" w:hAnsi="Times New Roman" w:cs="Times New Roman"/>
            </w:rPr>
          </w:pPr>
          <w:r w:rsidRPr="0045023C">
            <w:rPr>
              <w:rFonts w:ascii="Times New Roman" w:hAnsi="Times New Roman" w:cs="Times New Roman"/>
            </w:rPr>
            <w:t>Committees</w:t>
          </w:r>
          <w:r w:rsidRPr="0045023C">
            <w:rPr>
              <w:rFonts w:ascii="Times New Roman" w:hAnsi="Times New Roman" w:cs="Times New Roman"/>
            </w:rPr>
            <w:ptab w:relativeTo="margin" w:alignment="right" w:leader="dot"/>
          </w:r>
          <w:r w:rsidR="004C4B92" w:rsidRPr="0045023C">
            <w:rPr>
              <w:rFonts w:ascii="Times New Roman" w:hAnsi="Times New Roman" w:cs="Times New Roman"/>
            </w:rPr>
            <w:t>30</w:t>
          </w:r>
        </w:p>
        <w:p w14:paraId="1D6D19E2" w14:textId="43A20F10" w:rsidR="000F18F6" w:rsidRPr="00DC7934" w:rsidRDefault="001813DE" w:rsidP="00DC7934">
          <w:pPr>
            <w:pStyle w:val="Heading2"/>
            <w:ind w:left="0" w:firstLine="0"/>
          </w:pPr>
          <w:r w:rsidRPr="0045023C">
            <w:rPr>
              <w:rFonts w:ascii="Times New Roman" w:hAnsi="Times New Roman" w:cs="Times New Roman"/>
            </w:rPr>
            <w:t>Appendi</w:t>
          </w:r>
          <w:r w:rsidR="00FF08CA">
            <w:rPr>
              <w:rFonts w:ascii="Times New Roman" w:hAnsi="Times New Roman" w:cs="Times New Roman"/>
            </w:rPr>
            <w:t>x</w:t>
          </w:r>
          <w:r w:rsidRPr="0045023C">
            <w:rPr>
              <w:rFonts w:ascii="Times New Roman" w:hAnsi="Times New Roman" w:cs="Times New Roman"/>
            </w:rPr>
            <w:ptab w:relativeTo="margin" w:alignment="right" w:leader="dot"/>
          </w:r>
          <w:r w:rsidR="009C6B64" w:rsidRPr="0045023C">
            <w:rPr>
              <w:rFonts w:ascii="Times New Roman" w:hAnsi="Times New Roman" w:cs="Times New Roman"/>
            </w:rPr>
            <w:t>3</w:t>
          </w:r>
          <w:r w:rsidR="00D77F1D" w:rsidRPr="0045023C">
            <w:rPr>
              <w:rFonts w:ascii="Times New Roman" w:hAnsi="Times New Roman" w:cs="Times New Roman"/>
            </w:rPr>
            <w:t>7</w:t>
          </w:r>
        </w:p>
      </w:sdtContent>
    </w:sdt>
    <w:tbl>
      <w:tblPr>
        <w:tblpPr w:leftFromText="180" w:rightFromText="180" w:vertAnchor="text" w:horzAnchor="margin" w:tblpY="3792"/>
        <w:tblW w:w="11075" w:type="dxa"/>
        <w:tblLayout w:type="fixed"/>
        <w:tblCellMar>
          <w:left w:w="0" w:type="dxa"/>
          <w:right w:w="0" w:type="dxa"/>
        </w:tblCellMar>
        <w:tblLook w:val="01E0" w:firstRow="1" w:lastRow="1" w:firstColumn="1" w:lastColumn="1" w:noHBand="0" w:noVBand="0"/>
      </w:tblPr>
      <w:tblGrid>
        <w:gridCol w:w="810"/>
        <w:gridCol w:w="5118"/>
        <w:gridCol w:w="906"/>
        <w:gridCol w:w="4241"/>
      </w:tblGrid>
      <w:tr w:rsidR="005E4165" w14:paraId="48A391B4" w14:textId="77777777" w:rsidTr="1313EBD5">
        <w:trPr>
          <w:trHeight w:val="520"/>
        </w:trPr>
        <w:tc>
          <w:tcPr>
            <w:tcW w:w="11075" w:type="dxa"/>
            <w:gridSpan w:val="4"/>
            <w:tcBorders>
              <w:top w:val="single" w:sz="4" w:space="0" w:color="auto"/>
              <w:left w:val="single" w:sz="4" w:space="0" w:color="auto"/>
              <w:bottom w:val="single" w:sz="4" w:space="0" w:color="auto"/>
              <w:right w:val="single" w:sz="4" w:space="0" w:color="auto"/>
            </w:tcBorders>
            <w:shd w:val="clear" w:color="auto" w:fill="E9E9EA"/>
          </w:tcPr>
          <w:p w14:paraId="215EB071" w14:textId="77777777" w:rsidR="005E4165" w:rsidRPr="003823D0" w:rsidRDefault="7AFAE71C" w:rsidP="1313EBD5">
            <w:pPr>
              <w:pStyle w:val="TableParagraph"/>
              <w:spacing w:before="106"/>
              <w:jc w:val="center"/>
              <w:rPr>
                <w:rFonts w:ascii="Times New Roman" w:hAnsi="Times New Roman" w:cs="Times New Roman"/>
                <w:b/>
                <w:bCs/>
                <w:sz w:val="24"/>
                <w:szCs w:val="24"/>
              </w:rPr>
            </w:pPr>
            <w:r w:rsidRPr="1313EBD5">
              <w:rPr>
                <w:rFonts w:ascii="Times New Roman" w:hAnsi="Times New Roman" w:cs="Times New Roman"/>
                <w:b/>
                <w:bCs/>
                <w:color w:val="4F6228" w:themeColor="accent3" w:themeShade="80"/>
                <w:spacing w:val="-8"/>
                <w:sz w:val="24"/>
                <w:szCs w:val="24"/>
              </w:rPr>
              <w:t xml:space="preserve">STRATEGIC PLAN </w:t>
            </w:r>
            <w:r w:rsidR="4D57CB7F" w:rsidRPr="1313EBD5">
              <w:rPr>
                <w:rFonts w:ascii="Times New Roman" w:hAnsi="Times New Roman" w:cs="Times New Roman"/>
                <w:b/>
                <w:bCs/>
                <w:color w:val="4F6228" w:themeColor="accent3" w:themeShade="80"/>
                <w:spacing w:val="-8"/>
                <w:sz w:val="24"/>
                <w:szCs w:val="24"/>
              </w:rPr>
              <w:t>ACRONYMS</w:t>
            </w:r>
          </w:p>
        </w:tc>
      </w:tr>
      <w:tr w:rsidR="005E4165" w14:paraId="7EC2E003" w14:textId="77777777" w:rsidTr="1313EBD5">
        <w:trPr>
          <w:trHeight w:val="351"/>
        </w:trPr>
        <w:tc>
          <w:tcPr>
            <w:tcW w:w="810" w:type="dxa"/>
            <w:tcBorders>
              <w:top w:val="single" w:sz="4" w:space="0" w:color="auto"/>
              <w:left w:val="single" w:sz="4" w:space="0" w:color="auto"/>
            </w:tcBorders>
            <w:shd w:val="clear" w:color="auto" w:fill="E9E9EA"/>
          </w:tcPr>
          <w:p w14:paraId="46197823" w14:textId="77777777" w:rsidR="005E4165" w:rsidRPr="003823D0" w:rsidRDefault="005E4165" w:rsidP="008800E4">
            <w:pPr>
              <w:pStyle w:val="TableParagraph"/>
              <w:tabs>
                <w:tab w:val="left" w:pos="950"/>
              </w:tabs>
              <w:spacing w:before="92"/>
              <w:ind w:left="0"/>
              <w:jc w:val="center"/>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w:t>
            </w:r>
            <w:r w:rsidRPr="003823D0">
              <w:rPr>
                <w:rFonts w:ascii="Times New Roman" w:hAnsi="Times New Roman" w:cs="Times New Roman"/>
                <w:b/>
                <w:color w:val="000000" w:themeColor="text1"/>
                <w:sz w:val="18"/>
              </w:rPr>
              <w:t>ACCD</w:t>
            </w:r>
          </w:p>
        </w:tc>
        <w:tc>
          <w:tcPr>
            <w:tcW w:w="5118" w:type="dxa"/>
            <w:tcBorders>
              <w:top w:val="single" w:sz="4" w:space="0" w:color="auto"/>
            </w:tcBorders>
            <w:shd w:val="clear" w:color="auto" w:fill="E9E9EA"/>
          </w:tcPr>
          <w:p w14:paraId="5A22B712" w14:textId="77777777" w:rsidR="005E4165" w:rsidRPr="003823D0" w:rsidRDefault="005E4165" w:rsidP="008800E4">
            <w:pPr>
              <w:pStyle w:val="TableParagraph"/>
              <w:tabs>
                <w:tab w:val="left" w:pos="950"/>
              </w:tabs>
              <w:spacing w:before="92"/>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Agency of Commerce and Community Development</w:t>
            </w:r>
          </w:p>
        </w:tc>
        <w:tc>
          <w:tcPr>
            <w:tcW w:w="906" w:type="dxa"/>
            <w:tcBorders>
              <w:top w:val="single" w:sz="4" w:space="0" w:color="auto"/>
            </w:tcBorders>
            <w:shd w:val="clear" w:color="auto" w:fill="E9E9EA"/>
          </w:tcPr>
          <w:p w14:paraId="00D61E03" w14:textId="77777777" w:rsidR="005E4165" w:rsidRPr="003823D0" w:rsidRDefault="005E4165" w:rsidP="008800E4">
            <w:pPr>
              <w:pStyle w:val="TableParagraph"/>
              <w:spacing w:before="150" w:line="182" w:lineRule="exact"/>
              <w:ind w:left="0" w:right="136"/>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SWDB</w:t>
            </w:r>
          </w:p>
        </w:tc>
        <w:tc>
          <w:tcPr>
            <w:tcW w:w="4241" w:type="dxa"/>
            <w:tcBorders>
              <w:top w:val="single" w:sz="4" w:space="0" w:color="auto"/>
              <w:right w:val="single" w:sz="4" w:space="0" w:color="auto"/>
            </w:tcBorders>
            <w:shd w:val="clear" w:color="auto" w:fill="E9E9EA"/>
          </w:tcPr>
          <w:p w14:paraId="3149FEDB" w14:textId="77777777" w:rsidR="005E4165" w:rsidRPr="003823D0" w:rsidRDefault="005E4165" w:rsidP="008800E4">
            <w:pPr>
              <w:pStyle w:val="TableParagraph"/>
              <w:spacing w:before="150" w:line="182"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State Workforce Development Board</w:t>
            </w:r>
          </w:p>
        </w:tc>
      </w:tr>
      <w:tr w:rsidR="005E4165" w14:paraId="78DB0174" w14:textId="77777777" w:rsidTr="1313EBD5">
        <w:trPr>
          <w:trHeight w:val="259"/>
        </w:trPr>
        <w:tc>
          <w:tcPr>
            <w:tcW w:w="810" w:type="dxa"/>
            <w:tcBorders>
              <w:left w:val="single" w:sz="4" w:space="0" w:color="auto"/>
            </w:tcBorders>
            <w:shd w:val="clear" w:color="auto" w:fill="E9E9EA"/>
          </w:tcPr>
          <w:p w14:paraId="1518D13C" w14:textId="77777777" w:rsidR="005E4165" w:rsidRPr="003823D0" w:rsidRDefault="005E4165" w:rsidP="008800E4">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AOE</w:t>
            </w:r>
          </w:p>
        </w:tc>
        <w:tc>
          <w:tcPr>
            <w:tcW w:w="5118" w:type="dxa"/>
            <w:shd w:val="clear" w:color="auto" w:fill="E9E9EA"/>
          </w:tcPr>
          <w:p w14:paraId="741FA982" w14:textId="5F988E1B" w:rsidR="005E4165" w:rsidRPr="003823D0" w:rsidRDefault="005E4165" w:rsidP="008800E4">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 xml:space="preserve">Agency of Education </w:t>
            </w:r>
          </w:p>
        </w:tc>
        <w:tc>
          <w:tcPr>
            <w:tcW w:w="906" w:type="dxa"/>
            <w:shd w:val="clear" w:color="auto" w:fill="E9E9EA"/>
          </w:tcPr>
          <w:p w14:paraId="7DB6E1B3" w14:textId="77777777" w:rsidR="005E4165" w:rsidRPr="003823D0" w:rsidRDefault="005E4165" w:rsidP="008800E4">
            <w:pPr>
              <w:pStyle w:val="TableParagraph"/>
              <w:spacing w:before="58" w:line="182" w:lineRule="exact"/>
              <w:ind w:left="0" w:right="136"/>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w:t>
            </w:r>
            <w:r w:rsidRPr="003823D0">
              <w:rPr>
                <w:rFonts w:ascii="Times New Roman" w:hAnsi="Times New Roman" w:cs="Times New Roman"/>
                <w:b/>
                <w:color w:val="000000" w:themeColor="text1"/>
                <w:sz w:val="18"/>
              </w:rPr>
              <w:t>TCC</w:t>
            </w:r>
          </w:p>
        </w:tc>
        <w:tc>
          <w:tcPr>
            <w:tcW w:w="4241" w:type="dxa"/>
            <w:tcBorders>
              <w:right w:val="single" w:sz="4" w:space="0" w:color="auto"/>
            </w:tcBorders>
            <w:shd w:val="clear" w:color="auto" w:fill="E9E9EA"/>
          </w:tcPr>
          <w:p w14:paraId="6BFD8B6F" w14:textId="77777777" w:rsidR="005E4165" w:rsidRPr="003823D0" w:rsidRDefault="005E4165" w:rsidP="008800E4">
            <w:pPr>
              <w:pStyle w:val="TableParagraph"/>
              <w:spacing w:before="58" w:line="182"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Training and Credentialing Committee</w:t>
            </w:r>
          </w:p>
        </w:tc>
      </w:tr>
      <w:tr w:rsidR="005E4165" w14:paraId="3C906E9A" w14:textId="77777777" w:rsidTr="1313EBD5">
        <w:trPr>
          <w:trHeight w:val="259"/>
        </w:trPr>
        <w:tc>
          <w:tcPr>
            <w:tcW w:w="810" w:type="dxa"/>
            <w:tcBorders>
              <w:left w:val="single" w:sz="4" w:space="0" w:color="auto"/>
            </w:tcBorders>
            <w:shd w:val="clear" w:color="auto" w:fill="E9E9EA"/>
          </w:tcPr>
          <w:p w14:paraId="04D3C125" w14:textId="77777777" w:rsidR="005E4165" w:rsidRPr="003823D0" w:rsidRDefault="005E4165" w:rsidP="008800E4">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CPC</w:t>
            </w:r>
          </w:p>
        </w:tc>
        <w:tc>
          <w:tcPr>
            <w:tcW w:w="5118" w:type="dxa"/>
            <w:shd w:val="clear" w:color="auto" w:fill="E9E9EA"/>
          </w:tcPr>
          <w:p w14:paraId="4AA5619D" w14:textId="77777777" w:rsidR="005E4165" w:rsidRPr="003823D0" w:rsidRDefault="005E4165" w:rsidP="008800E4">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Career Pathways Committee</w:t>
            </w:r>
          </w:p>
        </w:tc>
        <w:tc>
          <w:tcPr>
            <w:tcW w:w="906" w:type="dxa"/>
            <w:shd w:val="clear" w:color="auto" w:fill="E9E9EA"/>
          </w:tcPr>
          <w:p w14:paraId="459E8E37" w14:textId="4595A29E" w:rsidR="005E4165" w:rsidRPr="003823D0" w:rsidRDefault="00DF32E0" w:rsidP="00DF32E0">
            <w:pPr>
              <w:pStyle w:val="TableParagraph"/>
              <w:spacing w:before="58" w:line="182" w:lineRule="exact"/>
              <w:ind w:left="0" w:right="136"/>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UREG</w:t>
            </w:r>
          </w:p>
        </w:tc>
        <w:tc>
          <w:tcPr>
            <w:tcW w:w="4241" w:type="dxa"/>
            <w:tcBorders>
              <w:right w:val="single" w:sz="4" w:space="0" w:color="auto"/>
            </w:tcBorders>
            <w:shd w:val="clear" w:color="auto" w:fill="E9E9EA"/>
          </w:tcPr>
          <w:p w14:paraId="6EC2A713" w14:textId="3BF616D0" w:rsidR="005E4165" w:rsidRPr="003823D0" w:rsidRDefault="00DF32E0" w:rsidP="00DF32E0">
            <w:pPr>
              <w:pStyle w:val="TableParagraph"/>
              <w:spacing w:before="58" w:line="182" w:lineRule="exact"/>
              <w:ind w:left="0"/>
              <w:rPr>
                <w:rFonts w:ascii="Times New Roman" w:hAnsi="Times New Roman" w:cs="Times New Roman"/>
                <w:b/>
                <w:color w:val="000000" w:themeColor="text1"/>
                <w:sz w:val="18"/>
              </w:rPr>
            </w:pPr>
            <w:r>
              <w:rPr>
                <w:rFonts w:ascii="Times New Roman" w:hAnsi="Times New Roman" w:cs="Times New Roman"/>
                <w:b/>
                <w:color w:val="000000" w:themeColor="text1"/>
                <w:sz w:val="18"/>
              </w:rPr>
              <w:t xml:space="preserve">    Underrepresented Racial and Ethnic Groups</w:t>
            </w:r>
          </w:p>
        </w:tc>
      </w:tr>
      <w:tr w:rsidR="00DF32E0" w14:paraId="0ADF13DB" w14:textId="77777777" w:rsidTr="1313EBD5">
        <w:trPr>
          <w:trHeight w:val="259"/>
        </w:trPr>
        <w:tc>
          <w:tcPr>
            <w:tcW w:w="810" w:type="dxa"/>
            <w:tcBorders>
              <w:left w:val="single" w:sz="4" w:space="0" w:color="auto"/>
            </w:tcBorders>
            <w:shd w:val="clear" w:color="auto" w:fill="E9E9EA"/>
          </w:tcPr>
          <w:p w14:paraId="0BEFD69A"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DED</w:t>
            </w:r>
          </w:p>
        </w:tc>
        <w:tc>
          <w:tcPr>
            <w:tcW w:w="5118" w:type="dxa"/>
            <w:shd w:val="clear" w:color="auto" w:fill="E9E9EA"/>
          </w:tcPr>
          <w:p w14:paraId="0B087E75"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Department of Economic Development</w:t>
            </w:r>
          </w:p>
        </w:tc>
        <w:tc>
          <w:tcPr>
            <w:tcW w:w="906" w:type="dxa"/>
            <w:shd w:val="clear" w:color="auto" w:fill="E9E9EA"/>
          </w:tcPr>
          <w:p w14:paraId="5FE7FDEF" w14:textId="79E7B386" w:rsidR="00DF32E0" w:rsidRPr="003823D0" w:rsidRDefault="00DF32E0" w:rsidP="00DF32E0">
            <w:pPr>
              <w:pStyle w:val="TableParagraph"/>
              <w:spacing w:before="58"/>
              <w:ind w:left="0" w:right="136"/>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VDOL</w:t>
            </w:r>
          </w:p>
        </w:tc>
        <w:tc>
          <w:tcPr>
            <w:tcW w:w="4241" w:type="dxa"/>
            <w:tcBorders>
              <w:right w:val="single" w:sz="4" w:space="0" w:color="auto"/>
            </w:tcBorders>
            <w:shd w:val="clear" w:color="auto" w:fill="E9E9EA"/>
          </w:tcPr>
          <w:p w14:paraId="620592D6" w14:textId="2F40E140"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Vermont Department of Labor</w:t>
            </w:r>
          </w:p>
        </w:tc>
      </w:tr>
      <w:tr w:rsidR="00DF32E0" w14:paraId="2BC65226" w14:textId="77777777" w:rsidTr="1313EBD5">
        <w:trPr>
          <w:trHeight w:val="259"/>
        </w:trPr>
        <w:tc>
          <w:tcPr>
            <w:tcW w:w="810" w:type="dxa"/>
            <w:tcBorders>
              <w:left w:val="single" w:sz="4" w:space="0" w:color="auto"/>
            </w:tcBorders>
            <w:shd w:val="clear" w:color="auto" w:fill="E9E9EA"/>
          </w:tcPr>
          <w:p w14:paraId="2B09728E"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KPI</w:t>
            </w:r>
          </w:p>
        </w:tc>
        <w:tc>
          <w:tcPr>
            <w:tcW w:w="5118" w:type="dxa"/>
            <w:shd w:val="clear" w:color="auto" w:fill="E9E9EA"/>
          </w:tcPr>
          <w:p w14:paraId="247C7BB1"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Key Performance Indicators</w:t>
            </w:r>
          </w:p>
        </w:tc>
        <w:tc>
          <w:tcPr>
            <w:tcW w:w="906" w:type="dxa"/>
            <w:shd w:val="clear" w:color="auto" w:fill="E9E9EA"/>
          </w:tcPr>
          <w:p w14:paraId="56A2016D" w14:textId="24926AF9" w:rsidR="00DF32E0" w:rsidRPr="003823D0" w:rsidRDefault="00DF32E0" w:rsidP="00DF32E0">
            <w:pPr>
              <w:pStyle w:val="TableParagraph"/>
              <w:spacing w:before="46" w:line="194" w:lineRule="exact"/>
              <w:ind w:left="0" w:right="135"/>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VDTM</w:t>
            </w:r>
          </w:p>
        </w:tc>
        <w:tc>
          <w:tcPr>
            <w:tcW w:w="4241" w:type="dxa"/>
            <w:tcBorders>
              <w:right w:val="single" w:sz="4" w:space="0" w:color="auto"/>
            </w:tcBorders>
            <w:shd w:val="clear" w:color="auto" w:fill="E9E9EA"/>
          </w:tcPr>
          <w:p w14:paraId="201DA16B" w14:textId="4E5E0F7D"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Vermont Department of Tourism &amp; Marketing</w:t>
            </w:r>
          </w:p>
        </w:tc>
      </w:tr>
      <w:tr w:rsidR="00DF32E0" w14:paraId="25B2EA6F" w14:textId="77777777" w:rsidTr="1313EBD5">
        <w:trPr>
          <w:trHeight w:val="259"/>
        </w:trPr>
        <w:tc>
          <w:tcPr>
            <w:tcW w:w="810" w:type="dxa"/>
            <w:tcBorders>
              <w:left w:val="single" w:sz="4" w:space="0" w:color="auto"/>
            </w:tcBorders>
            <w:shd w:val="clear" w:color="auto" w:fill="E9E9EA"/>
          </w:tcPr>
          <w:p w14:paraId="724A5232" w14:textId="77777777" w:rsidR="00DF32E0" w:rsidRPr="003823D0" w:rsidRDefault="00DF32E0" w:rsidP="00DF32E0">
            <w:pPr>
              <w:pStyle w:val="TableParagraph"/>
              <w:tabs>
                <w:tab w:val="left" w:pos="950"/>
              </w:tabs>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LFP</w:t>
            </w:r>
          </w:p>
        </w:tc>
        <w:tc>
          <w:tcPr>
            <w:tcW w:w="5118" w:type="dxa"/>
            <w:shd w:val="clear" w:color="auto" w:fill="E9E9EA"/>
          </w:tcPr>
          <w:p w14:paraId="28403290" w14:textId="77777777" w:rsidR="00DF32E0" w:rsidRPr="003823D0" w:rsidRDefault="00DF32E0" w:rsidP="00DF32E0">
            <w:pPr>
              <w:pStyle w:val="TableParagraph"/>
              <w:tabs>
                <w:tab w:val="left" w:pos="950"/>
              </w:tabs>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Labor Force Participation Rate</w:t>
            </w:r>
          </w:p>
        </w:tc>
        <w:tc>
          <w:tcPr>
            <w:tcW w:w="906" w:type="dxa"/>
            <w:shd w:val="clear" w:color="auto" w:fill="E9E9EA"/>
          </w:tcPr>
          <w:p w14:paraId="41E09574" w14:textId="4DA3478E" w:rsidR="00DF32E0" w:rsidRPr="003823D0" w:rsidRDefault="00DF32E0" w:rsidP="00DF32E0">
            <w:pPr>
              <w:pStyle w:val="TableParagraph"/>
              <w:spacing w:before="46" w:line="194" w:lineRule="exact"/>
              <w:ind w:left="0" w:right="13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VMEC</w:t>
            </w:r>
          </w:p>
        </w:tc>
        <w:tc>
          <w:tcPr>
            <w:tcW w:w="4241" w:type="dxa"/>
            <w:tcBorders>
              <w:right w:val="single" w:sz="4" w:space="0" w:color="auto"/>
            </w:tcBorders>
            <w:shd w:val="clear" w:color="auto" w:fill="E9E9EA"/>
          </w:tcPr>
          <w:p w14:paraId="5FD2667E" w14:textId="7FCD915D" w:rsidR="00DF32E0" w:rsidRPr="003823D0" w:rsidRDefault="00DF32E0" w:rsidP="00DF32E0">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Vermont Manufacturing Extension Center</w:t>
            </w:r>
          </w:p>
        </w:tc>
      </w:tr>
      <w:tr w:rsidR="005E4165" w14:paraId="549C6073" w14:textId="77777777" w:rsidTr="1313EBD5">
        <w:trPr>
          <w:trHeight w:val="318"/>
        </w:trPr>
        <w:tc>
          <w:tcPr>
            <w:tcW w:w="810" w:type="dxa"/>
            <w:tcBorders>
              <w:left w:val="single" w:sz="4" w:space="0" w:color="auto"/>
              <w:bottom w:val="single" w:sz="4" w:space="0" w:color="auto"/>
            </w:tcBorders>
            <w:shd w:val="clear" w:color="auto" w:fill="E9E9EA"/>
          </w:tcPr>
          <w:p w14:paraId="5BD86510" w14:textId="77777777" w:rsidR="005E4165" w:rsidRPr="003823D0" w:rsidRDefault="005E4165" w:rsidP="008800E4">
            <w:pPr>
              <w:pStyle w:val="TableParagraph"/>
              <w:spacing w:before="0"/>
              <w:ind w:left="0"/>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RDC</w:t>
            </w:r>
          </w:p>
        </w:tc>
        <w:tc>
          <w:tcPr>
            <w:tcW w:w="5118" w:type="dxa"/>
            <w:tcBorders>
              <w:bottom w:val="single" w:sz="4" w:space="0" w:color="auto"/>
            </w:tcBorders>
            <w:shd w:val="clear" w:color="auto" w:fill="E9E9EA"/>
          </w:tcPr>
          <w:p w14:paraId="17A9EE42" w14:textId="60071823" w:rsidR="00E944E0" w:rsidRPr="003823D0" w:rsidRDefault="005E4165" w:rsidP="00E944E0">
            <w:pPr>
              <w:pStyle w:val="TableParagraph"/>
              <w:spacing w:before="0"/>
              <w:ind w:left="230"/>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Regional Development Corporation</w:t>
            </w:r>
          </w:p>
        </w:tc>
        <w:tc>
          <w:tcPr>
            <w:tcW w:w="906" w:type="dxa"/>
            <w:tcBorders>
              <w:bottom w:val="single" w:sz="4" w:space="0" w:color="auto"/>
            </w:tcBorders>
            <w:shd w:val="clear" w:color="auto" w:fill="E9E9EA"/>
          </w:tcPr>
          <w:p w14:paraId="6D260C7A" w14:textId="77777777" w:rsidR="005E4165" w:rsidRPr="003823D0" w:rsidRDefault="005E4165" w:rsidP="008800E4">
            <w:pPr>
              <w:pStyle w:val="TableParagraph"/>
              <w:spacing w:before="46" w:line="194" w:lineRule="exact"/>
              <w:ind w:left="0" w:right="127"/>
              <w:jc w:val="center"/>
              <w:rPr>
                <w:rFonts w:ascii="Times New Roman" w:hAnsi="Times New Roman" w:cs="Times New Roman"/>
                <w:b/>
                <w:color w:val="000000" w:themeColor="text1"/>
                <w:sz w:val="18"/>
              </w:rPr>
            </w:pPr>
            <w:r w:rsidRPr="003823D0">
              <w:rPr>
                <w:rFonts w:ascii="Times New Roman" w:hAnsi="Times New Roman" w:cs="Times New Roman"/>
                <w:b/>
                <w:color w:val="000000" w:themeColor="text1"/>
                <w:sz w:val="18"/>
              </w:rPr>
              <w:t>WIOA</w:t>
            </w:r>
          </w:p>
        </w:tc>
        <w:tc>
          <w:tcPr>
            <w:tcW w:w="4241" w:type="dxa"/>
            <w:tcBorders>
              <w:bottom w:val="single" w:sz="4" w:space="0" w:color="auto"/>
              <w:right w:val="single" w:sz="4" w:space="0" w:color="auto"/>
            </w:tcBorders>
            <w:shd w:val="clear" w:color="auto" w:fill="E9E9EA"/>
          </w:tcPr>
          <w:p w14:paraId="67B98E7E" w14:textId="77777777" w:rsidR="005E4165" w:rsidRPr="003823D0" w:rsidRDefault="005E4165" w:rsidP="008800E4">
            <w:pPr>
              <w:pStyle w:val="TableParagraph"/>
              <w:spacing w:before="46" w:line="194" w:lineRule="exact"/>
              <w:ind w:left="158"/>
              <w:rPr>
                <w:rFonts w:ascii="Times New Roman" w:hAnsi="Times New Roman" w:cs="Times New Roman"/>
                <w:b/>
                <w:color w:val="000000" w:themeColor="text1"/>
                <w:sz w:val="18"/>
              </w:rPr>
            </w:pPr>
            <w:r w:rsidRPr="003823D0">
              <w:rPr>
                <w:rFonts w:ascii="Times New Roman" w:hAnsi="Times New Roman" w:cs="Times New Roman"/>
                <w:b/>
                <w:color w:val="000000" w:themeColor="text1"/>
                <w:spacing w:val="-2"/>
                <w:sz w:val="18"/>
              </w:rPr>
              <w:t>Workforce Innovation and Opportunity Act</w:t>
            </w:r>
          </w:p>
        </w:tc>
      </w:tr>
    </w:tbl>
    <w:p w14:paraId="7D86C359" w14:textId="77777777" w:rsidR="000F18F6" w:rsidRDefault="000F18F6">
      <w:pPr>
        <w:pStyle w:val="BodyText"/>
        <w:rPr>
          <w:sz w:val="20"/>
        </w:rPr>
      </w:pPr>
    </w:p>
    <w:p w14:paraId="54ED33CD" w14:textId="77777777" w:rsidR="000F18F6" w:rsidRDefault="000F18F6">
      <w:pPr>
        <w:rPr>
          <w:sz w:val="18"/>
        </w:rPr>
        <w:sectPr w:rsidR="000F18F6" w:rsidSect="00B028ED">
          <w:headerReference w:type="even" r:id="rId30"/>
          <w:headerReference w:type="default" r:id="rId31"/>
          <w:footerReference w:type="default" r:id="rId32"/>
          <w:headerReference w:type="first" r:id="rId33"/>
          <w:pgSz w:w="12240" w:h="15840"/>
          <w:pgMar w:top="1580" w:right="600" w:bottom="1060" w:left="560" w:header="0" w:footer="432" w:gutter="0"/>
          <w:pgNumType w:start="4"/>
          <w:cols w:space="720"/>
          <w:docGrid w:linePitch="299"/>
        </w:sectPr>
      </w:pPr>
    </w:p>
    <w:p w14:paraId="4F2E992F" w14:textId="77777777" w:rsidR="000F18F6" w:rsidRDefault="000F18F6">
      <w:pPr>
        <w:rPr>
          <w:sz w:val="20"/>
        </w:rPr>
        <w:sectPr w:rsidR="000F18F6" w:rsidSect="00B028ED">
          <w:headerReference w:type="even" r:id="rId34"/>
          <w:headerReference w:type="default" r:id="rId35"/>
          <w:footerReference w:type="default" r:id="rId36"/>
          <w:headerReference w:type="first" r:id="rId37"/>
          <w:pgSz w:w="12240" w:h="15840"/>
          <w:pgMar w:top="1000" w:right="600" w:bottom="1060" w:left="560" w:header="680" w:footer="432" w:gutter="0"/>
          <w:cols w:space="720"/>
          <w:docGrid w:linePitch="299"/>
        </w:sectPr>
      </w:pPr>
    </w:p>
    <w:p w14:paraId="49B792B7" w14:textId="77777777" w:rsidR="000F18F6" w:rsidRPr="00512808" w:rsidRDefault="00E74DBD" w:rsidP="002C08AC">
      <w:pPr>
        <w:pStyle w:val="Heading4"/>
        <w:spacing w:before="110"/>
        <w:jc w:val="left"/>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2"/>
        </w:rPr>
        <w:t>Our</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2"/>
        </w:rPr>
        <w:t>Challenge</w:t>
      </w:r>
    </w:p>
    <w:p w14:paraId="1C9A0FEC" w14:textId="030B05E6" w:rsidR="009A53FE" w:rsidRPr="00C97C34" w:rsidRDefault="009A53FE"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sz w:val="22"/>
          <w:szCs w:val="22"/>
        </w:rPr>
        <w:t>Vermont is facing a workforce shortage that has been building for decades. E</w:t>
      </w:r>
      <w:r w:rsidR="005300EC">
        <w:rPr>
          <w:rFonts w:ascii="Times New Roman" w:hAnsi="Times New Roman" w:cs="Times New Roman"/>
          <w:sz w:val="22"/>
          <w:szCs w:val="22"/>
        </w:rPr>
        <w:t>very day</w:t>
      </w:r>
      <w:r w:rsidRPr="00C97C34">
        <w:rPr>
          <w:rFonts w:ascii="Times New Roman" w:hAnsi="Times New Roman" w:cs="Times New Roman"/>
          <w:sz w:val="22"/>
          <w:szCs w:val="22"/>
        </w:rPr>
        <w:t xml:space="preserve">, we lose on average six workers out of our workforce and three children out of our schools, all while our population continues to age. Since our peak </w:t>
      </w:r>
      <w:r w:rsidR="00BD4609">
        <w:rPr>
          <w:rFonts w:ascii="Times New Roman" w:hAnsi="Times New Roman" w:cs="Times New Roman"/>
          <w:sz w:val="22"/>
          <w:szCs w:val="22"/>
        </w:rPr>
        <w:t>labor force size</w:t>
      </w:r>
      <w:r w:rsidRPr="00C97C34">
        <w:rPr>
          <w:rFonts w:ascii="Times New Roman" w:hAnsi="Times New Roman" w:cs="Times New Roman"/>
          <w:sz w:val="22"/>
          <w:szCs w:val="22"/>
        </w:rPr>
        <w:t xml:space="preserve"> in the mid-2000s, every single county in Vermont has seen a decline in the workforce population. Specifically, eight counties with a </w:t>
      </w:r>
      <w:r w:rsidR="0019665C" w:rsidRPr="00C97C34">
        <w:rPr>
          <w:rFonts w:ascii="Times New Roman" w:hAnsi="Times New Roman" w:cs="Times New Roman"/>
          <w:sz w:val="22"/>
          <w:szCs w:val="22"/>
        </w:rPr>
        <w:t>decline</w:t>
      </w:r>
      <w:r w:rsidRPr="00C97C34">
        <w:rPr>
          <w:rFonts w:ascii="Times New Roman" w:hAnsi="Times New Roman" w:cs="Times New Roman"/>
          <w:sz w:val="22"/>
          <w:szCs w:val="22"/>
        </w:rPr>
        <w:t xml:space="preserve"> of over 15% and six over </w:t>
      </w:r>
      <w:r w:rsidR="004938F4">
        <w:rPr>
          <w:rFonts w:ascii="Times New Roman" w:hAnsi="Times New Roman" w:cs="Times New Roman"/>
          <w:sz w:val="22"/>
          <w:szCs w:val="22"/>
        </w:rPr>
        <w:t>10</w:t>
      </w:r>
      <w:r w:rsidR="00ED28ED">
        <w:rPr>
          <w:rFonts w:ascii="Times New Roman" w:hAnsi="Times New Roman" w:cs="Times New Roman"/>
          <w:sz w:val="22"/>
          <w:szCs w:val="22"/>
        </w:rPr>
        <w:t>%</w:t>
      </w:r>
      <w:r w:rsidRPr="00C97C34">
        <w:rPr>
          <w:rFonts w:ascii="Times New Roman" w:hAnsi="Times New Roman" w:cs="Times New Roman"/>
          <w:sz w:val="22"/>
          <w:szCs w:val="22"/>
        </w:rPr>
        <w:t xml:space="preserve">. Unfortunately, the </w:t>
      </w:r>
      <w:r w:rsidR="004938F4">
        <w:rPr>
          <w:rFonts w:ascii="Times New Roman" w:hAnsi="Times New Roman" w:cs="Times New Roman"/>
          <w:sz w:val="22"/>
          <w:szCs w:val="22"/>
        </w:rPr>
        <w:t xml:space="preserve">COVID-19 </w:t>
      </w:r>
      <w:r w:rsidRPr="00C97C34">
        <w:rPr>
          <w:rFonts w:ascii="Times New Roman" w:hAnsi="Times New Roman" w:cs="Times New Roman"/>
          <w:sz w:val="22"/>
          <w:szCs w:val="22"/>
        </w:rPr>
        <w:t xml:space="preserve">pandemic has only exacerbated these trends. Now, </w:t>
      </w:r>
      <w:r w:rsidR="004938F4">
        <w:rPr>
          <w:rFonts w:ascii="Times New Roman" w:hAnsi="Times New Roman" w:cs="Times New Roman"/>
          <w:sz w:val="22"/>
          <w:szCs w:val="22"/>
        </w:rPr>
        <w:t xml:space="preserve">Vermont </w:t>
      </w:r>
      <w:r w:rsidRPr="00C97C34">
        <w:rPr>
          <w:rFonts w:ascii="Times New Roman" w:hAnsi="Times New Roman" w:cs="Times New Roman"/>
          <w:sz w:val="22"/>
          <w:szCs w:val="22"/>
        </w:rPr>
        <w:t>faces consistently low unemployment while continuing to see over 20,000 open jobs monthly. As a state, we’re seeing the impacts from inflation, shortened hours, and revenue loss because some companies are unable to meet demands. In critical sectors like health</w:t>
      </w:r>
      <w:r w:rsidR="000F1B6C">
        <w:rPr>
          <w:rFonts w:ascii="Times New Roman" w:hAnsi="Times New Roman" w:cs="Times New Roman"/>
          <w:sz w:val="22"/>
          <w:szCs w:val="22"/>
        </w:rPr>
        <w:t xml:space="preserve"> </w:t>
      </w:r>
      <w:r w:rsidRPr="00C97C34">
        <w:rPr>
          <w:rFonts w:ascii="Times New Roman" w:hAnsi="Times New Roman" w:cs="Times New Roman"/>
          <w:sz w:val="22"/>
          <w:szCs w:val="22"/>
        </w:rPr>
        <w:t xml:space="preserve">care, </w:t>
      </w:r>
      <w:r w:rsidR="00E97926" w:rsidRPr="00C97C34">
        <w:rPr>
          <w:rFonts w:ascii="Times New Roman" w:hAnsi="Times New Roman" w:cs="Times New Roman"/>
          <w:sz w:val="22"/>
          <w:szCs w:val="22"/>
        </w:rPr>
        <w:t>child</w:t>
      </w:r>
      <w:r w:rsidR="00E97926">
        <w:rPr>
          <w:rFonts w:ascii="Times New Roman" w:hAnsi="Times New Roman" w:cs="Times New Roman"/>
          <w:sz w:val="22"/>
          <w:szCs w:val="22"/>
        </w:rPr>
        <w:t>care</w:t>
      </w:r>
      <w:r w:rsidRPr="00C97C34">
        <w:rPr>
          <w:rFonts w:ascii="Times New Roman" w:hAnsi="Times New Roman" w:cs="Times New Roman"/>
          <w:sz w:val="22"/>
          <w:szCs w:val="22"/>
        </w:rPr>
        <w:t>,</w:t>
      </w:r>
      <w:r w:rsidR="003110A6">
        <w:rPr>
          <w:rFonts w:ascii="Times New Roman" w:hAnsi="Times New Roman" w:cs="Times New Roman"/>
          <w:sz w:val="22"/>
          <w:szCs w:val="22"/>
        </w:rPr>
        <w:t xml:space="preserve"> education,</w:t>
      </w:r>
      <w:r w:rsidRPr="00C97C34">
        <w:rPr>
          <w:rFonts w:ascii="Times New Roman" w:hAnsi="Times New Roman" w:cs="Times New Roman"/>
          <w:sz w:val="22"/>
          <w:szCs w:val="22"/>
        </w:rPr>
        <w:t xml:space="preserve"> public safety, and more</w:t>
      </w:r>
      <w:r w:rsidR="00163DED">
        <w:rPr>
          <w:rFonts w:ascii="Times New Roman" w:hAnsi="Times New Roman" w:cs="Times New Roman"/>
          <w:sz w:val="22"/>
          <w:szCs w:val="22"/>
        </w:rPr>
        <w:t>,</w:t>
      </w:r>
      <w:r w:rsidRPr="00C97C34">
        <w:rPr>
          <w:rFonts w:ascii="Times New Roman" w:hAnsi="Times New Roman" w:cs="Times New Roman"/>
          <w:sz w:val="22"/>
          <w:szCs w:val="22"/>
        </w:rPr>
        <w:t xml:space="preserve"> the labor shortage has stretched capacity and caused anxiety among communities </w:t>
      </w:r>
      <w:r w:rsidR="00D93E3E">
        <w:rPr>
          <w:rFonts w:ascii="Times New Roman" w:hAnsi="Times New Roman" w:cs="Times New Roman"/>
          <w:sz w:val="22"/>
          <w:szCs w:val="22"/>
        </w:rPr>
        <w:t>that</w:t>
      </w:r>
      <w:r w:rsidRPr="00C97C34">
        <w:rPr>
          <w:rFonts w:ascii="Times New Roman" w:hAnsi="Times New Roman" w:cs="Times New Roman"/>
          <w:sz w:val="22"/>
          <w:szCs w:val="22"/>
        </w:rPr>
        <w:t xml:space="preserve"> once </w:t>
      </w:r>
      <w:r w:rsidR="0010764B">
        <w:rPr>
          <w:rFonts w:ascii="Times New Roman" w:hAnsi="Times New Roman" w:cs="Times New Roman"/>
          <w:sz w:val="22"/>
          <w:szCs w:val="22"/>
        </w:rPr>
        <w:t>k</w:t>
      </w:r>
      <w:r w:rsidRPr="00C97C34">
        <w:rPr>
          <w:rFonts w:ascii="Times New Roman" w:hAnsi="Times New Roman" w:cs="Times New Roman"/>
          <w:sz w:val="22"/>
          <w:szCs w:val="22"/>
        </w:rPr>
        <w:t>new these services to be plentiful. Universally, Vermonters alike recognize our labor shortage as a crisis.</w:t>
      </w:r>
    </w:p>
    <w:p w14:paraId="0344A455" w14:textId="7CC29611" w:rsidR="009A53FE" w:rsidRPr="00C97C34" w:rsidRDefault="00EF7815"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bCs/>
          <w:i/>
          <w:iCs/>
          <w:noProof/>
          <w:sz w:val="22"/>
          <w:szCs w:val="22"/>
        </w:rPr>
        <w:drawing>
          <wp:anchor distT="0" distB="0" distL="114300" distR="114300" simplePos="0" relativeHeight="251658470" behindDoc="0" locked="0" layoutInCell="1" allowOverlap="1" wp14:anchorId="55042341" wp14:editId="042C6F2D">
            <wp:simplePos x="0" y="0"/>
            <wp:positionH relativeFrom="column">
              <wp:posOffset>3409315</wp:posOffset>
            </wp:positionH>
            <wp:positionV relativeFrom="paragraph">
              <wp:posOffset>656590</wp:posOffset>
            </wp:positionV>
            <wp:extent cx="563245" cy="563245"/>
            <wp:effectExtent l="0" t="0" r="0" b="0"/>
            <wp:wrapNone/>
            <wp:docPr id="675406979" name="Graphic 675406979"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6979" name="Graphic 675406979" descr="Open quotation 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r w:rsidR="009A53FE" w:rsidRPr="00C97C34">
        <w:rPr>
          <w:rFonts w:ascii="Times New Roman" w:hAnsi="Times New Roman" w:cs="Times New Roman"/>
          <w:sz w:val="22"/>
          <w:szCs w:val="22"/>
        </w:rPr>
        <w:t xml:space="preserve">It is important to note that the Vermont workforce system was crafted during times of high unemployment and recessionary conditions. While there are many promising efforts to address our new circumstances, there is a need </w:t>
      </w:r>
      <w:r w:rsidR="00336E6A" w:rsidRPr="00C97C34">
        <w:rPr>
          <w:rFonts w:ascii="Times New Roman" w:hAnsi="Times New Roman" w:cs="Times New Roman"/>
          <w:sz w:val="22"/>
          <w:szCs w:val="22"/>
        </w:rPr>
        <w:t>for</w:t>
      </w:r>
      <w:r w:rsidR="009A53FE" w:rsidRPr="00C97C34">
        <w:rPr>
          <w:rFonts w:ascii="Times New Roman" w:hAnsi="Times New Roman" w:cs="Times New Roman"/>
          <w:sz w:val="22"/>
          <w:szCs w:val="22"/>
        </w:rPr>
        <w:t xml:space="preserve"> better coordination between partners and a </w:t>
      </w:r>
      <w:r w:rsidR="004E29CD" w:rsidRPr="00C97C34">
        <w:rPr>
          <w:rFonts w:ascii="Times New Roman" w:hAnsi="Times New Roman" w:cs="Times New Roman"/>
          <w:sz w:val="22"/>
          <w:szCs w:val="22"/>
        </w:rPr>
        <w:t>clearly</w:t>
      </w:r>
      <w:r w:rsidR="009A53FE" w:rsidRPr="00C97C34">
        <w:rPr>
          <w:rFonts w:ascii="Times New Roman" w:hAnsi="Times New Roman" w:cs="Times New Roman"/>
          <w:sz w:val="22"/>
          <w:szCs w:val="22"/>
        </w:rPr>
        <w:t xml:space="preserve"> </w:t>
      </w:r>
      <w:r w:rsidR="004E29CD" w:rsidRPr="00C97C34">
        <w:rPr>
          <w:rFonts w:ascii="Times New Roman" w:hAnsi="Times New Roman" w:cs="Times New Roman"/>
          <w:sz w:val="22"/>
          <w:szCs w:val="22"/>
        </w:rPr>
        <w:t>developed</w:t>
      </w:r>
      <w:r w:rsidR="009A53FE" w:rsidRPr="00C97C34">
        <w:rPr>
          <w:rFonts w:ascii="Times New Roman" w:hAnsi="Times New Roman" w:cs="Times New Roman"/>
          <w:sz w:val="22"/>
          <w:szCs w:val="22"/>
        </w:rPr>
        <w:t xml:space="preserve"> workforce system. Silos between agencies, departments, program partners, businesses, and employees hinder our ability to be nimble and move strategically to </w:t>
      </w:r>
      <w:r w:rsidR="004E29CD" w:rsidRPr="00C97C34">
        <w:rPr>
          <w:rFonts w:ascii="Times New Roman" w:hAnsi="Times New Roman" w:cs="Times New Roman"/>
          <w:sz w:val="22"/>
          <w:szCs w:val="22"/>
        </w:rPr>
        <w:t xml:space="preserve">address </w:t>
      </w:r>
      <w:r w:rsidR="009A53FE" w:rsidRPr="00C97C34">
        <w:rPr>
          <w:rFonts w:ascii="Times New Roman" w:hAnsi="Times New Roman" w:cs="Times New Roman"/>
          <w:sz w:val="22"/>
          <w:szCs w:val="22"/>
        </w:rPr>
        <w:t>our workforce challenges as one state.</w:t>
      </w:r>
    </w:p>
    <w:p w14:paraId="7B610E2B" w14:textId="7FA41814" w:rsidR="009A53FE" w:rsidRPr="00C97C34" w:rsidRDefault="009A53FE" w:rsidP="009A53FE">
      <w:pPr>
        <w:pStyle w:val="BodyText"/>
        <w:spacing w:before="140"/>
        <w:ind w:left="161" w:right="38"/>
        <w:jc w:val="both"/>
        <w:rPr>
          <w:rFonts w:ascii="Times New Roman" w:hAnsi="Times New Roman" w:cs="Times New Roman"/>
          <w:sz w:val="22"/>
          <w:szCs w:val="22"/>
        </w:rPr>
      </w:pPr>
      <w:r w:rsidRPr="00C97C34">
        <w:rPr>
          <w:rFonts w:ascii="Times New Roman" w:hAnsi="Times New Roman" w:cs="Times New Roman"/>
          <w:sz w:val="22"/>
          <w:szCs w:val="22"/>
        </w:rPr>
        <w:t xml:space="preserve">The </w:t>
      </w:r>
      <w:r w:rsidR="00C04646">
        <w:rPr>
          <w:rFonts w:ascii="Times New Roman" w:hAnsi="Times New Roman" w:cs="Times New Roman"/>
          <w:sz w:val="22"/>
          <w:szCs w:val="22"/>
        </w:rPr>
        <w:t>SWDB</w:t>
      </w:r>
      <w:r w:rsidRPr="00C97C34">
        <w:rPr>
          <w:rFonts w:ascii="Times New Roman" w:hAnsi="Times New Roman" w:cs="Times New Roman"/>
          <w:sz w:val="22"/>
          <w:szCs w:val="22"/>
        </w:rPr>
        <w:t xml:space="preserve"> </w:t>
      </w:r>
      <w:r w:rsidR="002C4990">
        <w:rPr>
          <w:rFonts w:ascii="Times New Roman" w:hAnsi="Times New Roman" w:cs="Times New Roman"/>
          <w:sz w:val="22"/>
          <w:szCs w:val="22"/>
        </w:rPr>
        <w:t>serves as a</w:t>
      </w:r>
      <w:r w:rsidRPr="00C97C34">
        <w:rPr>
          <w:rFonts w:ascii="Times New Roman" w:hAnsi="Times New Roman" w:cs="Times New Roman"/>
          <w:sz w:val="22"/>
          <w:szCs w:val="22"/>
        </w:rPr>
        <w:t xml:space="preserve"> natural fit to guide and inform statewide policies affecting the coordination, delivery, quality, and availability of workforce development services for jobseekers and employers due to its charge. However, given its large size, the SWDB has struggled to maintain a clear focus and move all partners in the same direction. Our challenge as a state is to better utilize the SWDB and all its partners to help provide clear solutions to meet Vermont’s workforce challenges both short and long term. </w:t>
      </w:r>
    </w:p>
    <w:p w14:paraId="71428BED" w14:textId="3898AACF" w:rsidR="00313791" w:rsidRPr="00C97C34" w:rsidRDefault="00313791" w:rsidP="002C08AC">
      <w:pPr>
        <w:pStyle w:val="Heading4"/>
        <w:ind w:left="0"/>
        <w:jc w:val="left"/>
        <w:rPr>
          <w:spacing w:val="-6"/>
        </w:rPr>
      </w:pPr>
    </w:p>
    <w:p w14:paraId="00D9E443" w14:textId="1EFAEE62" w:rsidR="00AC7B28" w:rsidRPr="00512808" w:rsidRDefault="009A53FE" w:rsidP="00313791">
      <w:pPr>
        <w:pStyle w:val="Heading4"/>
        <w:ind w:left="180"/>
        <w:jc w:val="left"/>
        <w:rPr>
          <w:rFonts w:ascii="Times New Roman" w:hAnsi="Times New Roman" w:cs="Times New Roman"/>
          <w:color w:val="4F6228" w:themeColor="accent3" w:themeShade="80"/>
          <w:spacing w:val="-2"/>
          <w:sz w:val="20"/>
          <w:szCs w:val="20"/>
        </w:rPr>
      </w:pPr>
      <w:r w:rsidRPr="00512808">
        <w:rPr>
          <w:rFonts w:ascii="Times New Roman" w:hAnsi="Times New Roman" w:cs="Times New Roman"/>
          <w:color w:val="4F6228" w:themeColor="accent3" w:themeShade="80"/>
          <w:spacing w:val="-6"/>
        </w:rPr>
        <w:t>Vermont’s</w:t>
      </w:r>
      <w:r w:rsidR="00884901" w:rsidRPr="00512808">
        <w:rPr>
          <w:rFonts w:ascii="Times New Roman" w:hAnsi="Times New Roman" w:cs="Times New Roman"/>
          <w:color w:val="4F6228" w:themeColor="accent3" w:themeShade="80"/>
          <w:spacing w:val="-6"/>
        </w:rPr>
        <w:t xml:space="preserve"> </w:t>
      </w:r>
      <w:r w:rsidRPr="00512808">
        <w:rPr>
          <w:rFonts w:ascii="Times New Roman" w:hAnsi="Times New Roman" w:cs="Times New Roman"/>
          <w:color w:val="4F6228" w:themeColor="accent3" w:themeShade="80"/>
          <w:spacing w:val="-2"/>
        </w:rPr>
        <w:t>Strengths</w:t>
      </w:r>
      <w:r w:rsidR="00884901" w:rsidRPr="00512808">
        <w:rPr>
          <w:rFonts w:ascii="Times New Roman" w:hAnsi="Times New Roman" w:cs="Times New Roman"/>
          <w:color w:val="4F6228" w:themeColor="accent3" w:themeShade="80"/>
          <w:spacing w:val="-2"/>
        </w:rPr>
        <w:br/>
      </w:r>
    </w:p>
    <w:p w14:paraId="0F569756" w14:textId="579142BD" w:rsidR="00584CD0" w:rsidRPr="00C97C34" w:rsidRDefault="00867C0D" w:rsidP="00313791">
      <w:pPr>
        <w:pStyle w:val="BodyText"/>
        <w:spacing w:before="30" w:line="237" w:lineRule="auto"/>
        <w:ind w:left="180" w:right="38"/>
        <w:jc w:val="both"/>
        <w:rPr>
          <w:rFonts w:ascii="Times New Roman" w:hAnsi="Times New Roman" w:cs="Times New Roman"/>
          <w:sz w:val="22"/>
          <w:szCs w:val="22"/>
        </w:rPr>
      </w:pPr>
      <w:r w:rsidRPr="00C97C34">
        <w:rPr>
          <w:rFonts w:ascii="Times New Roman" w:hAnsi="Times New Roman" w:cs="Times New Roman"/>
          <w:sz w:val="22"/>
          <w:szCs w:val="22"/>
        </w:rPr>
        <w:t xml:space="preserve">Vermont has many strengths that make addressing our workforce challenges possible. Most importantly, it’s a great place to live, work, and raise a family with a strong sense of community. Among state and local leaders, it is agreed by all that workforce development must be a top priority to move the state forward. This agreement is a testament to why there are already many exceptional workforce development training programs across the state; thriving regional </w:t>
      </w:r>
      <w:r w:rsidR="00584CD0" w:rsidRPr="00C97C34">
        <w:rPr>
          <w:rFonts w:ascii="Times New Roman" w:hAnsi="Times New Roman" w:cs="Times New Roman"/>
          <w:sz w:val="22"/>
          <w:szCs w:val="22"/>
        </w:rPr>
        <w:t>technical</w:t>
      </w:r>
    </w:p>
    <w:p w14:paraId="63A7D510" w14:textId="63574A6B" w:rsidR="00584CD0" w:rsidRDefault="00584CD0" w:rsidP="00313791">
      <w:pPr>
        <w:pStyle w:val="BodyText"/>
        <w:spacing w:before="30" w:line="237" w:lineRule="auto"/>
        <w:ind w:left="180" w:right="38"/>
        <w:jc w:val="both"/>
        <w:rPr>
          <w:color w:val="414042"/>
        </w:rPr>
      </w:pPr>
    </w:p>
    <w:p w14:paraId="471C20CD" w14:textId="70E933FA" w:rsidR="00584CD0" w:rsidRDefault="00584CD0" w:rsidP="00313791">
      <w:pPr>
        <w:pStyle w:val="BodyText"/>
        <w:spacing w:before="30" w:line="237" w:lineRule="auto"/>
        <w:ind w:left="180" w:right="38"/>
        <w:jc w:val="both"/>
        <w:rPr>
          <w:color w:val="414042"/>
        </w:rPr>
      </w:pPr>
    </w:p>
    <w:p w14:paraId="2B8FCEEE" w14:textId="214D8E6E" w:rsidR="00867C0D" w:rsidRPr="00C97C34" w:rsidRDefault="00867C0D" w:rsidP="00584CD0">
      <w:pPr>
        <w:pStyle w:val="BodyText"/>
        <w:spacing w:before="30" w:line="237" w:lineRule="auto"/>
        <w:ind w:left="180" w:right="38"/>
        <w:jc w:val="both"/>
      </w:pPr>
      <w:r w:rsidRPr="00C97C34">
        <w:rPr>
          <w:rFonts w:ascii="Times New Roman" w:hAnsi="Times New Roman" w:cs="Times New Roman"/>
          <w:sz w:val="22"/>
          <w:szCs w:val="22"/>
        </w:rPr>
        <w:t>centers and schools; well-developed career pathways; and dedicated organizations focused on helping relocate newcomers to Vermont. Fortunately, we do not have to reinvent the wheel. Rather, we need to empower, enhance, supplement, and better coordinate existing resources to achieve our goals</w:t>
      </w:r>
      <w:r w:rsidRPr="00C97C34">
        <w:t>.</w:t>
      </w:r>
    </w:p>
    <w:p w14:paraId="5F8C5E3F" w14:textId="2E0E423A" w:rsidR="00584CD0" w:rsidRPr="00C97C34" w:rsidRDefault="00584CD0" w:rsidP="00584CD0">
      <w:pPr>
        <w:pStyle w:val="BodyText"/>
        <w:spacing w:before="30" w:line="237" w:lineRule="auto"/>
        <w:ind w:left="180" w:right="38"/>
        <w:jc w:val="both"/>
      </w:pPr>
    </w:p>
    <w:p w14:paraId="5F381C6F" w14:textId="7065E1F5" w:rsidR="00AC7B28" w:rsidRPr="00512808" w:rsidRDefault="00AC7B28" w:rsidP="00584CD0">
      <w:pPr>
        <w:pStyle w:val="Heading4"/>
        <w:ind w:left="18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Opportunities</w:t>
      </w:r>
    </w:p>
    <w:p w14:paraId="4885F169" w14:textId="54AD64BC" w:rsidR="000F18F6" w:rsidRPr="00C97C34" w:rsidRDefault="002075FE" w:rsidP="00584CD0">
      <w:pPr>
        <w:pStyle w:val="BodyText"/>
        <w:spacing w:before="140"/>
        <w:ind w:left="180" w:right="38"/>
        <w:jc w:val="both"/>
        <w:rPr>
          <w:rFonts w:ascii="Times New Roman" w:hAnsi="Times New Roman" w:cs="Times New Roman"/>
          <w:sz w:val="22"/>
          <w:szCs w:val="22"/>
          <w:highlight w:val="yellow"/>
        </w:rPr>
      </w:pPr>
      <w:r w:rsidRPr="00C97C34">
        <w:rPr>
          <w:rFonts w:ascii="Times New Roman" w:hAnsi="Times New Roman" w:cs="Times New Roman"/>
          <w:sz w:val="22"/>
          <w:szCs w:val="22"/>
        </w:rPr>
        <w:t>With all the good work happening in Vermont, a unified vision for all partners can propel the state towards its goals. With a clear focus on the data and strengthening the fundamentals of our system</w:t>
      </w:r>
      <w:r w:rsidR="00C65238">
        <w:rPr>
          <w:rFonts w:ascii="Times New Roman" w:hAnsi="Times New Roman" w:cs="Times New Roman"/>
          <w:sz w:val="22"/>
          <w:szCs w:val="22"/>
        </w:rPr>
        <w:t>,</w:t>
      </w:r>
      <w:r w:rsidRPr="00C97C34">
        <w:rPr>
          <w:rFonts w:ascii="Times New Roman" w:hAnsi="Times New Roman" w:cs="Times New Roman"/>
          <w:sz w:val="22"/>
          <w:szCs w:val="22"/>
        </w:rPr>
        <w:t xml:space="preserve"> our work can be more impactful. In Vermont, we already have a great story to tell and </w:t>
      </w:r>
      <w:r w:rsidR="00951D13" w:rsidRPr="00C97C34">
        <w:rPr>
          <w:rFonts w:ascii="Times New Roman" w:hAnsi="Times New Roman" w:cs="Times New Roman"/>
          <w:sz w:val="22"/>
          <w:szCs w:val="22"/>
        </w:rPr>
        <w:t>product</w:t>
      </w:r>
      <w:r w:rsidRPr="00C97C34">
        <w:rPr>
          <w:rFonts w:ascii="Times New Roman" w:hAnsi="Times New Roman" w:cs="Times New Roman"/>
          <w:sz w:val="22"/>
          <w:szCs w:val="22"/>
        </w:rPr>
        <w:t xml:space="preserve"> to sell.  This state is an attractive place to live for </w:t>
      </w:r>
      <w:r w:rsidR="006A1987">
        <w:rPr>
          <w:rFonts w:ascii="Times New Roman" w:hAnsi="Times New Roman" w:cs="Times New Roman"/>
          <w:sz w:val="22"/>
          <w:szCs w:val="22"/>
        </w:rPr>
        <w:t>all</w:t>
      </w:r>
      <w:r w:rsidRPr="00C97C34">
        <w:rPr>
          <w:rFonts w:ascii="Times New Roman" w:hAnsi="Times New Roman" w:cs="Times New Roman"/>
          <w:sz w:val="22"/>
          <w:szCs w:val="22"/>
        </w:rPr>
        <w:t xml:space="preserve"> individuals looking for innovative companies, vibrant outdoor recreation, strong communities, and emerging downtowns. If we can reduce barriers for those living and working here and connect existing Vermonters with jobs, many more individuals will </w:t>
      </w:r>
      <w:r w:rsidR="006F1FC1">
        <w:rPr>
          <w:rFonts w:ascii="Times New Roman" w:hAnsi="Times New Roman" w:cs="Times New Roman"/>
          <w:sz w:val="22"/>
          <w:szCs w:val="22"/>
        </w:rPr>
        <w:t xml:space="preserve">join </w:t>
      </w:r>
      <w:r w:rsidR="004C5069">
        <w:rPr>
          <w:rFonts w:ascii="Times New Roman" w:hAnsi="Times New Roman" w:cs="Times New Roman"/>
          <w:sz w:val="22"/>
          <w:szCs w:val="22"/>
        </w:rPr>
        <w:t xml:space="preserve">and remain </w:t>
      </w:r>
      <w:r w:rsidRPr="00C97C34">
        <w:rPr>
          <w:rFonts w:ascii="Times New Roman" w:hAnsi="Times New Roman" w:cs="Times New Roman"/>
          <w:sz w:val="22"/>
          <w:szCs w:val="22"/>
        </w:rPr>
        <w:t xml:space="preserve">in our workforce. Execution in these areas is </w:t>
      </w:r>
      <w:r w:rsidR="00951D13" w:rsidRPr="00C97C34">
        <w:rPr>
          <w:rFonts w:ascii="Times New Roman" w:hAnsi="Times New Roman" w:cs="Times New Roman"/>
          <w:sz w:val="22"/>
          <w:szCs w:val="22"/>
        </w:rPr>
        <w:t>a challenge</w:t>
      </w:r>
      <w:r w:rsidRPr="00C97C34">
        <w:rPr>
          <w:rFonts w:ascii="Times New Roman" w:hAnsi="Times New Roman" w:cs="Times New Roman"/>
          <w:sz w:val="22"/>
          <w:szCs w:val="22"/>
        </w:rPr>
        <w:t>, but we have an existing, regularly convening workforce board with motivated individuals ready to take on the challenge. We do not have to start from scratch. </w:t>
      </w:r>
    </w:p>
    <w:p w14:paraId="0F80127E" w14:textId="18640B43" w:rsidR="000F18F6" w:rsidRDefault="0015161B" w:rsidP="002C08AC">
      <w:r>
        <w:rPr>
          <w:b/>
          <w:noProof/>
        </w:rPr>
        <mc:AlternateContent>
          <mc:Choice Requires="wps">
            <w:drawing>
              <wp:anchor distT="0" distB="0" distL="114300" distR="114300" simplePos="0" relativeHeight="251658247" behindDoc="0" locked="0" layoutInCell="1" allowOverlap="1" wp14:anchorId="4673E69C" wp14:editId="2F5E6E17">
                <wp:simplePos x="0" y="0"/>
                <wp:positionH relativeFrom="column">
                  <wp:posOffset>-1905</wp:posOffset>
                </wp:positionH>
                <wp:positionV relativeFrom="paragraph">
                  <wp:posOffset>58420</wp:posOffset>
                </wp:positionV>
                <wp:extent cx="3416300" cy="4400550"/>
                <wp:effectExtent l="0" t="0" r="0" b="0"/>
                <wp:wrapNone/>
                <wp:docPr id="203" name="Rectangle 203"/>
                <wp:cNvGraphicFramePr/>
                <a:graphic xmlns:a="http://schemas.openxmlformats.org/drawingml/2006/main">
                  <a:graphicData uri="http://schemas.microsoft.com/office/word/2010/wordprocessingShape">
                    <wps:wsp>
                      <wps:cNvSpPr/>
                      <wps:spPr>
                        <a:xfrm>
                          <a:off x="0" y="0"/>
                          <a:ext cx="3416300" cy="4400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A82C6" w14:textId="66A5C323" w:rsidR="003E6A00" w:rsidRPr="00AC5F5D" w:rsidRDefault="00527CDE" w:rsidP="003E6A00">
                            <w:pP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...Since February 2020, we have lost 24,000 people from our workforce. That 24,000 is larger than the population of every city and town in Vermont other than Burlington. It is bigger than some counties. It’s greater than the populations of Williamstown, Johnson, Highgate, Hartland, Pownal, Underhill, and Hyde Park combined....... If we don’t work to solve this problem now, it will be there down the road in the future, and it will be much bigger and more complex.... But if we make it our top priority this session, we can take full advantage of the opportunity before us to reverse these trends and secure the brighter future we all want to build.</w:t>
                            </w:r>
                            <w:r w:rsidR="00333C2B" w:rsidRPr="00AC5F5D">
                              <w:rPr>
                                <w:rFonts w:ascii="Times New Roman" w:hAnsi="Times New Roman" w:cs="Times New Roman"/>
                                <w:noProof/>
                              </w:rPr>
                              <w:t xml:space="preserve"> </w:t>
                            </w:r>
                          </w:p>
                          <w:p w14:paraId="0FD3EABD" w14:textId="77777777" w:rsidR="0015161B" w:rsidRPr="00AC5F5D" w:rsidRDefault="0015161B" w:rsidP="003E6A00">
                            <w:pPr>
                              <w:rPr>
                                <w:rFonts w:ascii="Times New Roman" w:hAnsi="Times New Roman" w:cs="Times New Roman"/>
                                <w:bCs/>
                                <w:i/>
                                <w:i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9BD90" w14:textId="278EFCB1" w:rsidR="0015161B" w:rsidRPr="00AC5F5D" w:rsidRDefault="0015161B" w:rsidP="003D0B27">
                            <w:pPr>
                              <w:ind w:left="720" w:firstLine="720"/>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Governor Phil Scott,</w:t>
                            </w:r>
                          </w:p>
                          <w:p w14:paraId="079D3168" w14:textId="50CED477" w:rsidR="0015161B" w:rsidRPr="00AC5F5D" w:rsidRDefault="0015161B" w:rsidP="00726EC9">
                            <w:pPr>
                              <w:jc w:val="cente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FY’23 Budget Address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673E69C" id="Rectangle 203" o:spid="_x0000_s1027" style="position:absolute;margin-left:-.15pt;margin-top:4.6pt;width:269pt;height:34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" fillcolor="#76923c [2406]" stroked="f" strokeweight="2pt">
                <v:textbox inset=",14.4pt,8.64pt,18pt">
                  <w:txbxContent>
                    <w:p w14:paraId="3B2A82C6" w14:textId="66A5C323" w:rsidR="003E6A00" w:rsidRPr="00AC5F5D" w:rsidRDefault="00527CDE" w:rsidP="003E6A00">
                      <w:pP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...Since February 2020, we have lost 24,000 people from our workforce. That 24,000 is larger than the population of every city and town in Vermont other than Burlington. It is bigger than some counties. It’s greater than the populations of Williamstown, Johnson, Highgate, Hartland, Pownal, Underhill, and Hyde Park combined....... If we don’t work to solve this problem now, it will be there down the road in the future, and it will be much bigger and more complex.... But if we make it our top priority this session, we can take full advantage of the opportunity before us to reverse these trends and secure the brighter future we all want to build.</w:t>
                      </w:r>
                      <w:r w:rsidR="00333C2B" w:rsidRPr="00AC5F5D">
                        <w:rPr>
                          <w:rFonts w:ascii="Times New Roman" w:hAnsi="Times New Roman" w:cs="Times New Roman"/>
                          <w:noProof/>
                        </w:rPr>
                        <w:t xml:space="preserve"> </w:t>
                      </w:r>
                    </w:p>
                    <w:p w14:paraId="0FD3EABD" w14:textId="77777777" w:rsidR="0015161B" w:rsidRPr="00AC5F5D" w:rsidRDefault="0015161B" w:rsidP="003E6A00">
                      <w:pPr>
                        <w:rPr>
                          <w:rFonts w:ascii="Times New Roman" w:hAnsi="Times New Roman" w:cs="Times New Roman"/>
                          <w:bCs/>
                          <w:i/>
                          <w:i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9BD90" w14:textId="278EFCB1" w:rsidR="0015161B" w:rsidRPr="00AC5F5D" w:rsidRDefault="0015161B" w:rsidP="003D0B27">
                      <w:pPr>
                        <w:ind w:left="720" w:firstLine="720"/>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Governor Phil Scott,</w:t>
                      </w:r>
                    </w:p>
                    <w:p w14:paraId="079D3168" w14:textId="50CED477" w:rsidR="0015161B" w:rsidRPr="00AC5F5D" w:rsidRDefault="0015161B" w:rsidP="00726EC9">
                      <w:pPr>
                        <w:jc w:val="center"/>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F5D">
                        <w:rPr>
                          <w:rFonts w:ascii="Times New Roman" w:hAnsi="Times New Roman" w:cs="Times New Roman"/>
                          <w:bCs/>
                          <w:i/>
                          <w:iCs/>
                          <w:color w:val="FFFFFF" w:themeColor="background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FY’23 Budget Address</w:t>
                      </w:r>
                    </w:p>
                  </w:txbxContent>
                </v:textbox>
              </v:rect>
            </w:pict>
          </mc:Fallback>
        </mc:AlternateContent>
      </w:r>
    </w:p>
    <w:p w14:paraId="3F5219A1" w14:textId="159CE522" w:rsidR="000F18F6" w:rsidRPr="003E6A00" w:rsidRDefault="003E6A00" w:rsidP="007109F8">
      <w:pPr>
        <w:pStyle w:val="Heading4"/>
        <w:spacing w:before="110"/>
        <w:ind w:left="0"/>
        <w:rPr>
          <w:b w:val="0"/>
          <w:i/>
        </w:rPr>
      </w:pPr>
      <w:r>
        <w:rPr>
          <w:b w:val="0"/>
          <w:i/>
          <w:iCs/>
        </w:rPr>
        <w:t xml:space="preserve">      </w:t>
      </w:r>
    </w:p>
    <w:p w14:paraId="5E66ED63" w14:textId="53C75ADD" w:rsidR="00936ACA" w:rsidRDefault="00936ACA" w:rsidP="007109F8">
      <w:pPr>
        <w:pStyle w:val="Heading4"/>
        <w:spacing w:before="110"/>
        <w:ind w:left="0"/>
        <w:rPr>
          <w:b w:val="0"/>
        </w:rPr>
      </w:pPr>
    </w:p>
    <w:p w14:paraId="7EEEF927" w14:textId="556E9361" w:rsidR="00936ACA" w:rsidRDefault="00936ACA" w:rsidP="007109F8">
      <w:pPr>
        <w:pStyle w:val="Heading4"/>
        <w:spacing w:before="110"/>
        <w:ind w:left="0"/>
        <w:rPr>
          <w:b w:val="0"/>
        </w:rPr>
      </w:pPr>
    </w:p>
    <w:p w14:paraId="18BF869D" w14:textId="11C4BEA7" w:rsidR="00936ACA" w:rsidRDefault="00936ACA" w:rsidP="007109F8">
      <w:pPr>
        <w:pStyle w:val="Heading4"/>
        <w:spacing w:before="110"/>
        <w:ind w:left="0"/>
        <w:rPr>
          <w:b w:val="0"/>
        </w:rPr>
      </w:pPr>
    </w:p>
    <w:p w14:paraId="26BAD52F" w14:textId="319FCA6C" w:rsidR="00936ACA" w:rsidRDefault="00936ACA" w:rsidP="007109F8">
      <w:pPr>
        <w:pStyle w:val="Heading4"/>
        <w:spacing w:before="110"/>
        <w:ind w:left="0"/>
        <w:rPr>
          <w:b w:val="0"/>
        </w:rPr>
      </w:pPr>
    </w:p>
    <w:p w14:paraId="27DAD7B1" w14:textId="77C59E90" w:rsidR="00936ACA" w:rsidRDefault="00936ACA" w:rsidP="007109F8">
      <w:pPr>
        <w:pStyle w:val="Heading4"/>
        <w:spacing w:before="110"/>
        <w:ind w:left="0"/>
      </w:pPr>
    </w:p>
    <w:p w14:paraId="44E5FA1C" w14:textId="5535E15E" w:rsidR="00313791" w:rsidRDefault="00313791" w:rsidP="007109F8">
      <w:pPr>
        <w:pStyle w:val="BodyText"/>
        <w:spacing w:before="141" w:line="237" w:lineRule="auto"/>
        <w:ind w:left="161" w:right="211"/>
        <w:jc w:val="both"/>
        <w:rPr>
          <w:color w:val="414042"/>
          <w:spacing w:val="-2"/>
        </w:rPr>
      </w:pPr>
    </w:p>
    <w:p w14:paraId="623AD2F7" w14:textId="77777777" w:rsidR="00313791" w:rsidRDefault="00313791" w:rsidP="007109F8">
      <w:pPr>
        <w:pStyle w:val="BodyText"/>
        <w:spacing w:before="141" w:line="237" w:lineRule="auto"/>
        <w:ind w:left="161" w:right="211"/>
        <w:jc w:val="both"/>
        <w:rPr>
          <w:color w:val="414042"/>
          <w:spacing w:val="-2"/>
        </w:rPr>
      </w:pPr>
    </w:p>
    <w:p w14:paraId="1F8E8EF8" w14:textId="498B572B" w:rsidR="00313791" w:rsidRDefault="00313791" w:rsidP="007109F8">
      <w:pPr>
        <w:pStyle w:val="BodyText"/>
        <w:spacing w:before="141" w:line="237" w:lineRule="auto"/>
        <w:ind w:left="161" w:right="211"/>
        <w:jc w:val="both"/>
        <w:rPr>
          <w:color w:val="414042"/>
          <w:spacing w:val="-2"/>
        </w:rPr>
      </w:pPr>
    </w:p>
    <w:p w14:paraId="5F15C891" w14:textId="77777777" w:rsidR="00313791" w:rsidRDefault="00313791" w:rsidP="007109F8">
      <w:pPr>
        <w:pStyle w:val="BodyText"/>
        <w:spacing w:before="141" w:line="237" w:lineRule="auto"/>
        <w:ind w:left="161" w:right="211"/>
        <w:jc w:val="both"/>
        <w:rPr>
          <w:color w:val="414042"/>
          <w:spacing w:val="-2"/>
        </w:rPr>
      </w:pPr>
    </w:p>
    <w:p w14:paraId="6CD1DBC3" w14:textId="19DB76EE" w:rsidR="00584CD0" w:rsidRDefault="00584CD0" w:rsidP="007109F8">
      <w:pPr>
        <w:pStyle w:val="BodyText"/>
        <w:spacing w:before="141" w:line="237" w:lineRule="auto"/>
        <w:ind w:left="161" w:right="211"/>
        <w:jc w:val="both"/>
        <w:rPr>
          <w:color w:val="414042"/>
          <w:spacing w:val="-2"/>
        </w:rPr>
      </w:pPr>
    </w:p>
    <w:p w14:paraId="7A053E00" w14:textId="3426F762" w:rsidR="00584CD0" w:rsidRDefault="00D679E8" w:rsidP="007109F8">
      <w:pPr>
        <w:pStyle w:val="BodyText"/>
        <w:spacing w:before="141" w:line="237" w:lineRule="auto"/>
        <w:ind w:left="161" w:right="211"/>
        <w:jc w:val="both"/>
        <w:rPr>
          <w:color w:val="414042"/>
          <w:spacing w:val="-2"/>
        </w:rPr>
      </w:pPr>
      <w:r>
        <w:rPr>
          <w:bCs/>
          <w:i/>
          <w:iCs/>
          <w:noProof/>
          <w:color w:val="FFFFFF" w:themeColor="background1"/>
          <w:sz w:val="26"/>
          <w:szCs w:val="26"/>
        </w:rPr>
        <w:drawing>
          <wp:anchor distT="0" distB="0" distL="114300" distR="114300" simplePos="0" relativeHeight="251658240" behindDoc="0" locked="0" layoutInCell="1" allowOverlap="1" wp14:anchorId="5D1F8F74" wp14:editId="5C962D68">
            <wp:simplePos x="0" y="0"/>
            <wp:positionH relativeFrom="column">
              <wp:posOffset>1826895</wp:posOffset>
            </wp:positionH>
            <wp:positionV relativeFrom="paragraph">
              <wp:posOffset>133350</wp:posOffset>
            </wp:positionV>
            <wp:extent cx="563245" cy="563245"/>
            <wp:effectExtent l="0" t="0" r="0" b="0"/>
            <wp:wrapNone/>
            <wp:docPr id="2122833307" name="Graphic 2122833307"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6979" name="Graphic 675406979" descr="Open quotation 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rot="10800000">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p>
    <w:p w14:paraId="4A249C7C" w14:textId="3C8B2A7C" w:rsidR="00584CD0" w:rsidRDefault="00584CD0" w:rsidP="007109F8">
      <w:pPr>
        <w:pStyle w:val="BodyText"/>
        <w:spacing w:before="141" w:line="237" w:lineRule="auto"/>
        <w:ind w:left="161" w:right="211"/>
        <w:jc w:val="both"/>
        <w:rPr>
          <w:color w:val="414042"/>
          <w:spacing w:val="-2"/>
        </w:rPr>
      </w:pPr>
    </w:p>
    <w:p w14:paraId="41CFA886" w14:textId="658107BA" w:rsidR="00584CD0" w:rsidRDefault="00584CD0" w:rsidP="007109F8">
      <w:pPr>
        <w:pStyle w:val="BodyText"/>
        <w:spacing w:before="141" w:line="237" w:lineRule="auto"/>
        <w:ind w:left="161" w:right="211"/>
        <w:jc w:val="both"/>
        <w:rPr>
          <w:color w:val="414042"/>
          <w:spacing w:val="-2"/>
        </w:rPr>
      </w:pPr>
    </w:p>
    <w:p w14:paraId="429B14A4" w14:textId="61316691" w:rsidR="00584CD0" w:rsidRDefault="00584CD0" w:rsidP="007109F8">
      <w:pPr>
        <w:pStyle w:val="BodyText"/>
        <w:spacing w:before="141" w:line="237" w:lineRule="auto"/>
        <w:ind w:left="161" w:right="211"/>
        <w:jc w:val="both"/>
        <w:rPr>
          <w:color w:val="414042"/>
          <w:spacing w:val="-2"/>
        </w:rPr>
      </w:pPr>
    </w:p>
    <w:p w14:paraId="0E619A82" w14:textId="1AFA76FB" w:rsidR="00313791" w:rsidRDefault="00313791" w:rsidP="007109F8">
      <w:pPr>
        <w:pStyle w:val="BodyText"/>
        <w:spacing w:before="141" w:line="237" w:lineRule="auto"/>
        <w:ind w:left="161" w:right="211"/>
        <w:jc w:val="both"/>
        <w:rPr>
          <w:color w:val="414042"/>
          <w:spacing w:val="-2"/>
        </w:rPr>
      </w:pPr>
    </w:p>
    <w:p w14:paraId="2306FA1D" w14:textId="77777777" w:rsidR="00EF7815" w:rsidRDefault="00EF7815" w:rsidP="00BA7634">
      <w:pPr>
        <w:pStyle w:val="BodyText"/>
        <w:spacing w:before="141" w:line="237" w:lineRule="auto"/>
        <w:ind w:left="161" w:right="211"/>
        <w:jc w:val="both"/>
        <w:rPr>
          <w:rFonts w:ascii="Times New Roman" w:hAnsi="Times New Roman" w:cs="Times New Roman"/>
          <w:spacing w:val="-2"/>
          <w:sz w:val="22"/>
          <w:szCs w:val="22"/>
        </w:rPr>
      </w:pPr>
    </w:p>
    <w:p w14:paraId="4AD94E61" w14:textId="41714E7C" w:rsidR="007109F8" w:rsidRPr="003D0B27" w:rsidRDefault="00313791" w:rsidP="00BA7634">
      <w:pPr>
        <w:pStyle w:val="BodyText"/>
        <w:spacing w:before="141" w:line="237" w:lineRule="auto"/>
        <w:ind w:left="161" w:right="211"/>
        <w:jc w:val="both"/>
        <w:rPr>
          <w:rFonts w:ascii="Times New Roman" w:hAnsi="Times New Roman" w:cs="Times New Roman"/>
          <w:spacing w:val="-2"/>
          <w:sz w:val="22"/>
          <w:szCs w:val="22"/>
        </w:rPr>
      </w:pPr>
      <w:r w:rsidRPr="003D0B27">
        <w:rPr>
          <w:rFonts w:ascii="Times New Roman" w:hAnsi="Times New Roman" w:cs="Times New Roman"/>
          <w:noProof/>
          <w:spacing w:val="-2"/>
          <w:sz w:val="22"/>
          <w:szCs w:val="22"/>
        </w:rPr>
        <w:lastRenderedPageBreak/>
        <mc:AlternateContent>
          <mc:Choice Requires="wps">
            <w:drawing>
              <wp:anchor distT="45720" distB="45720" distL="114300" distR="114300" simplePos="0" relativeHeight="251658245" behindDoc="0" locked="0" layoutInCell="1" allowOverlap="1" wp14:anchorId="1FD71F8F" wp14:editId="15FDC17A">
                <wp:simplePos x="0" y="0"/>
                <wp:positionH relativeFrom="column">
                  <wp:posOffset>26785</wp:posOffset>
                </wp:positionH>
                <wp:positionV relativeFrom="paragraph">
                  <wp:posOffset>-331470</wp:posOffset>
                </wp:positionV>
                <wp:extent cx="1228436" cy="267854"/>
                <wp:effectExtent l="0" t="0" r="0" b="0"/>
                <wp:wrapNone/>
                <wp:docPr id="987197268" name="Text Box 987197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36" cy="267854"/>
                        </a:xfrm>
                        <a:prstGeom prst="rect">
                          <a:avLst/>
                        </a:prstGeom>
                        <a:noFill/>
                        <a:ln w="9525">
                          <a:noFill/>
                          <a:miter lim="800000"/>
                          <a:headEnd/>
                          <a:tailEnd/>
                        </a:ln>
                      </wps:spPr>
                      <wps:txbx>
                        <w:txbxContent>
                          <w:p w14:paraId="0AAB723A" w14:textId="5081BEC1" w:rsidR="00313791" w:rsidRPr="00512808" w:rsidRDefault="00313791" w:rsidP="00313791">
                            <w:pPr>
                              <w:pStyle w:val="Heading4"/>
                              <w:ind w:left="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Call to Action</w:t>
                            </w:r>
                          </w:p>
                          <w:p w14:paraId="030361E5" w14:textId="1E1D4D2E" w:rsidR="00313791" w:rsidRDefault="003137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1F8F" id="Text Box 987197268" o:spid="_x0000_s1028" type="#_x0000_t202" style="position:absolute;left:0;text-align:left;margin-left:2.1pt;margin-top:-26.1pt;width:96.75pt;height:21.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" filled="f" stroked="f">
                <v:textbox>
                  <w:txbxContent>
                    <w:p w14:paraId="0AAB723A" w14:textId="5081BEC1" w:rsidR="00313791" w:rsidRPr="00512808" w:rsidRDefault="00313791" w:rsidP="00313791">
                      <w:pPr>
                        <w:pStyle w:val="Heading4"/>
                        <w:ind w:left="0"/>
                        <w:rPr>
                          <w:rFonts w:ascii="Times New Roman" w:hAnsi="Times New Roman" w:cs="Times New Roman"/>
                          <w:color w:val="4F6228" w:themeColor="accent3" w:themeShade="80"/>
                          <w:spacing w:val="-2"/>
                        </w:rPr>
                      </w:pPr>
                      <w:r w:rsidRPr="00512808">
                        <w:rPr>
                          <w:rFonts w:ascii="Times New Roman" w:hAnsi="Times New Roman" w:cs="Times New Roman"/>
                          <w:color w:val="4F6228" w:themeColor="accent3" w:themeShade="80"/>
                          <w:spacing w:val="-6"/>
                        </w:rPr>
                        <w:t>Call to Action</w:t>
                      </w:r>
                    </w:p>
                    <w:p w14:paraId="030361E5" w14:textId="1E1D4D2E" w:rsidR="00313791" w:rsidRDefault="00313791"/>
                  </w:txbxContent>
                </v:textbox>
              </v:shape>
            </w:pict>
          </mc:Fallback>
        </mc:AlternateContent>
      </w:r>
      <w:r w:rsidR="007109F8" w:rsidRPr="003D0B27">
        <w:rPr>
          <w:rFonts w:ascii="Times New Roman" w:hAnsi="Times New Roman" w:cs="Times New Roman"/>
          <w:spacing w:val="-2"/>
          <w:sz w:val="22"/>
          <w:szCs w:val="22"/>
        </w:rPr>
        <w:t>As we continue to see our labor force participation rate decline and our unemployment rate remain low, it is crucial that we act</w:t>
      </w:r>
      <w:r w:rsidR="00CB380B">
        <w:rPr>
          <w:rFonts w:ascii="Times New Roman" w:hAnsi="Times New Roman" w:cs="Times New Roman"/>
          <w:spacing w:val="-2"/>
          <w:sz w:val="22"/>
          <w:szCs w:val="22"/>
        </w:rPr>
        <w:t xml:space="preserve"> now</w:t>
      </w:r>
      <w:r w:rsidR="007109F8" w:rsidRPr="003D0B27">
        <w:rPr>
          <w:rFonts w:ascii="Times New Roman" w:hAnsi="Times New Roman" w:cs="Times New Roman"/>
          <w:spacing w:val="-2"/>
          <w:sz w:val="22"/>
          <w:szCs w:val="22"/>
        </w:rPr>
        <w:t xml:space="preserve">. As </w:t>
      </w:r>
      <w:r w:rsidR="00526683" w:rsidRPr="003D0B27">
        <w:rPr>
          <w:rFonts w:ascii="Times New Roman" w:hAnsi="Times New Roman" w:cs="Times New Roman"/>
          <w:spacing w:val="-2"/>
          <w:sz w:val="22"/>
          <w:szCs w:val="22"/>
        </w:rPr>
        <w:t>the workforce</w:t>
      </w:r>
      <w:r w:rsidR="007109F8" w:rsidRPr="003D0B27">
        <w:rPr>
          <w:rFonts w:ascii="Times New Roman" w:hAnsi="Times New Roman" w:cs="Times New Roman"/>
          <w:spacing w:val="-2"/>
          <w:sz w:val="22"/>
          <w:szCs w:val="22"/>
        </w:rPr>
        <w:t xml:space="preserve"> is currently a top priority of the Governor,</w:t>
      </w:r>
      <w:r w:rsidR="00D850E8">
        <w:rPr>
          <w:rFonts w:ascii="Times New Roman" w:hAnsi="Times New Roman" w:cs="Times New Roman"/>
          <w:spacing w:val="-2"/>
          <w:sz w:val="22"/>
          <w:szCs w:val="22"/>
        </w:rPr>
        <w:t xml:space="preserve"> </w:t>
      </w:r>
      <w:r w:rsidR="007109F8" w:rsidRPr="003D0B27">
        <w:rPr>
          <w:rFonts w:ascii="Times New Roman" w:hAnsi="Times New Roman" w:cs="Times New Roman"/>
          <w:spacing w:val="-2"/>
          <w:sz w:val="22"/>
          <w:szCs w:val="22"/>
        </w:rPr>
        <w:t>community partners,</w:t>
      </w:r>
      <w:r w:rsidR="00ED33BB">
        <w:rPr>
          <w:rFonts w:ascii="Times New Roman" w:hAnsi="Times New Roman" w:cs="Times New Roman"/>
          <w:spacing w:val="-2"/>
          <w:sz w:val="22"/>
          <w:szCs w:val="22"/>
        </w:rPr>
        <w:t xml:space="preserve"> employers</w:t>
      </w:r>
      <w:r w:rsidR="005F7261">
        <w:rPr>
          <w:rFonts w:ascii="Times New Roman" w:hAnsi="Times New Roman" w:cs="Times New Roman"/>
          <w:spacing w:val="-2"/>
          <w:sz w:val="22"/>
          <w:szCs w:val="22"/>
        </w:rPr>
        <w:t>,</w:t>
      </w:r>
      <w:r w:rsidR="007109F8" w:rsidRPr="003D0B27">
        <w:rPr>
          <w:rFonts w:ascii="Times New Roman" w:hAnsi="Times New Roman" w:cs="Times New Roman"/>
          <w:spacing w:val="-2"/>
          <w:sz w:val="22"/>
          <w:szCs w:val="22"/>
        </w:rPr>
        <w:t xml:space="preserve"> and legislators throughout the state, it is time to make constructive change in Vermont’s workforce system </w:t>
      </w:r>
      <w:r w:rsidRPr="003D0B27">
        <w:rPr>
          <w:rFonts w:ascii="Times New Roman" w:hAnsi="Times New Roman" w:cs="Times New Roman"/>
          <w:spacing w:val="-2"/>
          <w:sz w:val="22"/>
          <w:szCs w:val="22"/>
        </w:rPr>
        <w:t>to</w:t>
      </w:r>
      <w:r w:rsidR="007109F8" w:rsidRPr="003D0B27">
        <w:rPr>
          <w:rFonts w:ascii="Times New Roman" w:hAnsi="Times New Roman" w:cs="Times New Roman"/>
          <w:spacing w:val="-2"/>
          <w:sz w:val="22"/>
          <w:szCs w:val="22"/>
        </w:rPr>
        <w:t xml:space="preserve"> benefit all who live and work here. </w:t>
      </w:r>
    </w:p>
    <w:p w14:paraId="6C8C878B" w14:textId="575FF4B0" w:rsidR="007109F8" w:rsidRPr="003D0B27" w:rsidRDefault="007109F8" w:rsidP="00936ACA">
      <w:pPr>
        <w:pStyle w:val="BodyText"/>
        <w:spacing w:before="141" w:line="237" w:lineRule="auto"/>
        <w:ind w:left="161" w:right="211"/>
        <w:jc w:val="both"/>
        <w:rPr>
          <w:rFonts w:ascii="Times New Roman" w:hAnsi="Times New Roman" w:cs="Times New Roman"/>
          <w:spacing w:val="-2"/>
          <w:sz w:val="22"/>
          <w:szCs w:val="22"/>
        </w:rPr>
      </w:pPr>
      <w:r w:rsidRPr="003D0B27">
        <w:rPr>
          <w:rFonts w:ascii="Times New Roman" w:hAnsi="Times New Roman" w:cs="Times New Roman"/>
          <w:spacing w:val="-2"/>
          <w:sz w:val="22"/>
          <w:szCs w:val="22"/>
        </w:rPr>
        <w:t xml:space="preserve">To do this, we need to focus on attracting new workers, engaging disengaged populations, </w:t>
      </w:r>
      <w:r w:rsidR="008C233D" w:rsidRPr="003D0B27">
        <w:rPr>
          <w:rFonts w:ascii="Times New Roman" w:hAnsi="Times New Roman" w:cs="Times New Roman"/>
          <w:spacing w:val="-2"/>
          <w:sz w:val="22"/>
          <w:szCs w:val="22"/>
        </w:rPr>
        <w:t>training</w:t>
      </w:r>
      <w:r w:rsidRPr="003D0B27">
        <w:rPr>
          <w:rFonts w:ascii="Times New Roman" w:hAnsi="Times New Roman" w:cs="Times New Roman"/>
          <w:spacing w:val="-2"/>
          <w:sz w:val="22"/>
          <w:szCs w:val="22"/>
        </w:rPr>
        <w:t xml:space="preserve"> and upskilling our existing workforce, and creating a nimble, accountable system that meets regional needs</w:t>
      </w:r>
      <w:r w:rsidR="00ED33BB">
        <w:rPr>
          <w:rFonts w:ascii="Times New Roman" w:hAnsi="Times New Roman" w:cs="Times New Roman"/>
          <w:spacing w:val="-2"/>
          <w:sz w:val="22"/>
          <w:szCs w:val="22"/>
        </w:rPr>
        <w:t xml:space="preserve"> and brings employer driven solutions to the forefront</w:t>
      </w:r>
      <w:r w:rsidRPr="003D0B27">
        <w:rPr>
          <w:rFonts w:ascii="Times New Roman" w:hAnsi="Times New Roman" w:cs="Times New Roman"/>
          <w:spacing w:val="-2"/>
          <w:sz w:val="22"/>
          <w:szCs w:val="22"/>
        </w:rPr>
        <w:t xml:space="preserve">.  Each of our five priority areas that have been </w:t>
      </w:r>
      <w:r w:rsidR="008C233D" w:rsidRPr="003D0B27">
        <w:rPr>
          <w:rFonts w:ascii="Times New Roman" w:hAnsi="Times New Roman" w:cs="Times New Roman"/>
          <w:spacing w:val="-2"/>
          <w:sz w:val="22"/>
          <w:szCs w:val="22"/>
        </w:rPr>
        <w:t>identified</w:t>
      </w:r>
      <w:r w:rsidRPr="003D0B27">
        <w:rPr>
          <w:rFonts w:ascii="Times New Roman" w:hAnsi="Times New Roman" w:cs="Times New Roman"/>
          <w:spacing w:val="-2"/>
          <w:sz w:val="22"/>
          <w:szCs w:val="22"/>
        </w:rPr>
        <w:t xml:space="preserve"> </w:t>
      </w:r>
      <w:r w:rsidR="002445B3" w:rsidRPr="003D0B27">
        <w:rPr>
          <w:rFonts w:ascii="Times New Roman" w:hAnsi="Times New Roman" w:cs="Times New Roman"/>
          <w:spacing w:val="-2"/>
          <w:sz w:val="22"/>
          <w:szCs w:val="22"/>
        </w:rPr>
        <w:t>seeks</w:t>
      </w:r>
      <w:r w:rsidR="00597308">
        <w:rPr>
          <w:rFonts w:ascii="Times New Roman" w:hAnsi="Times New Roman" w:cs="Times New Roman"/>
          <w:spacing w:val="-2"/>
          <w:sz w:val="22"/>
          <w:szCs w:val="22"/>
        </w:rPr>
        <w:t xml:space="preserve"> </w:t>
      </w:r>
      <w:r w:rsidRPr="003D0B27">
        <w:rPr>
          <w:rFonts w:ascii="Times New Roman" w:hAnsi="Times New Roman" w:cs="Times New Roman"/>
          <w:spacing w:val="-2"/>
          <w:sz w:val="22"/>
          <w:szCs w:val="22"/>
        </w:rPr>
        <w:t>to address at least one of these solutions. Charged as the convenor and coordinator of Vermont’s workforce system, these issue areas have been crafted to name specific action items that the SWDB can and will be held accountable for. The issue areas include fulfilling the intent of the WIOA</w:t>
      </w:r>
      <w:r w:rsidR="00FB2ECE">
        <w:rPr>
          <w:rFonts w:ascii="Times New Roman" w:hAnsi="Times New Roman" w:cs="Times New Roman"/>
          <w:spacing w:val="-2"/>
          <w:sz w:val="22"/>
          <w:szCs w:val="22"/>
        </w:rPr>
        <w:t>;</w:t>
      </w:r>
      <w:r w:rsidRPr="003D0B27">
        <w:rPr>
          <w:rFonts w:ascii="Times New Roman" w:hAnsi="Times New Roman" w:cs="Times New Roman"/>
          <w:spacing w:val="-2"/>
          <w:sz w:val="22"/>
          <w:szCs w:val="22"/>
        </w:rPr>
        <w:t xml:space="preserve"> </w:t>
      </w:r>
      <w:r w:rsidR="00927674">
        <w:rPr>
          <w:rFonts w:ascii="Times New Roman" w:hAnsi="Times New Roman" w:cs="Times New Roman"/>
          <w:spacing w:val="-2"/>
          <w:sz w:val="22"/>
          <w:szCs w:val="22"/>
        </w:rPr>
        <w:t xml:space="preserve">better </w:t>
      </w:r>
      <w:r w:rsidRPr="003D0B27">
        <w:rPr>
          <w:rFonts w:ascii="Times New Roman" w:hAnsi="Times New Roman" w:cs="Times New Roman"/>
          <w:spacing w:val="-2"/>
          <w:sz w:val="22"/>
          <w:szCs w:val="22"/>
        </w:rPr>
        <w:t xml:space="preserve">aligning the workforce system which enables us to engage more workers and provide system accountability; </w:t>
      </w:r>
      <w:r w:rsidRPr="003D0B27">
        <w:rPr>
          <w:rFonts w:ascii="Times New Roman" w:hAnsi="Times New Roman" w:cs="Times New Roman"/>
          <w:spacing w:val="-2"/>
          <w:sz w:val="22"/>
          <w:szCs w:val="22"/>
        </w:rPr>
        <w:t xml:space="preserve">increasing and enhancing workforce supports, which bolsters </w:t>
      </w:r>
      <w:r w:rsidR="007C213B">
        <w:rPr>
          <w:rFonts w:ascii="Times New Roman" w:hAnsi="Times New Roman" w:cs="Times New Roman"/>
          <w:spacing w:val="-2"/>
          <w:sz w:val="22"/>
          <w:szCs w:val="22"/>
        </w:rPr>
        <w:t xml:space="preserve">the </w:t>
      </w:r>
      <w:r w:rsidRPr="003D0B27">
        <w:rPr>
          <w:rFonts w:ascii="Times New Roman" w:hAnsi="Times New Roman" w:cs="Times New Roman"/>
          <w:spacing w:val="-2"/>
          <w:sz w:val="22"/>
          <w:szCs w:val="22"/>
        </w:rPr>
        <w:t>existing workforce and can be attractive to new workers; coordinating workforce education and training to upskill, retain</w:t>
      </w:r>
      <w:r w:rsidR="00FC7F71">
        <w:rPr>
          <w:rFonts w:ascii="Times New Roman" w:hAnsi="Times New Roman" w:cs="Times New Roman"/>
          <w:spacing w:val="-2"/>
          <w:sz w:val="22"/>
          <w:szCs w:val="22"/>
        </w:rPr>
        <w:t>,</w:t>
      </w:r>
      <w:r w:rsidRPr="003D0B27">
        <w:rPr>
          <w:rFonts w:ascii="Times New Roman" w:hAnsi="Times New Roman" w:cs="Times New Roman"/>
          <w:spacing w:val="-2"/>
          <w:sz w:val="22"/>
          <w:szCs w:val="22"/>
        </w:rPr>
        <w:t xml:space="preserve"> and advance Vermonters; and increasing the size and quality of Vermont’s workforce through attraction and engagement of workers. Additionally, the SWDB has created multiple </w:t>
      </w:r>
      <w:r w:rsidR="00EC2839">
        <w:rPr>
          <w:rFonts w:ascii="Times New Roman" w:hAnsi="Times New Roman" w:cs="Times New Roman"/>
          <w:spacing w:val="-2"/>
          <w:sz w:val="22"/>
          <w:szCs w:val="22"/>
        </w:rPr>
        <w:t xml:space="preserve">committees </w:t>
      </w:r>
      <w:r w:rsidR="00133F6D">
        <w:rPr>
          <w:rFonts w:ascii="Times New Roman" w:hAnsi="Times New Roman" w:cs="Times New Roman"/>
          <w:spacing w:val="-2"/>
          <w:sz w:val="22"/>
          <w:szCs w:val="22"/>
        </w:rPr>
        <w:t xml:space="preserve">that serve as </w:t>
      </w:r>
      <w:r w:rsidR="00EC2839">
        <w:rPr>
          <w:rFonts w:ascii="Times New Roman" w:hAnsi="Times New Roman" w:cs="Times New Roman"/>
          <w:spacing w:val="-2"/>
          <w:sz w:val="22"/>
          <w:szCs w:val="22"/>
        </w:rPr>
        <w:t xml:space="preserve">employer-led focus groups to further our efforts in </w:t>
      </w:r>
      <w:r w:rsidRPr="003D0B27">
        <w:rPr>
          <w:rFonts w:ascii="Times New Roman" w:hAnsi="Times New Roman" w:cs="Times New Roman"/>
          <w:spacing w:val="-2"/>
          <w:sz w:val="22"/>
          <w:szCs w:val="22"/>
        </w:rPr>
        <w:t xml:space="preserve">specific sectors </w:t>
      </w:r>
      <w:r w:rsidR="00EC2839">
        <w:rPr>
          <w:rFonts w:ascii="Times New Roman" w:hAnsi="Times New Roman" w:cs="Times New Roman"/>
          <w:spacing w:val="-2"/>
          <w:sz w:val="22"/>
          <w:szCs w:val="22"/>
        </w:rPr>
        <w:t>and</w:t>
      </w:r>
      <w:r w:rsidRPr="003D0B27">
        <w:rPr>
          <w:rFonts w:ascii="Times New Roman" w:hAnsi="Times New Roman" w:cs="Times New Roman"/>
          <w:spacing w:val="-2"/>
          <w:sz w:val="22"/>
          <w:szCs w:val="22"/>
        </w:rPr>
        <w:t xml:space="preserve"> determine gateways to success. </w:t>
      </w:r>
    </w:p>
    <w:p w14:paraId="6638D5E1" w14:textId="6BBB0A61" w:rsidR="007109F8" w:rsidRPr="003D0B27" w:rsidRDefault="007109F8" w:rsidP="0033661E">
      <w:pPr>
        <w:pStyle w:val="BodyText"/>
        <w:spacing w:before="141" w:line="237" w:lineRule="auto"/>
        <w:ind w:left="180" w:right="211"/>
        <w:jc w:val="both"/>
        <w:rPr>
          <w:rFonts w:ascii="Times New Roman" w:hAnsi="Times New Roman" w:cs="Times New Roman"/>
          <w:spacing w:val="-2"/>
          <w:sz w:val="22"/>
          <w:szCs w:val="22"/>
        </w:rPr>
      </w:pPr>
      <w:r w:rsidRPr="003D0B27">
        <w:rPr>
          <w:rFonts w:ascii="Times New Roman" w:hAnsi="Times New Roman" w:cs="Times New Roman"/>
          <w:spacing w:val="-2"/>
          <w:sz w:val="22"/>
          <w:szCs w:val="22"/>
        </w:rPr>
        <w:t xml:space="preserve">While the following pages do </w:t>
      </w:r>
      <w:r w:rsidRPr="003D0B27">
        <w:rPr>
          <w:rFonts w:ascii="Times New Roman" w:hAnsi="Times New Roman" w:cs="Times New Roman"/>
          <w:i/>
          <w:iCs/>
          <w:spacing w:val="-2"/>
          <w:sz w:val="22"/>
          <w:szCs w:val="22"/>
        </w:rPr>
        <w:t>not</w:t>
      </w:r>
      <w:r w:rsidRPr="003D0B27">
        <w:rPr>
          <w:rFonts w:ascii="Times New Roman" w:hAnsi="Times New Roman" w:cs="Times New Roman"/>
          <w:spacing w:val="-2"/>
          <w:sz w:val="22"/>
          <w:szCs w:val="22"/>
        </w:rPr>
        <w:t xml:space="preserve"> provide a solution to fix the workforce system, they do clearly outline the role of the SWDB in providing recommendations on how we as a state</w:t>
      </w:r>
      <w:r w:rsidR="0033661E">
        <w:rPr>
          <w:rFonts w:ascii="Times New Roman" w:hAnsi="Times New Roman" w:cs="Times New Roman"/>
          <w:spacing w:val="-2"/>
          <w:sz w:val="22"/>
          <w:szCs w:val="22"/>
        </w:rPr>
        <w:t xml:space="preserve"> can utilize</w:t>
      </w:r>
      <w:r w:rsidR="009E741E">
        <w:rPr>
          <w:rFonts w:ascii="Times New Roman" w:hAnsi="Times New Roman" w:cs="Times New Roman"/>
          <w:spacing w:val="-2"/>
          <w:sz w:val="22"/>
          <w:szCs w:val="22"/>
        </w:rPr>
        <w:t xml:space="preserve"> resources</w:t>
      </w:r>
      <w:r w:rsidR="0033661E">
        <w:rPr>
          <w:rFonts w:ascii="Times New Roman" w:hAnsi="Times New Roman" w:cs="Times New Roman"/>
          <w:spacing w:val="-2"/>
          <w:sz w:val="22"/>
          <w:szCs w:val="22"/>
        </w:rPr>
        <w:t xml:space="preserve"> </w:t>
      </w:r>
      <w:r w:rsidR="005C1A17">
        <w:rPr>
          <w:rFonts w:ascii="Times New Roman" w:hAnsi="Times New Roman" w:cs="Times New Roman"/>
          <w:spacing w:val="-2"/>
          <w:sz w:val="22"/>
          <w:szCs w:val="22"/>
        </w:rPr>
        <w:t>to meet</w:t>
      </w:r>
      <w:r w:rsidR="0033661E">
        <w:rPr>
          <w:rFonts w:ascii="Times New Roman" w:hAnsi="Times New Roman" w:cs="Times New Roman"/>
          <w:spacing w:val="-2"/>
          <w:sz w:val="22"/>
          <w:szCs w:val="22"/>
        </w:rPr>
        <w:t xml:space="preserve"> this important moment</w:t>
      </w:r>
      <w:r w:rsidRPr="003D0B27">
        <w:rPr>
          <w:rFonts w:ascii="Times New Roman" w:hAnsi="Times New Roman" w:cs="Times New Roman"/>
          <w:spacing w:val="-2"/>
          <w:sz w:val="22"/>
          <w:szCs w:val="22"/>
        </w:rPr>
        <w:t>.</w:t>
      </w:r>
      <w:r w:rsidR="0033661E">
        <w:rPr>
          <w:rFonts w:ascii="Times New Roman" w:hAnsi="Times New Roman" w:cs="Times New Roman"/>
          <w:spacing w:val="-2"/>
          <w:sz w:val="22"/>
          <w:szCs w:val="22"/>
        </w:rPr>
        <w:t xml:space="preserve"> </w:t>
      </w:r>
      <w:r w:rsidRPr="003D0B27">
        <w:rPr>
          <w:rFonts w:ascii="Times New Roman" w:hAnsi="Times New Roman" w:cs="Times New Roman"/>
          <w:spacing w:val="-2"/>
          <w:sz w:val="22"/>
          <w:szCs w:val="22"/>
        </w:rPr>
        <w:t>Acknowledging that the goals laid out below will be challenging, if all individuals and entities involved work together, the SWDB will be able to successfully play its part in improving the workforce system, therefore growing the economy, making Vermont more affordable, and protecting the most vulnerable.</w:t>
      </w:r>
    </w:p>
    <w:p w14:paraId="73D37958" w14:textId="77777777" w:rsidR="000F18F6" w:rsidRDefault="000F18F6">
      <w:pPr>
        <w:jc w:val="both"/>
        <w:sectPr w:rsidR="000F18F6" w:rsidSect="006B57FF">
          <w:type w:val="continuous"/>
          <w:pgSz w:w="12240" w:h="15840"/>
          <w:pgMar w:top="1820" w:right="600" w:bottom="280" w:left="450" w:header="680" w:footer="443" w:gutter="0"/>
          <w:cols w:num="2" w:space="720" w:equalWidth="0">
            <w:col w:w="5401" w:space="212"/>
            <w:col w:w="5467"/>
          </w:cols>
        </w:sectPr>
      </w:pPr>
    </w:p>
    <w:p w14:paraId="12E32925" w14:textId="1CC40BBB" w:rsidR="000F18F6" w:rsidRDefault="000F18F6">
      <w:pPr>
        <w:pStyle w:val="BodyText"/>
        <w:spacing w:before="2"/>
        <w:rPr>
          <w:sz w:val="18"/>
        </w:rPr>
      </w:pPr>
    </w:p>
    <w:p w14:paraId="2FAE33CE" w14:textId="2802D0B0" w:rsidR="000F18F6" w:rsidRDefault="00512808">
      <w:pPr>
        <w:pStyle w:val="BodyText"/>
        <w:ind w:left="140"/>
        <w:rPr>
          <w:sz w:val="20"/>
        </w:rPr>
      </w:pPr>
      <w:r w:rsidRPr="004D23D3">
        <w:rPr>
          <w:rFonts w:ascii="Times New Roman" w:hAnsi="Times New Roman" w:cs="Times New Roman"/>
          <w:noProof/>
          <w:sz w:val="20"/>
        </w:rPr>
        <mc:AlternateContent>
          <mc:Choice Requires="wps">
            <w:drawing>
              <wp:anchor distT="45720" distB="45720" distL="114300" distR="114300" simplePos="0" relativeHeight="251658463" behindDoc="0" locked="0" layoutInCell="1" allowOverlap="1" wp14:anchorId="45A1103F" wp14:editId="21C06C33">
                <wp:simplePos x="0" y="0"/>
                <wp:positionH relativeFrom="column">
                  <wp:posOffset>53956</wp:posOffset>
                </wp:positionH>
                <wp:positionV relativeFrom="paragraph">
                  <wp:posOffset>89640</wp:posOffset>
                </wp:positionV>
                <wp:extent cx="6844146" cy="293426"/>
                <wp:effectExtent l="0" t="0" r="13970" b="11430"/>
                <wp:wrapNone/>
                <wp:docPr id="639218211" name="Text Box 639218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293426"/>
                        </a:xfrm>
                        <a:prstGeom prst="rect">
                          <a:avLst/>
                        </a:prstGeom>
                        <a:solidFill>
                          <a:srgbClr val="9BBB59">
                            <a:lumMod val="60000"/>
                            <a:lumOff val="40000"/>
                          </a:srgbClr>
                        </a:solidFill>
                        <a:ln w="9525">
                          <a:solidFill>
                            <a:srgbClr val="000000"/>
                          </a:solidFill>
                          <a:miter lim="800000"/>
                          <a:headEnd/>
                          <a:tailEnd/>
                        </a:ln>
                      </wps:spPr>
                      <wps:txbx>
                        <w:txbxContent>
                          <w:p w14:paraId="6D045152" w14:textId="77777777" w:rsidR="00512808" w:rsidRPr="00512808" w:rsidRDefault="00512808" w:rsidP="00512808">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How Workforce Growth Can Look</w:t>
                            </w:r>
                          </w:p>
                          <w:p w14:paraId="73F981F1" w14:textId="7BF7D070" w:rsidR="00512808" w:rsidRPr="00512808" w:rsidRDefault="00512808" w:rsidP="00512808">
                            <w:pPr>
                              <w:jc w:val="center"/>
                              <w:rPr>
                                <w:rFonts w:ascii="Times New Roman" w:hAnsi="Times New Roman" w:cs="Times New Roman"/>
                                <w:b/>
                                <w:bCs/>
                                <w:color w:val="4F6228" w:themeColor="accent3" w:themeShade="8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1103F" id="Text Box 639218211" o:spid="_x0000_s1029" type="#_x0000_t202" style="position:absolute;left:0;text-align:left;margin-left:4.25pt;margin-top:7.05pt;width:538.9pt;height:23.1pt;z-index:251658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" fillcolor="#c3d69b">
                <v:textbox>
                  <w:txbxContent>
                    <w:p w14:paraId="6D045152" w14:textId="77777777" w:rsidR="00512808" w:rsidRPr="00512808" w:rsidRDefault="00512808" w:rsidP="00512808">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How Workforce Growth Can Look</w:t>
                      </w:r>
                    </w:p>
                    <w:p w14:paraId="73F981F1" w14:textId="7BF7D070" w:rsidR="00512808" w:rsidRPr="00512808" w:rsidRDefault="00512808" w:rsidP="00512808">
                      <w:pPr>
                        <w:jc w:val="center"/>
                        <w:rPr>
                          <w:rFonts w:ascii="Times New Roman" w:hAnsi="Times New Roman" w:cs="Times New Roman"/>
                          <w:b/>
                          <w:bCs/>
                          <w:color w:val="4F6228" w:themeColor="accent3" w:themeShade="80"/>
                          <w:sz w:val="26"/>
                          <w:szCs w:val="26"/>
                        </w:rPr>
                      </w:pPr>
                    </w:p>
                  </w:txbxContent>
                </v:textbox>
              </v:shape>
            </w:pict>
          </mc:Fallback>
        </mc:AlternateContent>
      </w:r>
    </w:p>
    <w:p w14:paraId="490624A0" w14:textId="445E1C8E" w:rsidR="000F18F6" w:rsidRDefault="003D0B27">
      <w:pPr>
        <w:rPr>
          <w:sz w:val="20"/>
        </w:rPr>
        <w:sectPr w:rsidR="000F18F6">
          <w:type w:val="continuous"/>
          <w:pgSz w:w="12240" w:h="15840"/>
          <w:pgMar w:top="1820" w:right="600" w:bottom="280" w:left="560" w:header="680" w:footer="878" w:gutter="0"/>
          <w:cols w:space="720"/>
        </w:sectPr>
      </w:pPr>
      <w:r>
        <w:rPr>
          <w:noProof/>
          <w:sz w:val="20"/>
        </w:rPr>
        <w:drawing>
          <wp:anchor distT="0" distB="0" distL="114300" distR="114300" simplePos="0" relativeHeight="251658246" behindDoc="0" locked="0" layoutInCell="1" allowOverlap="1" wp14:anchorId="75356269" wp14:editId="1F9D619A">
            <wp:simplePos x="0" y="0"/>
            <wp:positionH relativeFrom="column">
              <wp:posOffset>170957</wp:posOffset>
            </wp:positionH>
            <wp:positionV relativeFrom="paragraph">
              <wp:posOffset>389577</wp:posOffset>
            </wp:positionV>
            <wp:extent cx="6696363" cy="3491345"/>
            <wp:effectExtent l="0" t="0" r="28575" b="13970"/>
            <wp:wrapNone/>
            <wp:docPr id="704646245" name="Diagram 704646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453EBE">
        <w:rPr>
          <w:rStyle w:val="FootnoteReference"/>
          <w:sz w:val="20"/>
        </w:rPr>
        <w:footnoteReference w:id="2"/>
      </w:r>
    </w:p>
    <w:p w14:paraId="0BB7F036" w14:textId="77105858" w:rsidR="000F18F6" w:rsidRDefault="00C74921">
      <w:pPr>
        <w:pStyle w:val="BodyText"/>
        <w:spacing w:before="3"/>
        <w:rPr>
          <w:sz w:val="13"/>
        </w:rPr>
      </w:pPr>
      <w:r w:rsidRPr="003D0B27">
        <w:rPr>
          <w:rFonts w:ascii="Times New Roman" w:hAnsi="Times New Roman" w:cs="Times New Roman"/>
          <w:noProof/>
          <w:spacing w:val="-2"/>
          <w:sz w:val="22"/>
          <w:szCs w:val="22"/>
        </w:rPr>
        <w:lastRenderedPageBreak/>
        <mc:AlternateContent>
          <mc:Choice Requires="wps">
            <w:drawing>
              <wp:anchor distT="45720" distB="45720" distL="114300" distR="114300" simplePos="0" relativeHeight="251658473" behindDoc="0" locked="0" layoutInCell="1" allowOverlap="1" wp14:anchorId="36E7BE57" wp14:editId="61D09B91">
                <wp:simplePos x="0" y="0"/>
                <wp:positionH relativeFrom="column">
                  <wp:posOffset>-3175</wp:posOffset>
                </wp:positionH>
                <wp:positionV relativeFrom="paragraph">
                  <wp:posOffset>-149225</wp:posOffset>
                </wp:positionV>
                <wp:extent cx="1228436" cy="267854"/>
                <wp:effectExtent l="0" t="0" r="0" b="0"/>
                <wp:wrapNone/>
                <wp:docPr id="1379920041" name="Text Box 137992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36" cy="267854"/>
                        </a:xfrm>
                        <a:prstGeom prst="rect">
                          <a:avLst/>
                        </a:prstGeom>
                        <a:noFill/>
                        <a:ln w="9525">
                          <a:noFill/>
                          <a:miter lim="800000"/>
                          <a:headEnd/>
                          <a:tailEnd/>
                        </a:ln>
                      </wps:spPr>
                      <wps:txbx>
                        <w:txbxContent>
                          <w:p w14:paraId="47AFB392" w14:textId="56F5A935" w:rsidR="000711A6" w:rsidRPr="000711A6" w:rsidRDefault="000711A6" w:rsidP="000711A6">
                            <w:pPr>
                              <w:rPr>
                                <w:rFonts w:ascii="Times New Roman" w:hAnsi="Times New Roman" w:cs="Times New Roman"/>
                                <w:b/>
                                <w:bCs/>
                                <w:color w:val="4F6228" w:themeColor="accent3" w:themeShade="80"/>
                                <w:sz w:val="26"/>
                                <w:szCs w:val="26"/>
                              </w:rPr>
                            </w:pPr>
                            <w:r w:rsidRPr="000711A6">
                              <w:rPr>
                                <w:rFonts w:ascii="Times New Roman" w:hAnsi="Times New Roman" w:cs="Times New Roman"/>
                                <w:b/>
                                <w:bCs/>
                                <w:color w:val="4F6228" w:themeColor="accent3" w:themeShade="80"/>
                                <w:sz w:val="26"/>
                                <w:szCs w:val="26"/>
                              </w:rPr>
                              <w:t>Our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BE57" id="Text Box 1379920041" o:spid="_x0000_s1030" type="#_x0000_t202" style="position:absolute;margin-left:-.25pt;margin-top:-11.75pt;width:96.75pt;height:21.1pt;z-index:2516584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" filled="f" stroked="f">
                <v:textbox>
                  <w:txbxContent>
                    <w:p w14:paraId="47AFB392" w14:textId="56F5A935" w:rsidR="000711A6" w:rsidRPr="000711A6" w:rsidRDefault="000711A6" w:rsidP="000711A6">
                      <w:pPr>
                        <w:rPr>
                          <w:rFonts w:ascii="Times New Roman" w:hAnsi="Times New Roman" w:cs="Times New Roman"/>
                          <w:b/>
                          <w:bCs/>
                          <w:color w:val="4F6228" w:themeColor="accent3" w:themeShade="80"/>
                          <w:sz w:val="26"/>
                          <w:szCs w:val="26"/>
                        </w:rPr>
                      </w:pPr>
                      <w:r w:rsidRPr="000711A6">
                        <w:rPr>
                          <w:rFonts w:ascii="Times New Roman" w:hAnsi="Times New Roman" w:cs="Times New Roman"/>
                          <w:b/>
                          <w:bCs/>
                          <w:color w:val="4F6228" w:themeColor="accent3" w:themeShade="80"/>
                          <w:sz w:val="26"/>
                          <w:szCs w:val="26"/>
                        </w:rPr>
                        <w:t>Our Vision</w:t>
                      </w:r>
                    </w:p>
                  </w:txbxContent>
                </v:textbox>
              </v:shape>
            </w:pict>
          </mc:Fallback>
        </mc:AlternateContent>
      </w:r>
    </w:p>
    <w:p w14:paraId="2A86F22E" w14:textId="77777777" w:rsidR="000F18F6" w:rsidRDefault="000F18F6">
      <w:pPr>
        <w:rPr>
          <w:sz w:val="13"/>
        </w:rPr>
        <w:sectPr w:rsidR="000F18F6" w:rsidSect="00B028ED">
          <w:headerReference w:type="even" r:id="rId45"/>
          <w:headerReference w:type="default" r:id="rId46"/>
          <w:footerReference w:type="default" r:id="rId47"/>
          <w:headerReference w:type="first" r:id="rId48"/>
          <w:pgSz w:w="12240" w:h="15840"/>
          <w:pgMar w:top="1000" w:right="600" w:bottom="1060" w:left="560" w:header="680" w:footer="432" w:gutter="0"/>
          <w:cols w:space="720"/>
          <w:docGrid w:linePitch="299"/>
        </w:sectPr>
      </w:pPr>
    </w:p>
    <w:p w14:paraId="6D5D31BA" w14:textId="751D40F2" w:rsidR="000F18F6" w:rsidRPr="005C5632" w:rsidRDefault="000018D4" w:rsidP="005C5632">
      <w:pPr>
        <w:pStyle w:val="BodyText"/>
        <w:spacing w:before="30"/>
        <w:ind w:left="161" w:right="38"/>
        <w:jc w:val="both"/>
        <w:rPr>
          <w:rFonts w:ascii="Times New Roman" w:hAnsi="Times New Roman" w:cs="Times New Roman"/>
          <w:sz w:val="22"/>
          <w:szCs w:val="22"/>
        </w:rPr>
      </w:pPr>
      <w:r w:rsidRPr="005C5632">
        <w:rPr>
          <w:rFonts w:ascii="Times New Roman" w:hAnsi="Times New Roman" w:cs="Times New Roman"/>
          <w:sz w:val="22"/>
          <w:szCs w:val="22"/>
        </w:rPr>
        <w:t>Vermont’s employment demands will be met through a statewide, coordinated, and integrated system of workforce education, training, and development where Vermonters can connect to robust career pathways, advance along career ladders, and new Vermonters can quickly secure employment with a Vermont employer.</w:t>
      </w:r>
      <w:r w:rsidR="00025436" w:rsidRPr="005C5632">
        <w:rPr>
          <w:rFonts w:ascii="Times New Roman" w:hAnsi="Times New Roman" w:cs="Times New Roman"/>
          <w:sz w:val="22"/>
          <w:szCs w:val="22"/>
        </w:rPr>
        <w:t xml:space="preserve"> </w:t>
      </w:r>
      <w:hyperlink r:id="rId49" w:history="1">
        <w:r w:rsidR="00025436" w:rsidRPr="005C5632">
          <w:rPr>
            <w:rStyle w:val="Hyperlink"/>
            <w:rFonts w:ascii="Times New Roman" w:hAnsi="Times New Roman" w:cs="Times New Roman"/>
            <w:color w:val="auto"/>
            <w:sz w:val="22"/>
            <w:szCs w:val="22"/>
          </w:rPr>
          <w:t>(Vermont’s Modified 2022 WIOA Combined State Plan, pg. 25)</w:t>
        </w:r>
      </w:hyperlink>
    </w:p>
    <w:p w14:paraId="2B499AF1" w14:textId="39E73CB2" w:rsidR="000F18F6" w:rsidRPr="001E735D" w:rsidRDefault="000F18F6">
      <w:pPr>
        <w:pStyle w:val="BodyText"/>
        <w:spacing w:before="5"/>
        <w:rPr>
          <w:rFonts w:ascii="Times New Roman" w:hAnsi="Times New Roman" w:cs="Times New Roman"/>
          <w:sz w:val="22"/>
          <w:szCs w:val="22"/>
        </w:rPr>
      </w:pPr>
    </w:p>
    <w:p w14:paraId="41C9D875" w14:textId="77777777" w:rsidR="000F18F6" w:rsidRPr="005C5632" w:rsidRDefault="00E74DBD">
      <w:pPr>
        <w:pStyle w:val="Heading4"/>
        <w:jc w:val="left"/>
        <w:rPr>
          <w:rFonts w:ascii="Times New Roman" w:hAnsi="Times New Roman" w:cs="Times New Roman"/>
          <w:color w:val="4F6228" w:themeColor="accent3" w:themeShade="80"/>
        </w:rPr>
      </w:pPr>
      <w:r w:rsidRPr="005C5632">
        <w:rPr>
          <w:rFonts w:ascii="Times New Roman" w:hAnsi="Times New Roman" w:cs="Times New Roman"/>
          <w:color w:val="4F6228" w:themeColor="accent3" w:themeShade="80"/>
          <w:spacing w:val="-2"/>
        </w:rPr>
        <w:t>Our</w:t>
      </w:r>
      <w:r w:rsidRPr="005C5632">
        <w:rPr>
          <w:rFonts w:ascii="Times New Roman" w:hAnsi="Times New Roman" w:cs="Times New Roman"/>
          <w:color w:val="4F6228" w:themeColor="accent3" w:themeShade="80"/>
          <w:spacing w:val="-16"/>
        </w:rPr>
        <w:t xml:space="preserve"> </w:t>
      </w:r>
      <w:r w:rsidRPr="005C5632">
        <w:rPr>
          <w:rFonts w:ascii="Times New Roman" w:hAnsi="Times New Roman" w:cs="Times New Roman"/>
          <w:color w:val="4F6228" w:themeColor="accent3" w:themeShade="80"/>
          <w:spacing w:val="-2"/>
        </w:rPr>
        <w:t>Mission</w:t>
      </w:r>
    </w:p>
    <w:p w14:paraId="7781D039" w14:textId="23216A6B" w:rsidR="000F18F6" w:rsidRPr="001E735D" w:rsidRDefault="00CA1F76">
      <w:pPr>
        <w:pStyle w:val="BodyText"/>
        <w:spacing w:before="28"/>
        <w:ind w:left="161" w:right="38"/>
        <w:jc w:val="both"/>
        <w:rPr>
          <w:rFonts w:ascii="Times New Roman" w:hAnsi="Times New Roman" w:cs="Times New Roman"/>
          <w:sz w:val="22"/>
          <w:szCs w:val="22"/>
        </w:rPr>
      </w:pPr>
      <w:r w:rsidRPr="001E735D">
        <w:rPr>
          <w:rFonts w:ascii="Times New Roman" w:hAnsi="Times New Roman" w:cs="Times New Roman"/>
          <w:sz w:val="22"/>
          <w:szCs w:val="22"/>
        </w:rPr>
        <w:t xml:space="preserve">To develop and implement a comprehensive, coordinated, and responsive statewide workforce education and training system. </w:t>
      </w:r>
      <w:hyperlink r:id="rId50" w:history="1">
        <w:r w:rsidR="00025436" w:rsidRPr="001E735D">
          <w:rPr>
            <w:rStyle w:val="Hyperlink"/>
            <w:rFonts w:ascii="Times New Roman" w:hAnsi="Times New Roman" w:cs="Times New Roman"/>
            <w:color w:val="auto"/>
            <w:sz w:val="22"/>
            <w:szCs w:val="22"/>
          </w:rPr>
          <w:t>(Board Bylaws)</w:t>
        </w:r>
      </w:hyperlink>
    </w:p>
    <w:p w14:paraId="4A1E2519" w14:textId="77777777" w:rsidR="000F18F6" w:rsidRPr="004D23D3" w:rsidRDefault="000F18F6">
      <w:pPr>
        <w:pStyle w:val="BodyText"/>
        <w:spacing w:before="5"/>
        <w:rPr>
          <w:rFonts w:ascii="Times New Roman" w:hAnsi="Times New Roman" w:cs="Times New Roman"/>
          <w:sz w:val="25"/>
        </w:rPr>
      </w:pPr>
    </w:p>
    <w:p w14:paraId="01821CCF" w14:textId="77777777" w:rsidR="000F18F6" w:rsidRPr="00512808" w:rsidRDefault="00E74DBD">
      <w:pPr>
        <w:pStyle w:val="Heading4"/>
        <w:jc w:val="left"/>
        <w:rPr>
          <w:rFonts w:ascii="Times New Roman" w:hAnsi="Times New Roman" w:cs="Times New Roman"/>
          <w:color w:val="4F6228" w:themeColor="accent3" w:themeShade="80"/>
        </w:rPr>
      </w:pPr>
      <w:r w:rsidRPr="00512808">
        <w:rPr>
          <w:rFonts w:ascii="Times New Roman" w:hAnsi="Times New Roman" w:cs="Times New Roman"/>
          <w:color w:val="4F6228" w:themeColor="accent3" w:themeShade="80"/>
          <w:spacing w:val="-2"/>
        </w:rPr>
        <w:t>Our</w:t>
      </w:r>
      <w:r w:rsidRPr="00512808">
        <w:rPr>
          <w:rFonts w:ascii="Times New Roman" w:hAnsi="Times New Roman" w:cs="Times New Roman"/>
          <w:color w:val="4F6228" w:themeColor="accent3" w:themeShade="80"/>
          <w:spacing w:val="-16"/>
        </w:rPr>
        <w:t xml:space="preserve"> </w:t>
      </w:r>
      <w:r w:rsidRPr="00512808">
        <w:rPr>
          <w:rFonts w:ascii="Times New Roman" w:hAnsi="Times New Roman" w:cs="Times New Roman"/>
          <w:color w:val="4F6228" w:themeColor="accent3" w:themeShade="80"/>
          <w:spacing w:val="-2"/>
        </w:rPr>
        <w:t>Approach</w:t>
      </w:r>
    </w:p>
    <w:p w14:paraId="19226AB4" w14:textId="7CEF992D" w:rsidR="009E71B1" w:rsidRPr="004D23D3" w:rsidRDefault="00730E45" w:rsidP="00BD2C16">
      <w:pPr>
        <w:pStyle w:val="BodyText"/>
        <w:spacing w:before="30" w:line="237" w:lineRule="auto"/>
        <w:ind w:left="161" w:right="38"/>
        <w:jc w:val="both"/>
        <w:rPr>
          <w:rFonts w:ascii="Times New Roman" w:hAnsi="Times New Roman" w:cs="Times New Roman"/>
          <w:sz w:val="22"/>
          <w:szCs w:val="22"/>
        </w:rPr>
      </w:pPr>
      <w:r w:rsidRPr="004D23D3">
        <w:rPr>
          <w:rFonts w:ascii="Times New Roman" w:hAnsi="Times New Roman" w:cs="Times New Roman"/>
          <w:sz w:val="22"/>
          <w:szCs w:val="22"/>
        </w:rPr>
        <w:t xml:space="preserve">The </w:t>
      </w:r>
      <w:r w:rsidR="00655EE1">
        <w:rPr>
          <w:rFonts w:ascii="Times New Roman" w:hAnsi="Times New Roman" w:cs="Times New Roman"/>
          <w:sz w:val="22"/>
          <w:szCs w:val="22"/>
        </w:rPr>
        <w:t>SWDB</w:t>
      </w:r>
      <w:r w:rsidRPr="004D23D3">
        <w:rPr>
          <w:rFonts w:ascii="Times New Roman" w:hAnsi="Times New Roman" w:cs="Times New Roman"/>
          <w:sz w:val="22"/>
          <w:szCs w:val="22"/>
        </w:rPr>
        <w:t xml:space="preserve"> was established by the federal Workforce Innovation and Opportunity Act, Public Law No. 113-128, and Vermont Statute, 10 V.S.A. chapter 22A. </w:t>
      </w:r>
      <w:r w:rsidR="00717D7B" w:rsidRPr="004D23D3">
        <w:rPr>
          <w:rFonts w:ascii="Times New Roman" w:hAnsi="Times New Roman" w:cs="Times New Roman"/>
          <w:sz w:val="22"/>
          <w:szCs w:val="22"/>
        </w:rPr>
        <w:t xml:space="preserve">The </w:t>
      </w:r>
      <w:r w:rsidR="0012174A" w:rsidRPr="004D23D3">
        <w:rPr>
          <w:rFonts w:ascii="Times New Roman" w:hAnsi="Times New Roman" w:cs="Times New Roman"/>
          <w:sz w:val="22"/>
          <w:szCs w:val="22"/>
        </w:rPr>
        <w:t xml:space="preserve">Board is charged with </w:t>
      </w:r>
      <w:r w:rsidR="00913191" w:rsidRPr="004D23D3">
        <w:rPr>
          <w:rFonts w:ascii="Times New Roman" w:hAnsi="Times New Roman" w:cs="Times New Roman"/>
          <w:sz w:val="22"/>
          <w:szCs w:val="22"/>
        </w:rPr>
        <w:t xml:space="preserve">advising the Governor </w:t>
      </w:r>
      <w:r w:rsidR="007209B9" w:rsidRPr="004D23D3">
        <w:rPr>
          <w:rFonts w:ascii="Times New Roman" w:hAnsi="Times New Roman" w:cs="Times New Roman"/>
          <w:sz w:val="22"/>
          <w:szCs w:val="22"/>
        </w:rPr>
        <w:t>and the Commissioner of Labor</w:t>
      </w:r>
      <w:r w:rsidR="00913191" w:rsidRPr="004D23D3">
        <w:rPr>
          <w:rFonts w:ascii="Times New Roman" w:hAnsi="Times New Roman" w:cs="Times New Roman"/>
          <w:sz w:val="22"/>
          <w:szCs w:val="22"/>
        </w:rPr>
        <w:t xml:space="preserve"> </w:t>
      </w:r>
      <w:r w:rsidR="00137D8A" w:rsidRPr="004D23D3">
        <w:rPr>
          <w:rFonts w:ascii="Times New Roman" w:hAnsi="Times New Roman" w:cs="Times New Roman"/>
          <w:sz w:val="22"/>
          <w:szCs w:val="22"/>
        </w:rPr>
        <w:t xml:space="preserve">on the development </w:t>
      </w:r>
      <w:r w:rsidR="00F81434" w:rsidRPr="004D23D3">
        <w:rPr>
          <w:rFonts w:ascii="Times New Roman" w:hAnsi="Times New Roman" w:cs="Times New Roman"/>
          <w:sz w:val="22"/>
          <w:szCs w:val="22"/>
        </w:rPr>
        <w:t>and implementation of a comprehensive, coordinated</w:t>
      </w:r>
      <w:r w:rsidR="0075784D" w:rsidRPr="004D23D3">
        <w:rPr>
          <w:rFonts w:ascii="Times New Roman" w:hAnsi="Times New Roman" w:cs="Times New Roman"/>
          <w:sz w:val="22"/>
          <w:szCs w:val="22"/>
        </w:rPr>
        <w:t>,</w:t>
      </w:r>
      <w:r w:rsidR="00F81434" w:rsidRPr="004D23D3">
        <w:rPr>
          <w:rFonts w:ascii="Times New Roman" w:hAnsi="Times New Roman" w:cs="Times New Roman"/>
          <w:sz w:val="22"/>
          <w:szCs w:val="22"/>
        </w:rPr>
        <w:t xml:space="preserve"> and </w:t>
      </w:r>
      <w:r w:rsidR="0075784D" w:rsidRPr="004D23D3">
        <w:rPr>
          <w:rFonts w:ascii="Times New Roman" w:hAnsi="Times New Roman" w:cs="Times New Roman"/>
          <w:sz w:val="22"/>
          <w:szCs w:val="22"/>
        </w:rPr>
        <w:t xml:space="preserve">responsive </w:t>
      </w:r>
      <w:r w:rsidR="00465E6C" w:rsidRPr="004D23D3">
        <w:rPr>
          <w:rFonts w:ascii="Times New Roman" w:hAnsi="Times New Roman" w:cs="Times New Roman"/>
          <w:sz w:val="22"/>
          <w:szCs w:val="22"/>
        </w:rPr>
        <w:t xml:space="preserve">workforce education and training system. </w:t>
      </w:r>
      <w:r w:rsidR="00EF3815" w:rsidRPr="004D23D3">
        <w:rPr>
          <w:rFonts w:ascii="Times New Roman" w:hAnsi="Times New Roman" w:cs="Times New Roman"/>
          <w:sz w:val="22"/>
          <w:szCs w:val="22"/>
        </w:rPr>
        <w:t xml:space="preserve">As a majority business member board, it is charged with conducting an ongoing, statewide public engagement process to gather feedback and information about the </w:t>
      </w:r>
      <w:r w:rsidR="00BD7EA1" w:rsidRPr="004D23D3">
        <w:rPr>
          <w:rFonts w:ascii="Times New Roman" w:hAnsi="Times New Roman" w:cs="Times New Roman"/>
          <w:sz w:val="22"/>
          <w:szCs w:val="22"/>
        </w:rPr>
        <w:t xml:space="preserve">workforce education and training needs of employers, workers, and </w:t>
      </w:r>
      <w:r w:rsidR="00FD0534" w:rsidRPr="004D23D3">
        <w:rPr>
          <w:rFonts w:ascii="Times New Roman" w:hAnsi="Times New Roman" w:cs="Times New Roman"/>
          <w:sz w:val="22"/>
          <w:szCs w:val="22"/>
        </w:rPr>
        <w:t>jobseekers</w:t>
      </w:r>
      <w:r w:rsidR="00BD7EA1" w:rsidRPr="004D23D3">
        <w:rPr>
          <w:rFonts w:ascii="Times New Roman" w:hAnsi="Times New Roman" w:cs="Times New Roman"/>
          <w:sz w:val="22"/>
          <w:szCs w:val="22"/>
        </w:rPr>
        <w:t xml:space="preserve">. </w:t>
      </w:r>
    </w:p>
    <w:p w14:paraId="1C456CBB" w14:textId="43486ED0" w:rsidR="00A878D9" w:rsidRPr="004D23D3" w:rsidRDefault="00A878D9" w:rsidP="009E71B1">
      <w:pPr>
        <w:spacing w:before="5"/>
        <w:rPr>
          <w:rFonts w:ascii="Times New Roman" w:hAnsi="Times New Roman" w:cs="Times New Roman"/>
        </w:rPr>
      </w:pPr>
    </w:p>
    <w:p w14:paraId="0FE123BC" w14:textId="28716EAD" w:rsidR="00457652" w:rsidRDefault="00457652" w:rsidP="001B5A37">
      <w:pPr>
        <w:tabs>
          <w:tab w:val="left" w:pos="180"/>
        </w:tabs>
        <w:spacing w:before="5"/>
        <w:ind w:left="180"/>
        <w:rPr>
          <w:rFonts w:ascii="Times New Roman" w:hAnsi="Times New Roman" w:cs="Times New Roman"/>
        </w:rPr>
      </w:pPr>
      <w:r w:rsidRPr="004D23D3">
        <w:rPr>
          <w:rFonts w:ascii="Times New Roman" w:hAnsi="Times New Roman" w:cs="Times New Roman"/>
          <w:noProof/>
          <w:sz w:val="20"/>
        </w:rPr>
        <mc:AlternateContent>
          <mc:Choice Requires="wps">
            <w:drawing>
              <wp:anchor distT="45720" distB="45720" distL="114300" distR="114300" simplePos="0" relativeHeight="251658472" behindDoc="0" locked="0" layoutInCell="1" allowOverlap="1" wp14:anchorId="2433E472" wp14:editId="3AF4F82B">
                <wp:simplePos x="0" y="0"/>
                <wp:positionH relativeFrom="column">
                  <wp:posOffset>82550</wp:posOffset>
                </wp:positionH>
                <wp:positionV relativeFrom="paragraph">
                  <wp:posOffset>45085</wp:posOffset>
                </wp:positionV>
                <wp:extent cx="6844146" cy="277799"/>
                <wp:effectExtent l="0" t="0" r="13970" b="27305"/>
                <wp:wrapNone/>
                <wp:docPr id="1700547479" name="Text Box 1700547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277799"/>
                        </a:xfrm>
                        <a:prstGeom prst="rect">
                          <a:avLst/>
                        </a:prstGeom>
                        <a:solidFill>
                          <a:schemeClr val="accent3">
                            <a:lumMod val="60000"/>
                            <a:lumOff val="40000"/>
                          </a:schemeClr>
                        </a:solidFill>
                        <a:ln w="9525">
                          <a:solidFill>
                            <a:srgbClr val="000000"/>
                          </a:solidFill>
                          <a:miter lim="800000"/>
                          <a:headEnd/>
                          <a:tailEnd/>
                        </a:ln>
                      </wps:spPr>
                      <wps:txbx>
                        <w:txbxContent>
                          <w:p w14:paraId="5EBB7563" w14:textId="0E07C882" w:rsidR="009C5241" w:rsidRPr="00512808" w:rsidRDefault="009C5241" w:rsidP="009C5241">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 xml:space="preserve">Our </w:t>
                            </w:r>
                            <w:r w:rsidR="00CD236A" w:rsidRPr="00512808">
                              <w:rPr>
                                <w:rFonts w:ascii="Times New Roman" w:hAnsi="Times New Roman" w:cs="Times New Roman"/>
                                <w:b/>
                                <w:bCs/>
                                <w:color w:val="4F6228" w:themeColor="accent3" w:themeShade="80"/>
                                <w:sz w:val="26"/>
                                <w:szCs w:val="26"/>
                              </w:rPr>
                              <w:t>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E472" id="Text Box 1700547479" o:spid="_x0000_s1031" type="#_x0000_t202" style="position:absolute;left:0;text-align:left;margin-left:6.5pt;margin-top:3.55pt;width:538.9pt;height:21.85pt;z-index:251658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" fillcolor="#c2d69b [1942]">
                <v:textbox>
                  <w:txbxContent>
                    <w:p w14:paraId="5EBB7563" w14:textId="0E07C882" w:rsidR="009C5241" w:rsidRPr="00512808" w:rsidRDefault="009C5241" w:rsidP="009C5241">
                      <w:pPr>
                        <w:jc w:val="center"/>
                        <w:rPr>
                          <w:rFonts w:ascii="Times New Roman" w:hAnsi="Times New Roman" w:cs="Times New Roman"/>
                          <w:b/>
                          <w:bCs/>
                          <w:color w:val="4F6228" w:themeColor="accent3" w:themeShade="80"/>
                          <w:sz w:val="26"/>
                          <w:szCs w:val="26"/>
                        </w:rPr>
                      </w:pPr>
                      <w:r w:rsidRPr="00512808">
                        <w:rPr>
                          <w:rFonts w:ascii="Times New Roman" w:hAnsi="Times New Roman" w:cs="Times New Roman"/>
                          <w:b/>
                          <w:bCs/>
                          <w:color w:val="4F6228" w:themeColor="accent3" w:themeShade="80"/>
                          <w:sz w:val="26"/>
                          <w:szCs w:val="26"/>
                        </w:rPr>
                        <w:t xml:space="preserve">Our </w:t>
                      </w:r>
                      <w:r w:rsidR="00CD236A" w:rsidRPr="00512808">
                        <w:rPr>
                          <w:rFonts w:ascii="Times New Roman" w:hAnsi="Times New Roman" w:cs="Times New Roman"/>
                          <w:b/>
                          <w:bCs/>
                          <w:color w:val="4F6228" w:themeColor="accent3" w:themeShade="80"/>
                          <w:sz w:val="26"/>
                          <w:szCs w:val="26"/>
                        </w:rPr>
                        <w:t>Priorities</w:t>
                      </w:r>
                    </w:p>
                  </w:txbxContent>
                </v:textbox>
              </v:shape>
            </w:pict>
          </mc:Fallback>
        </mc:AlternateContent>
      </w:r>
    </w:p>
    <w:p w14:paraId="49E7D757" w14:textId="0FEA4F12" w:rsidR="00BD7EA1" w:rsidRPr="004D23D3" w:rsidRDefault="001B5A37" w:rsidP="001B5A37">
      <w:pPr>
        <w:tabs>
          <w:tab w:val="left" w:pos="180"/>
        </w:tabs>
        <w:spacing w:before="5"/>
        <w:ind w:left="180"/>
        <w:rPr>
          <w:rFonts w:ascii="Times New Roman" w:hAnsi="Times New Roman" w:cs="Times New Roman"/>
        </w:rPr>
      </w:pPr>
      <w:r>
        <w:rPr>
          <w:rFonts w:ascii="Times New Roman" w:hAnsi="Times New Roman" w:cs="Times New Roman"/>
        </w:rPr>
        <w:t xml:space="preserve">In addition to </w:t>
      </w:r>
      <w:r w:rsidR="00D24AB4" w:rsidRPr="004D23D3">
        <w:rPr>
          <w:rFonts w:ascii="Times New Roman" w:hAnsi="Times New Roman" w:cs="Times New Roman"/>
        </w:rPr>
        <w:t xml:space="preserve">business members, the </w:t>
      </w:r>
      <w:r w:rsidR="00457652">
        <w:rPr>
          <w:rFonts w:ascii="Times New Roman" w:hAnsi="Times New Roman" w:cs="Times New Roman"/>
        </w:rPr>
        <w:t>SWDB</w:t>
      </w:r>
      <w:r w:rsidR="00457652" w:rsidRPr="004D23D3">
        <w:rPr>
          <w:rFonts w:ascii="Times New Roman" w:hAnsi="Times New Roman" w:cs="Times New Roman"/>
        </w:rPr>
        <w:t xml:space="preserve"> is</w:t>
      </w:r>
      <w:r w:rsidR="00BD7EA1" w:rsidRPr="004D23D3">
        <w:rPr>
          <w:rFonts w:ascii="Times New Roman" w:hAnsi="Times New Roman" w:cs="Times New Roman"/>
        </w:rPr>
        <w:t xml:space="preserve"> comprised of government agency leaders, state legislators, educat</w:t>
      </w:r>
      <w:r w:rsidR="002B10F8" w:rsidRPr="004D23D3">
        <w:rPr>
          <w:rFonts w:ascii="Times New Roman" w:hAnsi="Times New Roman" w:cs="Times New Roman"/>
        </w:rPr>
        <w:t>ors</w:t>
      </w:r>
      <w:r w:rsidR="00BD7EA1" w:rsidRPr="004D23D3">
        <w:rPr>
          <w:rFonts w:ascii="Times New Roman" w:hAnsi="Times New Roman" w:cs="Times New Roman"/>
        </w:rPr>
        <w:t xml:space="preserve">, </w:t>
      </w:r>
      <w:r w:rsidR="00457652">
        <w:rPr>
          <w:rFonts w:ascii="Times New Roman" w:hAnsi="Times New Roman" w:cs="Times New Roman"/>
        </w:rPr>
        <w:t>RDC</w:t>
      </w:r>
      <w:r w:rsidR="00BD7EA1" w:rsidRPr="004D23D3">
        <w:rPr>
          <w:rFonts w:ascii="Times New Roman" w:hAnsi="Times New Roman" w:cs="Times New Roman"/>
        </w:rPr>
        <w:t xml:space="preserve"> </w:t>
      </w:r>
      <w:r w:rsidR="00810E00" w:rsidRPr="004D23D3">
        <w:rPr>
          <w:rFonts w:ascii="Times New Roman" w:hAnsi="Times New Roman" w:cs="Times New Roman"/>
        </w:rPr>
        <w:t>representatives</w:t>
      </w:r>
      <w:r w:rsidR="00BD7EA1" w:rsidRPr="004D23D3">
        <w:rPr>
          <w:rFonts w:ascii="Times New Roman" w:hAnsi="Times New Roman" w:cs="Times New Roman"/>
        </w:rPr>
        <w:t xml:space="preserve">, and more. </w:t>
      </w:r>
    </w:p>
    <w:p w14:paraId="281407E3" w14:textId="77777777" w:rsidR="00BD7EA1" w:rsidRPr="004D23D3" w:rsidRDefault="00BD7EA1" w:rsidP="00BD2C16">
      <w:pPr>
        <w:pStyle w:val="BodyText"/>
        <w:spacing w:line="235" w:lineRule="auto"/>
        <w:ind w:left="161" w:right="211"/>
        <w:rPr>
          <w:rFonts w:ascii="Times New Roman" w:hAnsi="Times New Roman" w:cs="Times New Roman"/>
          <w:sz w:val="22"/>
          <w:szCs w:val="22"/>
        </w:rPr>
      </w:pPr>
    </w:p>
    <w:p w14:paraId="64001856" w14:textId="527841AF" w:rsidR="00BD7EA1" w:rsidRPr="004D23D3" w:rsidRDefault="00457F74" w:rsidP="00BD2C16">
      <w:pPr>
        <w:pStyle w:val="BodyText"/>
        <w:spacing w:line="235" w:lineRule="auto"/>
        <w:ind w:left="161" w:right="211"/>
        <w:rPr>
          <w:rFonts w:ascii="Times New Roman" w:hAnsi="Times New Roman" w:cs="Times New Roman"/>
          <w:sz w:val="22"/>
          <w:szCs w:val="22"/>
        </w:rPr>
      </w:pPr>
      <w:r>
        <w:rPr>
          <w:rFonts w:ascii="Times New Roman" w:hAnsi="Times New Roman" w:cs="Times New Roman"/>
          <w:sz w:val="22"/>
          <w:szCs w:val="22"/>
        </w:rPr>
        <w:t>T</w:t>
      </w:r>
      <w:r w:rsidR="001B2B71" w:rsidRPr="004D23D3">
        <w:rPr>
          <w:rFonts w:ascii="Times New Roman" w:hAnsi="Times New Roman" w:cs="Times New Roman"/>
          <w:sz w:val="22"/>
          <w:szCs w:val="22"/>
        </w:rPr>
        <w:t xml:space="preserve">he </w:t>
      </w:r>
      <w:r w:rsidR="00714861">
        <w:rPr>
          <w:rFonts w:ascii="Times New Roman" w:hAnsi="Times New Roman" w:cs="Times New Roman"/>
          <w:sz w:val="22"/>
          <w:szCs w:val="22"/>
        </w:rPr>
        <w:t>SWDB</w:t>
      </w:r>
      <w:r w:rsidR="001B2B71" w:rsidRPr="004D23D3">
        <w:rPr>
          <w:rFonts w:ascii="Times New Roman" w:hAnsi="Times New Roman" w:cs="Times New Roman"/>
          <w:sz w:val="22"/>
          <w:szCs w:val="22"/>
        </w:rPr>
        <w:t xml:space="preserve"> </w:t>
      </w:r>
      <w:r w:rsidR="00377411" w:rsidRPr="004D23D3">
        <w:rPr>
          <w:rFonts w:ascii="Times New Roman" w:hAnsi="Times New Roman" w:cs="Times New Roman"/>
          <w:sz w:val="22"/>
          <w:szCs w:val="22"/>
        </w:rPr>
        <w:t>consists</w:t>
      </w:r>
      <w:r w:rsidR="001B2B71" w:rsidRPr="004D23D3">
        <w:rPr>
          <w:rFonts w:ascii="Times New Roman" w:hAnsi="Times New Roman" w:cs="Times New Roman"/>
          <w:sz w:val="22"/>
          <w:szCs w:val="22"/>
        </w:rPr>
        <w:t xml:space="preserve"> of several committees</w:t>
      </w:r>
      <w:r w:rsidR="000D47A9" w:rsidRPr="004D23D3">
        <w:rPr>
          <w:rFonts w:ascii="Times New Roman" w:hAnsi="Times New Roman" w:cs="Times New Roman"/>
          <w:sz w:val="22"/>
          <w:szCs w:val="22"/>
        </w:rPr>
        <w:t xml:space="preserve">. </w:t>
      </w:r>
      <w:r w:rsidR="004F00F3" w:rsidRPr="004D23D3">
        <w:rPr>
          <w:rFonts w:ascii="Times New Roman" w:hAnsi="Times New Roman" w:cs="Times New Roman"/>
          <w:sz w:val="22"/>
          <w:szCs w:val="22"/>
        </w:rPr>
        <w:t>The committees are sector</w:t>
      </w:r>
      <w:r w:rsidR="00CA2857">
        <w:rPr>
          <w:rFonts w:ascii="Times New Roman" w:hAnsi="Times New Roman" w:cs="Times New Roman"/>
          <w:sz w:val="22"/>
          <w:szCs w:val="22"/>
        </w:rPr>
        <w:t xml:space="preserve">-based </w:t>
      </w:r>
      <w:r w:rsidR="00714861">
        <w:rPr>
          <w:rFonts w:ascii="Times New Roman" w:hAnsi="Times New Roman" w:cs="Times New Roman"/>
          <w:sz w:val="22"/>
          <w:szCs w:val="22"/>
        </w:rPr>
        <w:t>(i.e. manufacturing, health care, etc.)</w:t>
      </w:r>
      <w:r w:rsidR="004F00F3" w:rsidRPr="004D23D3">
        <w:rPr>
          <w:rFonts w:ascii="Times New Roman" w:hAnsi="Times New Roman" w:cs="Times New Roman"/>
          <w:sz w:val="22"/>
          <w:szCs w:val="22"/>
        </w:rPr>
        <w:t xml:space="preserve"> and </w:t>
      </w:r>
      <w:r w:rsidR="00A8098E" w:rsidRPr="004D23D3">
        <w:rPr>
          <w:rFonts w:ascii="Times New Roman" w:hAnsi="Times New Roman" w:cs="Times New Roman"/>
          <w:sz w:val="22"/>
          <w:szCs w:val="22"/>
        </w:rPr>
        <w:t>strategy based</w:t>
      </w:r>
      <w:r w:rsidR="00F4442C" w:rsidRPr="004D23D3">
        <w:rPr>
          <w:rFonts w:ascii="Times New Roman" w:hAnsi="Times New Roman" w:cs="Times New Roman"/>
          <w:sz w:val="22"/>
          <w:szCs w:val="22"/>
        </w:rPr>
        <w:t xml:space="preserve"> (i.e. training and credentialing, career pathways, etc.)</w:t>
      </w:r>
      <w:r w:rsidR="00A8098E" w:rsidRPr="004D23D3">
        <w:rPr>
          <w:rFonts w:ascii="Times New Roman" w:hAnsi="Times New Roman" w:cs="Times New Roman"/>
          <w:sz w:val="22"/>
          <w:szCs w:val="22"/>
        </w:rPr>
        <w:t xml:space="preserve">. </w:t>
      </w:r>
      <w:r w:rsidR="00535285" w:rsidRPr="004D23D3">
        <w:rPr>
          <w:rFonts w:ascii="Times New Roman" w:hAnsi="Times New Roman" w:cs="Times New Roman"/>
          <w:sz w:val="22"/>
          <w:szCs w:val="22"/>
        </w:rPr>
        <w:t xml:space="preserve">Membership is comprised of board members, additional business owners, </w:t>
      </w:r>
      <w:r w:rsidR="006B1D46" w:rsidRPr="004D23D3">
        <w:rPr>
          <w:rFonts w:ascii="Times New Roman" w:hAnsi="Times New Roman" w:cs="Times New Roman"/>
          <w:sz w:val="22"/>
          <w:szCs w:val="22"/>
        </w:rPr>
        <w:t>stakeholders, and community partners.</w:t>
      </w:r>
      <w:r w:rsidR="00535285" w:rsidRPr="004D23D3">
        <w:rPr>
          <w:rFonts w:ascii="Times New Roman" w:hAnsi="Times New Roman" w:cs="Times New Roman"/>
          <w:sz w:val="22"/>
          <w:szCs w:val="22"/>
        </w:rPr>
        <w:t xml:space="preserve"> </w:t>
      </w:r>
      <w:r w:rsidR="006B1D46" w:rsidRPr="004D23D3">
        <w:rPr>
          <w:rFonts w:ascii="Times New Roman" w:hAnsi="Times New Roman" w:cs="Times New Roman"/>
          <w:sz w:val="22"/>
          <w:szCs w:val="22"/>
        </w:rPr>
        <w:t>These groups</w:t>
      </w:r>
      <w:r w:rsidR="004C75CD" w:rsidRPr="004D23D3">
        <w:rPr>
          <w:rFonts w:ascii="Times New Roman" w:hAnsi="Times New Roman" w:cs="Times New Roman"/>
          <w:sz w:val="22"/>
          <w:szCs w:val="22"/>
        </w:rPr>
        <w:t xml:space="preserve"> meet </w:t>
      </w:r>
      <w:r w:rsidR="004C20B9">
        <w:rPr>
          <w:rFonts w:ascii="Times New Roman" w:hAnsi="Times New Roman" w:cs="Times New Roman"/>
          <w:sz w:val="22"/>
          <w:szCs w:val="22"/>
        </w:rPr>
        <w:t>regularly</w:t>
      </w:r>
      <w:r w:rsidR="00301805" w:rsidRPr="004D23D3">
        <w:rPr>
          <w:rFonts w:ascii="Times New Roman" w:hAnsi="Times New Roman" w:cs="Times New Roman"/>
          <w:sz w:val="22"/>
          <w:szCs w:val="22"/>
        </w:rPr>
        <w:t xml:space="preserve"> to discuss </w:t>
      </w:r>
      <w:r w:rsidR="00DF3733">
        <w:rPr>
          <w:rFonts w:ascii="Times New Roman" w:hAnsi="Times New Roman" w:cs="Times New Roman"/>
          <w:sz w:val="22"/>
          <w:szCs w:val="22"/>
        </w:rPr>
        <w:t>sector demand</w:t>
      </w:r>
      <w:r w:rsidR="00BE1D33">
        <w:rPr>
          <w:rFonts w:ascii="Times New Roman" w:hAnsi="Times New Roman" w:cs="Times New Roman"/>
          <w:sz w:val="22"/>
          <w:szCs w:val="22"/>
        </w:rPr>
        <w:t>s</w:t>
      </w:r>
      <w:r w:rsidR="00DF3733">
        <w:rPr>
          <w:rFonts w:ascii="Times New Roman" w:hAnsi="Times New Roman" w:cs="Times New Roman"/>
          <w:sz w:val="22"/>
          <w:szCs w:val="22"/>
        </w:rPr>
        <w:t>, needs and</w:t>
      </w:r>
      <w:r w:rsidR="00301805" w:rsidRPr="004D23D3">
        <w:rPr>
          <w:rFonts w:ascii="Times New Roman" w:hAnsi="Times New Roman" w:cs="Times New Roman"/>
          <w:sz w:val="22"/>
          <w:szCs w:val="22"/>
        </w:rPr>
        <w:t xml:space="preserve"> best practices, and </w:t>
      </w:r>
      <w:r w:rsidR="00F4442C" w:rsidRPr="004D23D3">
        <w:rPr>
          <w:rFonts w:ascii="Times New Roman" w:hAnsi="Times New Roman" w:cs="Times New Roman"/>
          <w:sz w:val="22"/>
          <w:szCs w:val="22"/>
        </w:rPr>
        <w:t>solutions</w:t>
      </w:r>
      <w:r w:rsidR="00301805" w:rsidRPr="004D23D3">
        <w:rPr>
          <w:rFonts w:ascii="Times New Roman" w:hAnsi="Times New Roman" w:cs="Times New Roman"/>
          <w:sz w:val="22"/>
          <w:szCs w:val="22"/>
        </w:rPr>
        <w:t xml:space="preserve"> in their sector</w:t>
      </w:r>
      <w:r w:rsidR="001770B4" w:rsidRPr="004D23D3">
        <w:rPr>
          <w:rFonts w:ascii="Times New Roman" w:hAnsi="Times New Roman" w:cs="Times New Roman"/>
          <w:sz w:val="22"/>
          <w:szCs w:val="22"/>
        </w:rPr>
        <w:t xml:space="preserve"> or strategy area</w:t>
      </w:r>
      <w:r w:rsidR="00301805" w:rsidRPr="004D23D3">
        <w:rPr>
          <w:rFonts w:ascii="Times New Roman" w:hAnsi="Times New Roman" w:cs="Times New Roman"/>
          <w:sz w:val="22"/>
          <w:szCs w:val="22"/>
        </w:rPr>
        <w:t xml:space="preserve">. </w:t>
      </w:r>
      <w:r w:rsidR="00DF3733">
        <w:rPr>
          <w:rFonts w:ascii="Times New Roman" w:hAnsi="Times New Roman" w:cs="Times New Roman"/>
          <w:sz w:val="22"/>
          <w:szCs w:val="22"/>
        </w:rPr>
        <w:t>Committees</w:t>
      </w:r>
      <w:r w:rsidR="00301805" w:rsidRPr="004D23D3">
        <w:rPr>
          <w:rFonts w:ascii="Times New Roman" w:hAnsi="Times New Roman" w:cs="Times New Roman"/>
          <w:sz w:val="22"/>
          <w:szCs w:val="22"/>
        </w:rPr>
        <w:t xml:space="preserve"> </w:t>
      </w:r>
      <w:r w:rsidR="0045109E">
        <w:rPr>
          <w:rFonts w:ascii="Times New Roman" w:hAnsi="Times New Roman" w:cs="Times New Roman"/>
          <w:sz w:val="22"/>
          <w:szCs w:val="22"/>
        </w:rPr>
        <w:t xml:space="preserve">provide </w:t>
      </w:r>
      <w:r w:rsidR="001770B4" w:rsidRPr="004D23D3">
        <w:rPr>
          <w:rFonts w:ascii="Times New Roman" w:hAnsi="Times New Roman" w:cs="Times New Roman"/>
          <w:sz w:val="22"/>
          <w:szCs w:val="22"/>
        </w:rPr>
        <w:t>boots on the ground knowledge</w:t>
      </w:r>
      <w:r w:rsidR="00301805" w:rsidRPr="004D23D3">
        <w:rPr>
          <w:rFonts w:ascii="Times New Roman" w:hAnsi="Times New Roman" w:cs="Times New Roman"/>
          <w:sz w:val="22"/>
          <w:szCs w:val="22"/>
        </w:rPr>
        <w:t xml:space="preserve"> and </w:t>
      </w:r>
      <w:r w:rsidR="000D47A9" w:rsidRPr="004D23D3">
        <w:rPr>
          <w:rFonts w:ascii="Times New Roman" w:hAnsi="Times New Roman" w:cs="Times New Roman"/>
          <w:sz w:val="22"/>
          <w:szCs w:val="22"/>
        </w:rPr>
        <w:t xml:space="preserve">recommendations to the full </w:t>
      </w:r>
      <w:r w:rsidR="004C20B9">
        <w:rPr>
          <w:rFonts w:ascii="Times New Roman" w:hAnsi="Times New Roman" w:cs="Times New Roman"/>
          <w:sz w:val="22"/>
          <w:szCs w:val="22"/>
        </w:rPr>
        <w:t>SWDB</w:t>
      </w:r>
      <w:r w:rsidR="000D47A9" w:rsidRPr="004D23D3">
        <w:rPr>
          <w:rFonts w:ascii="Times New Roman" w:hAnsi="Times New Roman" w:cs="Times New Roman"/>
          <w:sz w:val="22"/>
          <w:szCs w:val="22"/>
        </w:rPr>
        <w:t>.</w:t>
      </w:r>
    </w:p>
    <w:p w14:paraId="6EC2BD1A" w14:textId="77777777" w:rsidR="00294917" w:rsidRPr="004D23D3" w:rsidRDefault="00294917" w:rsidP="00BD2C16">
      <w:pPr>
        <w:pStyle w:val="BodyText"/>
        <w:spacing w:line="235" w:lineRule="auto"/>
        <w:ind w:left="161" w:right="211"/>
        <w:rPr>
          <w:rFonts w:ascii="Times New Roman" w:hAnsi="Times New Roman" w:cs="Times New Roman"/>
          <w:sz w:val="22"/>
          <w:szCs w:val="22"/>
        </w:rPr>
      </w:pPr>
    </w:p>
    <w:p w14:paraId="4155067B" w14:textId="77777777" w:rsidR="000F18F6" w:rsidRDefault="00772C5E" w:rsidP="00BD2C16">
      <w:pPr>
        <w:pStyle w:val="BodyText"/>
        <w:spacing w:line="235" w:lineRule="auto"/>
        <w:ind w:left="161" w:right="211"/>
        <w:rPr>
          <w:rFonts w:ascii="Times New Roman" w:hAnsi="Times New Roman" w:cs="Times New Roman"/>
          <w:sz w:val="22"/>
          <w:szCs w:val="22"/>
        </w:rPr>
      </w:pPr>
      <w:r w:rsidRPr="004D23D3">
        <w:rPr>
          <w:rFonts w:ascii="Times New Roman" w:hAnsi="Times New Roman" w:cs="Times New Roman"/>
          <w:sz w:val="22"/>
          <w:szCs w:val="22"/>
        </w:rPr>
        <w:t>Th</w:t>
      </w:r>
      <w:r w:rsidR="00580CA9" w:rsidRPr="004D23D3">
        <w:rPr>
          <w:rFonts w:ascii="Times New Roman" w:hAnsi="Times New Roman" w:cs="Times New Roman"/>
          <w:sz w:val="22"/>
          <w:szCs w:val="22"/>
        </w:rPr>
        <w:t xml:space="preserve">is </w:t>
      </w:r>
      <w:r w:rsidR="004C20B9">
        <w:rPr>
          <w:rFonts w:ascii="Times New Roman" w:hAnsi="Times New Roman" w:cs="Times New Roman"/>
          <w:sz w:val="22"/>
          <w:szCs w:val="22"/>
        </w:rPr>
        <w:t xml:space="preserve">strategic </w:t>
      </w:r>
      <w:r w:rsidR="00580CA9" w:rsidRPr="004D23D3">
        <w:rPr>
          <w:rFonts w:ascii="Times New Roman" w:hAnsi="Times New Roman" w:cs="Times New Roman"/>
          <w:sz w:val="22"/>
          <w:szCs w:val="22"/>
        </w:rPr>
        <w:t xml:space="preserve">plan is </w:t>
      </w:r>
      <w:r w:rsidR="00A0169F" w:rsidRPr="004D23D3">
        <w:rPr>
          <w:rFonts w:ascii="Times New Roman" w:hAnsi="Times New Roman" w:cs="Times New Roman"/>
          <w:sz w:val="22"/>
          <w:szCs w:val="22"/>
        </w:rPr>
        <w:t xml:space="preserve">a culmination of </w:t>
      </w:r>
      <w:r w:rsidR="009E7768" w:rsidRPr="004D23D3">
        <w:rPr>
          <w:rFonts w:ascii="Times New Roman" w:hAnsi="Times New Roman" w:cs="Times New Roman"/>
          <w:sz w:val="22"/>
          <w:szCs w:val="22"/>
        </w:rPr>
        <w:t xml:space="preserve">thoughts, ideas, and suggestions from </w:t>
      </w:r>
      <w:r w:rsidR="004C20B9">
        <w:rPr>
          <w:rFonts w:ascii="Times New Roman" w:hAnsi="Times New Roman" w:cs="Times New Roman"/>
          <w:sz w:val="22"/>
          <w:szCs w:val="22"/>
        </w:rPr>
        <w:t xml:space="preserve">SWDB </w:t>
      </w:r>
      <w:r w:rsidR="008E6A37" w:rsidRPr="004D23D3">
        <w:rPr>
          <w:rFonts w:ascii="Times New Roman" w:hAnsi="Times New Roman" w:cs="Times New Roman"/>
          <w:sz w:val="22"/>
          <w:szCs w:val="22"/>
        </w:rPr>
        <w:t>members</w:t>
      </w:r>
      <w:r w:rsidR="00330A58" w:rsidRPr="004D23D3">
        <w:rPr>
          <w:rFonts w:ascii="Times New Roman" w:hAnsi="Times New Roman" w:cs="Times New Roman"/>
          <w:sz w:val="22"/>
          <w:szCs w:val="22"/>
        </w:rPr>
        <w:t xml:space="preserve"> and</w:t>
      </w:r>
      <w:r w:rsidR="008E6A37" w:rsidRPr="004D23D3">
        <w:rPr>
          <w:rFonts w:ascii="Times New Roman" w:hAnsi="Times New Roman" w:cs="Times New Roman"/>
          <w:sz w:val="22"/>
          <w:szCs w:val="22"/>
        </w:rPr>
        <w:t xml:space="preserve"> staff, Governor’s office staff, </w:t>
      </w:r>
      <w:r w:rsidR="008015F8" w:rsidRPr="004D23D3">
        <w:rPr>
          <w:rFonts w:ascii="Times New Roman" w:hAnsi="Times New Roman" w:cs="Times New Roman"/>
          <w:sz w:val="22"/>
          <w:szCs w:val="22"/>
        </w:rPr>
        <w:t xml:space="preserve">committee members, </w:t>
      </w:r>
      <w:r w:rsidR="008608CC" w:rsidRPr="004D23D3">
        <w:rPr>
          <w:rFonts w:ascii="Times New Roman" w:hAnsi="Times New Roman" w:cs="Times New Roman"/>
          <w:sz w:val="22"/>
          <w:szCs w:val="22"/>
        </w:rPr>
        <w:t xml:space="preserve">employers and employees, stakeholders, and community partners. </w:t>
      </w:r>
      <w:r w:rsidR="004657C7" w:rsidRPr="004D23D3">
        <w:rPr>
          <w:rFonts w:ascii="Times New Roman" w:hAnsi="Times New Roman" w:cs="Times New Roman"/>
          <w:sz w:val="22"/>
          <w:szCs w:val="22"/>
        </w:rPr>
        <w:t xml:space="preserve">It is important to note that this plan is </w:t>
      </w:r>
      <w:r w:rsidR="004657C7" w:rsidRPr="004D23D3">
        <w:rPr>
          <w:rFonts w:ascii="Times New Roman" w:hAnsi="Times New Roman" w:cs="Times New Roman"/>
          <w:i/>
          <w:sz w:val="22"/>
          <w:szCs w:val="22"/>
        </w:rPr>
        <w:t xml:space="preserve">not </w:t>
      </w:r>
      <w:r w:rsidR="004657C7" w:rsidRPr="004D23D3">
        <w:rPr>
          <w:rFonts w:ascii="Times New Roman" w:hAnsi="Times New Roman" w:cs="Times New Roman"/>
          <w:sz w:val="22"/>
          <w:szCs w:val="22"/>
        </w:rPr>
        <w:t>meant to serve as the solution to</w:t>
      </w:r>
      <w:r w:rsidR="00486996" w:rsidRPr="004D23D3">
        <w:rPr>
          <w:rFonts w:ascii="Times New Roman" w:hAnsi="Times New Roman" w:cs="Times New Roman"/>
          <w:sz w:val="22"/>
          <w:szCs w:val="22"/>
        </w:rPr>
        <w:t xml:space="preserve"> Vermont’s workforce system. </w:t>
      </w:r>
      <w:r w:rsidR="00F12B18" w:rsidRPr="004D23D3">
        <w:rPr>
          <w:rFonts w:ascii="Times New Roman" w:hAnsi="Times New Roman" w:cs="Times New Roman"/>
          <w:sz w:val="22"/>
          <w:szCs w:val="22"/>
        </w:rPr>
        <w:t xml:space="preserve">Rather, this </w:t>
      </w:r>
      <w:r w:rsidR="0058445B">
        <w:rPr>
          <w:rFonts w:ascii="Times New Roman" w:hAnsi="Times New Roman" w:cs="Times New Roman"/>
          <w:sz w:val="22"/>
          <w:szCs w:val="22"/>
        </w:rPr>
        <w:t>document</w:t>
      </w:r>
      <w:r w:rsidR="00090F79" w:rsidRPr="004D23D3">
        <w:rPr>
          <w:rFonts w:ascii="Times New Roman" w:hAnsi="Times New Roman" w:cs="Times New Roman"/>
          <w:sz w:val="22"/>
          <w:szCs w:val="22"/>
        </w:rPr>
        <w:t xml:space="preserve"> is intended to serve as </w:t>
      </w:r>
      <w:r w:rsidR="005A2744" w:rsidRPr="004D23D3">
        <w:rPr>
          <w:rFonts w:ascii="Times New Roman" w:hAnsi="Times New Roman" w:cs="Times New Roman"/>
          <w:sz w:val="22"/>
          <w:szCs w:val="22"/>
        </w:rPr>
        <w:t xml:space="preserve">both </w:t>
      </w:r>
      <w:r w:rsidR="00090F79" w:rsidRPr="004D23D3">
        <w:rPr>
          <w:rFonts w:ascii="Times New Roman" w:hAnsi="Times New Roman" w:cs="Times New Roman"/>
          <w:sz w:val="22"/>
          <w:szCs w:val="22"/>
        </w:rPr>
        <w:t xml:space="preserve">a guide </w:t>
      </w:r>
      <w:r w:rsidR="005A2744" w:rsidRPr="004D23D3">
        <w:rPr>
          <w:rFonts w:ascii="Times New Roman" w:hAnsi="Times New Roman" w:cs="Times New Roman"/>
          <w:sz w:val="22"/>
          <w:szCs w:val="22"/>
        </w:rPr>
        <w:t xml:space="preserve">for </w:t>
      </w:r>
      <w:r w:rsidR="003F2808" w:rsidRPr="004D23D3">
        <w:rPr>
          <w:rFonts w:ascii="Times New Roman" w:hAnsi="Times New Roman" w:cs="Times New Roman"/>
          <w:sz w:val="22"/>
          <w:szCs w:val="22"/>
        </w:rPr>
        <w:t xml:space="preserve">board members </w:t>
      </w:r>
      <w:r w:rsidR="00486996" w:rsidRPr="004D23D3">
        <w:rPr>
          <w:rFonts w:ascii="Times New Roman" w:hAnsi="Times New Roman" w:cs="Times New Roman"/>
          <w:sz w:val="22"/>
          <w:szCs w:val="22"/>
        </w:rPr>
        <w:t xml:space="preserve">regarding the </w:t>
      </w:r>
      <w:r w:rsidR="0058445B">
        <w:rPr>
          <w:rFonts w:ascii="Times New Roman" w:hAnsi="Times New Roman" w:cs="Times New Roman"/>
          <w:sz w:val="22"/>
          <w:szCs w:val="22"/>
        </w:rPr>
        <w:t>SWDB’s</w:t>
      </w:r>
      <w:r w:rsidR="00486996" w:rsidRPr="004D23D3">
        <w:rPr>
          <w:rFonts w:ascii="Times New Roman" w:hAnsi="Times New Roman" w:cs="Times New Roman"/>
          <w:sz w:val="22"/>
          <w:szCs w:val="22"/>
        </w:rPr>
        <w:t xml:space="preserve"> purpose</w:t>
      </w:r>
      <w:r w:rsidR="003F2808" w:rsidRPr="004D23D3">
        <w:rPr>
          <w:rFonts w:ascii="Times New Roman" w:hAnsi="Times New Roman" w:cs="Times New Roman"/>
          <w:sz w:val="22"/>
          <w:szCs w:val="22"/>
        </w:rPr>
        <w:t xml:space="preserve"> </w:t>
      </w:r>
      <w:r w:rsidR="00486996" w:rsidRPr="004D23D3">
        <w:rPr>
          <w:rFonts w:ascii="Times New Roman" w:hAnsi="Times New Roman" w:cs="Times New Roman"/>
          <w:sz w:val="22"/>
          <w:szCs w:val="22"/>
        </w:rPr>
        <w:t xml:space="preserve">while </w:t>
      </w:r>
      <w:r w:rsidR="00F13793" w:rsidRPr="004D23D3">
        <w:rPr>
          <w:rFonts w:ascii="Times New Roman" w:hAnsi="Times New Roman" w:cs="Times New Roman"/>
          <w:sz w:val="22"/>
          <w:szCs w:val="22"/>
        </w:rPr>
        <w:t xml:space="preserve">also </w:t>
      </w:r>
      <w:r w:rsidR="00096DA7" w:rsidRPr="004D23D3">
        <w:rPr>
          <w:rFonts w:ascii="Times New Roman" w:hAnsi="Times New Roman" w:cs="Times New Roman"/>
          <w:sz w:val="22"/>
          <w:szCs w:val="22"/>
        </w:rPr>
        <w:t>used as</w:t>
      </w:r>
      <w:r w:rsidR="003F2808" w:rsidRPr="004D23D3">
        <w:rPr>
          <w:rFonts w:ascii="Times New Roman" w:hAnsi="Times New Roman" w:cs="Times New Roman"/>
          <w:sz w:val="22"/>
          <w:szCs w:val="22"/>
        </w:rPr>
        <w:t xml:space="preserve"> </w:t>
      </w:r>
      <w:r w:rsidR="0046090C" w:rsidRPr="004D23D3">
        <w:rPr>
          <w:rFonts w:ascii="Times New Roman" w:hAnsi="Times New Roman" w:cs="Times New Roman"/>
          <w:sz w:val="22"/>
          <w:szCs w:val="22"/>
        </w:rPr>
        <w:t xml:space="preserve">an accountability tool for all </w:t>
      </w:r>
      <w:r w:rsidR="00CA66F7" w:rsidRPr="004D23D3">
        <w:rPr>
          <w:rFonts w:ascii="Times New Roman" w:hAnsi="Times New Roman" w:cs="Times New Roman"/>
          <w:sz w:val="22"/>
          <w:szCs w:val="22"/>
        </w:rPr>
        <w:t xml:space="preserve">people and entities </w:t>
      </w:r>
      <w:r w:rsidR="003C0A7B" w:rsidRPr="004D23D3">
        <w:rPr>
          <w:rFonts w:ascii="Times New Roman" w:hAnsi="Times New Roman" w:cs="Times New Roman"/>
          <w:sz w:val="22"/>
          <w:szCs w:val="22"/>
        </w:rPr>
        <w:t>who engage with the workforce system</w:t>
      </w:r>
      <w:r w:rsidR="00442129" w:rsidRPr="004D23D3">
        <w:rPr>
          <w:rFonts w:ascii="Times New Roman" w:hAnsi="Times New Roman" w:cs="Times New Roman"/>
          <w:sz w:val="22"/>
          <w:szCs w:val="22"/>
        </w:rPr>
        <w:t xml:space="preserve"> to ensure all parties </w:t>
      </w:r>
      <w:r w:rsidR="00634611" w:rsidRPr="004D23D3">
        <w:rPr>
          <w:rFonts w:ascii="Times New Roman" w:hAnsi="Times New Roman" w:cs="Times New Roman"/>
          <w:sz w:val="22"/>
          <w:szCs w:val="22"/>
        </w:rPr>
        <w:t>named in the following pages</w:t>
      </w:r>
      <w:r w:rsidR="00442129" w:rsidRPr="004D23D3">
        <w:rPr>
          <w:rFonts w:ascii="Times New Roman" w:hAnsi="Times New Roman" w:cs="Times New Roman"/>
          <w:sz w:val="22"/>
          <w:szCs w:val="22"/>
        </w:rPr>
        <w:t xml:space="preserve"> are </w:t>
      </w:r>
      <w:r w:rsidR="000A0D35" w:rsidRPr="004D23D3">
        <w:rPr>
          <w:rFonts w:ascii="Times New Roman" w:hAnsi="Times New Roman" w:cs="Times New Roman"/>
          <w:sz w:val="22"/>
          <w:szCs w:val="22"/>
        </w:rPr>
        <w:t>working to the best of their abilities</w:t>
      </w:r>
      <w:r w:rsidR="00634611" w:rsidRPr="004D23D3">
        <w:rPr>
          <w:rFonts w:ascii="Times New Roman" w:hAnsi="Times New Roman" w:cs="Times New Roman"/>
          <w:sz w:val="22"/>
          <w:szCs w:val="22"/>
        </w:rPr>
        <w:t xml:space="preserve"> to improve Vermont’s workforce sys</w:t>
      </w:r>
      <w:r w:rsidR="00A81F17" w:rsidRPr="004D23D3">
        <w:rPr>
          <w:rFonts w:ascii="Times New Roman" w:hAnsi="Times New Roman" w:cs="Times New Roman"/>
          <w:sz w:val="22"/>
          <w:szCs w:val="22"/>
        </w:rPr>
        <w:t>tem.</w:t>
      </w:r>
    </w:p>
    <w:p w14:paraId="622EE3C4" w14:textId="77777777" w:rsidR="00B96FAF" w:rsidRDefault="00B96FAF" w:rsidP="00BD2C16">
      <w:pPr>
        <w:pStyle w:val="BodyText"/>
        <w:spacing w:line="235" w:lineRule="auto"/>
        <w:ind w:left="161" w:right="211"/>
        <w:rPr>
          <w:rFonts w:ascii="Times New Roman" w:hAnsi="Times New Roman" w:cs="Times New Roman"/>
          <w:sz w:val="22"/>
          <w:szCs w:val="22"/>
        </w:rPr>
      </w:pPr>
    </w:p>
    <w:p w14:paraId="58D93662" w14:textId="6E3A9465" w:rsidR="00B96FAF" w:rsidRPr="004D23D3" w:rsidRDefault="00B96FAF" w:rsidP="00B96FAF">
      <w:pPr>
        <w:pStyle w:val="BodyText"/>
        <w:spacing w:line="235" w:lineRule="auto"/>
        <w:ind w:right="211"/>
        <w:rPr>
          <w:rFonts w:ascii="Times New Roman" w:hAnsi="Times New Roman" w:cs="Times New Roman"/>
          <w:sz w:val="22"/>
          <w:szCs w:val="22"/>
        </w:rPr>
        <w:sectPr w:rsidR="00B96FAF" w:rsidRPr="004D23D3" w:rsidSect="001B5A37">
          <w:type w:val="continuous"/>
          <w:pgSz w:w="12240" w:h="15840"/>
          <w:pgMar w:top="1620" w:right="600" w:bottom="280" w:left="560" w:header="680" w:footer="878" w:gutter="0"/>
          <w:cols w:num="2" w:space="1440" w:equalWidth="0">
            <w:col w:w="5401" w:space="212"/>
            <w:col w:w="5467"/>
          </w:cols>
        </w:sectPr>
      </w:pPr>
    </w:p>
    <w:p w14:paraId="22F2D78F" w14:textId="2DFB9AE1" w:rsidR="000F18F6" w:rsidRDefault="00E5034A">
      <w:pPr>
        <w:rPr>
          <w:sz w:val="20"/>
        </w:rPr>
        <w:sectPr w:rsidR="000F18F6">
          <w:type w:val="continuous"/>
          <w:pgSz w:w="12240" w:h="15840"/>
          <w:pgMar w:top="1820" w:right="600" w:bottom="280" w:left="560" w:header="680" w:footer="878" w:gutter="0"/>
          <w:cols w:space="720"/>
        </w:sectPr>
      </w:pPr>
      <w:r w:rsidRPr="00CD236A">
        <w:rPr>
          <w:noProof/>
          <w:sz w:val="20"/>
        </w:rPr>
        <mc:AlternateContent>
          <mc:Choice Requires="wps">
            <w:drawing>
              <wp:anchor distT="45720" distB="45720" distL="114300" distR="114300" simplePos="0" relativeHeight="251658251" behindDoc="0" locked="0" layoutInCell="1" allowOverlap="1" wp14:anchorId="04A6EDF4" wp14:editId="123FD9FA">
                <wp:simplePos x="0" y="0"/>
                <wp:positionH relativeFrom="column">
                  <wp:posOffset>44450</wp:posOffset>
                </wp:positionH>
                <wp:positionV relativeFrom="paragraph">
                  <wp:posOffset>239395</wp:posOffset>
                </wp:positionV>
                <wp:extent cx="6943725" cy="3665220"/>
                <wp:effectExtent l="0" t="0" r="0" b="0"/>
                <wp:wrapSquare wrapText="bothSides"/>
                <wp:docPr id="298277601" name="Text Box 29827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665220"/>
                        </a:xfrm>
                        <a:prstGeom prst="rect">
                          <a:avLst/>
                        </a:prstGeom>
                        <a:noFill/>
                        <a:ln w="9525">
                          <a:noFill/>
                          <a:miter lim="800000"/>
                          <a:headEnd/>
                          <a:tailEnd/>
                        </a:ln>
                      </wps:spPr>
                      <wps:txbx>
                        <w:txbxContent>
                          <w:p w14:paraId="1D1F0E61" w14:textId="2713768C" w:rsidR="00B148A5" w:rsidRPr="003D0B27" w:rsidRDefault="000B755A">
                            <w:pPr>
                              <w:rPr>
                                <w:rFonts w:ascii="Times New Roman" w:hAnsi="Times New Roman" w:cs="Times New Roman"/>
                              </w:rPr>
                            </w:pPr>
                            <w:r w:rsidRPr="003D0B27">
                              <w:rPr>
                                <w:rFonts w:ascii="Times New Roman" w:hAnsi="Times New Roman" w:cs="Times New Roman"/>
                              </w:rPr>
                              <w:t xml:space="preserve">Adding 10,000 new workers per year by 2040 is no small feat and the </w:t>
                            </w:r>
                            <w:r w:rsidR="00483F3C">
                              <w:rPr>
                                <w:rFonts w:ascii="Times New Roman" w:hAnsi="Times New Roman" w:cs="Times New Roman"/>
                              </w:rPr>
                              <w:t>SWDB</w:t>
                            </w:r>
                            <w:r w:rsidRPr="003D0B27">
                              <w:rPr>
                                <w:rFonts w:ascii="Times New Roman" w:hAnsi="Times New Roman" w:cs="Times New Roman"/>
                              </w:rPr>
                              <w:t xml:space="preserve"> alone will not </w:t>
                            </w:r>
                            <w:r w:rsidR="0058445B">
                              <w:rPr>
                                <w:rFonts w:ascii="Times New Roman" w:hAnsi="Times New Roman" w:cs="Times New Roman"/>
                              </w:rPr>
                              <w:t xml:space="preserve">be able to </w:t>
                            </w:r>
                            <w:r w:rsidRPr="003D0B27">
                              <w:rPr>
                                <w:rFonts w:ascii="Times New Roman" w:hAnsi="Times New Roman" w:cs="Times New Roman"/>
                              </w:rPr>
                              <w:t>solve this problem</w:t>
                            </w:r>
                            <w:r w:rsidR="003C3615" w:rsidRPr="003D0B27">
                              <w:rPr>
                                <w:rFonts w:ascii="Times New Roman" w:hAnsi="Times New Roman" w:cs="Times New Roman"/>
                              </w:rPr>
                              <w:t>. As</w:t>
                            </w:r>
                            <w:r w:rsidR="004457AA" w:rsidRPr="003D0B27">
                              <w:rPr>
                                <w:rFonts w:ascii="Times New Roman" w:hAnsi="Times New Roman" w:cs="Times New Roman"/>
                              </w:rPr>
                              <w:t xml:space="preserve"> a state</w:t>
                            </w:r>
                            <w:r w:rsidR="00BC09BF" w:rsidRPr="003D0B27">
                              <w:rPr>
                                <w:rFonts w:ascii="Times New Roman" w:hAnsi="Times New Roman" w:cs="Times New Roman"/>
                              </w:rPr>
                              <w:t>,</w:t>
                            </w:r>
                            <w:r w:rsidR="004457AA" w:rsidRPr="003D0B27">
                              <w:rPr>
                                <w:rFonts w:ascii="Times New Roman" w:hAnsi="Times New Roman" w:cs="Times New Roman"/>
                              </w:rPr>
                              <w:t xml:space="preserve"> the labor pools we can use as levers include disengaged </w:t>
                            </w:r>
                            <w:r w:rsidR="00BC09BF" w:rsidRPr="003D0B27">
                              <w:rPr>
                                <w:rFonts w:ascii="Times New Roman" w:hAnsi="Times New Roman" w:cs="Times New Roman"/>
                              </w:rPr>
                              <w:t>populations,</w:t>
                            </w:r>
                            <w:r w:rsidR="004457AA" w:rsidRPr="003D0B27">
                              <w:rPr>
                                <w:rFonts w:ascii="Times New Roman" w:hAnsi="Times New Roman" w:cs="Times New Roman"/>
                              </w:rPr>
                              <w:t xml:space="preserve"> out of state workers, New Americans, </w:t>
                            </w:r>
                            <w:r w:rsidR="00883DFE" w:rsidRPr="003D0B27">
                              <w:rPr>
                                <w:rFonts w:ascii="Times New Roman" w:hAnsi="Times New Roman" w:cs="Times New Roman"/>
                              </w:rPr>
                              <w:t xml:space="preserve">students both in high school and in college, and existing workers </w:t>
                            </w:r>
                            <w:r w:rsidR="00BC09BF" w:rsidRPr="003D0B27">
                              <w:rPr>
                                <w:rFonts w:ascii="Times New Roman" w:hAnsi="Times New Roman" w:cs="Times New Roman"/>
                              </w:rPr>
                              <w:t xml:space="preserve">with new skills </w:t>
                            </w:r>
                            <w:r w:rsidR="00883DFE" w:rsidRPr="003D0B27">
                              <w:rPr>
                                <w:rFonts w:ascii="Times New Roman" w:hAnsi="Times New Roman" w:cs="Times New Roman"/>
                              </w:rPr>
                              <w:t xml:space="preserve">to match </w:t>
                            </w:r>
                            <w:r w:rsidR="00BC09BF" w:rsidRPr="003D0B27">
                              <w:rPr>
                                <w:rFonts w:ascii="Times New Roman" w:hAnsi="Times New Roman" w:cs="Times New Roman"/>
                              </w:rPr>
                              <w:t>today’s demand</w:t>
                            </w:r>
                            <w:r w:rsidR="00883DFE" w:rsidRPr="003D0B27">
                              <w:rPr>
                                <w:rFonts w:ascii="Times New Roman" w:hAnsi="Times New Roman" w:cs="Times New Roman"/>
                              </w:rPr>
                              <w:t xml:space="preserve">. </w:t>
                            </w:r>
                            <w:r w:rsidR="00B148A5" w:rsidRPr="003D0B27">
                              <w:rPr>
                                <w:rFonts w:ascii="Times New Roman" w:hAnsi="Times New Roman" w:cs="Times New Roman"/>
                              </w:rPr>
                              <w:t xml:space="preserve">Each of our </w:t>
                            </w:r>
                            <w:r w:rsidR="00680C86" w:rsidRPr="003D0B27">
                              <w:rPr>
                                <w:rFonts w:ascii="Times New Roman" w:hAnsi="Times New Roman" w:cs="Times New Roman"/>
                              </w:rPr>
                              <w:t>s</w:t>
                            </w:r>
                            <w:r w:rsidR="00B148A5" w:rsidRPr="003D0B27">
                              <w:rPr>
                                <w:rFonts w:ascii="Times New Roman" w:hAnsi="Times New Roman" w:cs="Times New Roman"/>
                              </w:rPr>
                              <w:t xml:space="preserve">trategic priorities </w:t>
                            </w:r>
                            <w:r w:rsidR="00883DFE" w:rsidRPr="003D0B27">
                              <w:rPr>
                                <w:rFonts w:ascii="Times New Roman" w:hAnsi="Times New Roman" w:cs="Times New Roman"/>
                              </w:rPr>
                              <w:t xml:space="preserve">were crafted to </w:t>
                            </w:r>
                            <w:r w:rsidR="00217094" w:rsidRPr="003D0B27">
                              <w:rPr>
                                <w:rFonts w:ascii="Times New Roman" w:hAnsi="Times New Roman" w:cs="Times New Roman"/>
                              </w:rPr>
                              <w:t xml:space="preserve">focus on furthering our efforts to </w:t>
                            </w:r>
                            <w:r w:rsidR="00CF02A7">
                              <w:rPr>
                                <w:rFonts w:ascii="Times New Roman" w:hAnsi="Times New Roman" w:cs="Times New Roman"/>
                              </w:rPr>
                              <w:t>expand one</w:t>
                            </w:r>
                            <w:r w:rsidR="00BC09BF" w:rsidRPr="003D0B27">
                              <w:rPr>
                                <w:rFonts w:ascii="Times New Roman" w:hAnsi="Times New Roman" w:cs="Times New Roman"/>
                              </w:rPr>
                              <w:t xml:space="preserve"> or more of these labor pools</w:t>
                            </w:r>
                            <w:r w:rsidR="001319C6" w:rsidRPr="003D0B27">
                              <w:rPr>
                                <w:rFonts w:ascii="Times New Roman" w:hAnsi="Times New Roman" w:cs="Times New Roman"/>
                              </w:rPr>
                              <w:t>.</w:t>
                            </w:r>
                            <w:r w:rsidR="00193448" w:rsidRPr="003D0B27">
                              <w:rPr>
                                <w:rFonts w:ascii="Times New Roman" w:hAnsi="Times New Roman" w:cs="Times New Roman"/>
                              </w:rPr>
                              <w:t xml:space="preserve"> Fulfilling </w:t>
                            </w:r>
                            <w:r w:rsidR="00E44930" w:rsidRPr="003D0B27">
                              <w:rPr>
                                <w:rFonts w:ascii="Times New Roman" w:hAnsi="Times New Roman" w:cs="Times New Roman"/>
                              </w:rPr>
                              <w:t>its</w:t>
                            </w:r>
                            <w:r w:rsidR="00193448" w:rsidRPr="003D0B27">
                              <w:rPr>
                                <w:rFonts w:ascii="Times New Roman" w:hAnsi="Times New Roman" w:cs="Times New Roman"/>
                              </w:rPr>
                              <w:t xml:space="preserve"> charge as a convener, </w:t>
                            </w:r>
                            <w:r w:rsidR="00E44930" w:rsidRPr="003D0B27">
                              <w:rPr>
                                <w:rFonts w:ascii="Times New Roman" w:hAnsi="Times New Roman" w:cs="Times New Roman"/>
                              </w:rPr>
                              <w:t>connector,</w:t>
                            </w:r>
                            <w:r w:rsidR="00193448" w:rsidRPr="003D0B27">
                              <w:rPr>
                                <w:rFonts w:ascii="Times New Roman" w:hAnsi="Times New Roman" w:cs="Times New Roman"/>
                              </w:rPr>
                              <w:t xml:space="preserve"> and conductor</w:t>
                            </w:r>
                            <w:r w:rsidR="00A347AD">
                              <w:rPr>
                                <w:rFonts w:ascii="Times New Roman" w:hAnsi="Times New Roman" w:cs="Times New Roman"/>
                              </w:rPr>
                              <w:t>,</w:t>
                            </w:r>
                            <w:r w:rsidR="00193448" w:rsidRPr="003D0B27">
                              <w:rPr>
                                <w:rFonts w:ascii="Times New Roman" w:hAnsi="Times New Roman" w:cs="Times New Roman"/>
                              </w:rPr>
                              <w:t xml:space="preserve"> the </w:t>
                            </w:r>
                            <w:r w:rsidR="00A347AD">
                              <w:rPr>
                                <w:rFonts w:ascii="Times New Roman" w:hAnsi="Times New Roman" w:cs="Times New Roman"/>
                              </w:rPr>
                              <w:t>SWDB</w:t>
                            </w:r>
                            <w:r w:rsidR="00193448" w:rsidRPr="003D0B27">
                              <w:rPr>
                                <w:rFonts w:ascii="Times New Roman" w:hAnsi="Times New Roman" w:cs="Times New Roman"/>
                              </w:rPr>
                              <w:t xml:space="preserve"> </w:t>
                            </w:r>
                            <w:r w:rsidR="00217094" w:rsidRPr="003D0B27">
                              <w:rPr>
                                <w:rFonts w:ascii="Times New Roman" w:hAnsi="Times New Roman" w:cs="Times New Roman"/>
                              </w:rPr>
                              <w:t xml:space="preserve">has categorized </w:t>
                            </w:r>
                            <w:r w:rsidR="00A347AD">
                              <w:rPr>
                                <w:rFonts w:ascii="Times New Roman" w:hAnsi="Times New Roman" w:cs="Times New Roman"/>
                              </w:rPr>
                              <w:t>its</w:t>
                            </w:r>
                            <w:r w:rsidR="00217094" w:rsidRPr="003D0B27">
                              <w:rPr>
                                <w:rFonts w:ascii="Times New Roman" w:hAnsi="Times New Roman" w:cs="Times New Roman"/>
                              </w:rPr>
                              <w:t xml:space="preserve"> work in</w:t>
                            </w:r>
                            <w:r w:rsidR="00DC6C35" w:rsidRPr="003D0B27">
                              <w:rPr>
                                <w:rFonts w:ascii="Times New Roman" w:hAnsi="Times New Roman" w:cs="Times New Roman"/>
                              </w:rPr>
                              <w:t>to five priority areas which include</w:t>
                            </w:r>
                            <w:r w:rsidR="002C2B73">
                              <w:rPr>
                                <w:rFonts w:ascii="Times New Roman" w:hAnsi="Times New Roman" w:cs="Times New Roman"/>
                              </w:rPr>
                              <w:t>s</w:t>
                            </w:r>
                            <w:r w:rsidR="00DC6C35" w:rsidRPr="003D0B27">
                              <w:rPr>
                                <w:rFonts w:ascii="Times New Roman" w:hAnsi="Times New Roman" w:cs="Times New Roman"/>
                              </w:rPr>
                              <w:t xml:space="preserve">: </w:t>
                            </w:r>
                            <w:r w:rsidR="003C3615" w:rsidRPr="003D0B27">
                              <w:rPr>
                                <w:rFonts w:ascii="Times New Roman" w:hAnsi="Times New Roman" w:cs="Times New Roman"/>
                              </w:rPr>
                              <w:t>maximizing</w:t>
                            </w:r>
                            <w:r w:rsidR="00193448" w:rsidRPr="003D0B27">
                              <w:rPr>
                                <w:rFonts w:ascii="Times New Roman" w:hAnsi="Times New Roman" w:cs="Times New Roman"/>
                              </w:rPr>
                              <w:t xml:space="preserve"> WIOA</w:t>
                            </w:r>
                            <w:r w:rsidR="003C3615" w:rsidRPr="003D0B27">
                              <w:rPr>
                                <w:rFonts w:ascii="Times New Roman" w:hAnsi="Times New Roman" w:cs="Times New Roman"/>
                              </w:rPr>
                              <w:t xml:space="preserve"> funding</w:t>
                            </w:r>
                            <w:r w:rsidR="00193448" w:rsidRPr="003D0B27">
                              <w:rPr>
                                <w:rFonts w:ascii="Times New Roman" w:hAnsi="Times New Roman" w:cs="Times New Roman"/>
                              </w:rPr>
                              <w:t xml:space="preserve">, improving system alignment, </w:t>
                            </w:r>
                            <w:r w:rsidR="00B431F1" w:rsidRPr="003D0B27">
                              <w:rPr>
                                <w:rFonts w:ascii="Times New Roman" w:hAnsi="Times New Roman" w:cs="Times New Roman"/>
                              </w:rPr>
                              <w:t>enhancing workforce supports, coordinating workforce education and training, and increasing workforce size and quality.</w:t>
                            </w:r>
                            <w:r w:rsidR="00BE552F">
                              <w:rPr>
                                <w:rFonts w:ascii="Times New Roman" w:hAnsi="Times New Roman" w:cs="Times New Roman"/>
                              </w:rPr>
                              <w:t xml:space="preserve"> Each priority area is further explained below.</w:t>
                            </w:r>
                          </w:p>
                          <w:p w14:paraId="534FC107" w14:textId="77777777" w:rsidR="00B148A5" w:rsidRPr="0078664D" w:rsidRDefault="00B148A5">
                            <w:pPr>
                              <w:rPr>
                                <w:rFonts w:ascii="Times New Roman" w:hAnsi="Times New Roman" w:cs="Times New Roman"/>
                                <w:b/>
                                <w:bCs/>
                              </w:rPr>
                            </w:pPr>
                          </w:p>
                          <w:p w14:paraId="0B76FD8A" w14:textId="210837C2" w:rsidR="00CD236A" w:rsidRPr="00FA3AA7" w:rsidRDefault="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Maximize Workforce Innovation and Opportunity</w:t>
                            </w:r>
                            <w:r w:rsidR="00213E91" w:rsidRPr="00FA3AA7">
                              <w:rPr>
                                <w:rFonts w:ascii="Times New Roman" w:hAnsi="Times New Roman" w:cs="Times New Roman"/>
                                <w:b/>
                                <w:bCs/>
                                <w:color w:val="4F6228" w:themeColor="accent3" w:themeShade="80"/>
                              </w:rPr>
                              <w:t xml:space="preserve"> </w:t>
                            </w:r>
                            <w:r w:rsidRPr="00FA3AA7">
                              <w:rPr>
                                <w:rFonts w:ascii="Times New Roman" w:hAnsi="Times New Roman" w:cs="Times New Roman"/>
                                <w:b/>
                                <w:bCs/>
                                <w:color w:val="4F6228" w:themeColor="accent3" w:themeShade="80"/>
                              </w:rPr>
                              <w:t>Act</w:t>
                            </w:r>
                            <w:r w:rsidR="00213E91" w:rsidRPr="00FA3AA7">
                              <w:rPr>
                                <w:rFonts w:ascii="Times New Roman" w:hAnsi="Times New Roman" w:cs="Times New Roman"/>
                                <w:b/>
                                <w:bCs/>
                                <w:color w:val="4F6228" w:themeColor="accent3" w:themeShade="80"/>
                              </w:rPr>
                              <w:t xml:space="preserve"> Funding</w:t>
                            </w:r>
                          </w:p>
                          <w:p w14:paraId="02EA0DED" w14:textId="3D6FF837" w:rsidR="004924AF" w:rsidRPr="0078664D" w:rsidRDefault="0078260C">
                            <w:pPr>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The </w:t>
                            </w:r>
                            <w:r w:rsidR="0067552D">
                              <w:rPr>
                                <w:rStyle w:val="normaltextrun"/>
                                <w:rFonts w:ascii="Times New Roman" w:hAnsi="Times New Roman" w:cs="Times New Roman"/>
                                <w:color w:val="000000"/>
                                <w:shd w:val="clear" w:color="auto" w:fill="FFFFFF"/>
                              </w:rPr>
                              <w:t>WIOA</w:t>
                            </w:r>
                            <w:r>
                              <w:rPr>
                                <w:rStyle w:val="normaltextrun"/>
                                <w:rFonts w:ascii="Times New Roman" w:hAnsi="Times New Roman" w:cs="Times New Roman"/>
                                <w:color w:val="000000"/>
                                <w:shd w:val="clear" w:color="auto" w:fill="FFFFFF"/>
                              </w:rPr>
                              <w:t xml:space="preserve"> creates the </w:t>
                            </w:r>
                            <w:r w:rsidR="00BE552F">
                              <w:rPr>
                                <w:rStyle w:val="normaltextrun"/>
                                <w:rFonts w:ascii="Times New Roman" w:hAnsi="Times New Roman" w:cs="Times New Roman"/>
                                <w:color w:val="000000"/>
                                <w:shd w:val="clear" w:color="auto" w:fill="FFFFFF"/>
                              </w:rPr>
                              <w:t>SWDB</w:t>
                            </w:r>
                            <w:r>
                              <w:rPr>
                                <w:rStyle w:val="normaltextrun"/>
                                <w:rFonts w:ascii="Times New Roman" w:hAnsi="Times New Roman" w:cs="Times New Roman"/>
                                <w:color w:val="000000"/>
                                <w:shd w:val="clear" w:color="auto" w:fill="FFFFFF"/>
                              </w:rPr>
                              <w:t xml:space="preserve"> and dictates its charge. Vermont receives millions </w:t>
                            </w:r>
                            <w:r w:rsidR="00BE552F">
                              <w:rPr>
                                <w:rStyle w:val="normaltextrun"/>
                                <w:rFonts w:ascii="Times New Roman" w:hAnsi="Times New Roman" w:cs="Times New Roman"/>
                                <w:color w:val="000000"/>
                                <w:shd w:val="clear" w:color="auto" w:fill="FFFFFF"/>
                              </w:rPr>
                              <w:t xml:space="preserve">of dollars </w:t>
                            </w:r>
                            <w:r>
                              <w:rPr>
                                <w:rStyle w:val="normaltextrun"/>
                                <w:rFonts w:ascii="Times New Roman" w:hAnsi="Times New Roman" w:cs="Times New Roman"/>
                                <w:color w:val="000000"/>
                                <w:shd w:val="clear" w:color="auto" w:fill="FFFFFF"/>
                              </w:rPr>
                              <w:t xml:space="preserve">in federal funding to </w:t>
                            </w:r>
                            <w:r w:rsidR="007179B1">
                              <w:rPr>
                                <w:rStyle w:val="normaltextrun"/>
                                <w:rFonts w:ascii="Times New Roman" w:hAnsi="Times New Roman" w:cs="Times New Roman"/>
                                <w:color w:val="000000"/>
                                <w:shd w:val="clear" w:color="auto" w:fill="FFFFFF"/>
                              </w:rPr>
                              <w:t xml:space="preserve">re-employ our workers and assist disengaged populations. </w:t>
                            </w:r>
                            <w:r w:rsidR="0037037C">
                              <w:rPr>
                                <w:rStyle w:val="normaltextrun"/>
                                <w:rFonts w:ascii="Times New Roman" w:hAnsi="Times New Roman" w:cs="Times New Roman"/>
                                <w:color w:val="000000"/>
                                <w:shd w:val="clear" w:color="auto" w:fill="FFFFFF"/>
                              </w:rPr>
                              <w:t>Maximizing</w:t>
                            </w:r>
                            <w:r w:rsidR="007179B1">
                              <w:rPr>
                                <w:rStyle w:val="normaltextrun"/>
                                <w:rFonts w:ascii="Times New Roman" w:hAnsi="Times New Roman" w:cs="Times New Roman"/>
                                <w:color w:val="000000"/>
                                <w:shd w:val="clear" w:color="auto" w:fill="FFFFFF"/>
                              </w:rPr>
                              <w:t xml:space="preserve"> </w:t>
                            </w:r>
                            <w:r w:rsidR="0037037C">
                              <w:rPr>
                                <w:rStyle w:val="normaltextrun"/>
                                <w:rFonts w:ascii="Times New Roman" w:hAnsi="Times New Roman" w:cs="Times New Roman"/>
                                <w:color w:val="000000"/>
                                <w:shd w:val="clear" w:color="auto" w:fill="FFFFFF"/>
                              </w:rPr>
                              <w:t xml:space="preserve">WIOA dollars is the central role of the </w:t>
                            </w:r>
                            <w:r w:rsidR="00BE552F">
                              <w:rPr>
                                <w:rStyle w:val="normaltextrun"/>
                                <w:rFonts w:ascii="Times New Roman" w:hAnsi="Times New Roman" w:cs="Times New Roman"/>
                                <w:color w:val="000000"/>
                                <w:shd w:val="clear" w:color="auto" w:fill="FFFFFF"/>
                              </w:rPr>
                              <w:t>SWDB</w:t>
                            </w:r>
                            <w:r w:rsidR="0037037C">
                              <w:rPr>
                                <w:rStyle w:val="normaltextrun"/>
                                <w:rFonts w:ascii="Times New Roman" w:hAnsi="Times New Roman" w:cs="Times New Roman"/>
                                <w:color w:val="000000"/>
                                <w:shd w:val="clear" w:color="auto" w:fill="FFFFFF"/>
                              </w:rPr>
                              <w:t xml:space="preserve"> and</w:t>
                            </w:r>
                            <w:r w:rsidR="00594C5B">
                              <w:rPr>
                                <w:rStyle w:val="normaltextrun"/>
                                <w:rFonts w:ascii="Times New Roman" w:hAnsi="Times New Roman" w:cs="Times New Roman"/>
                                <w:color w:val="000000"/>
                                <w:shd w:val="clear" w:color="auto" w:fill="FFFFFF"/>
                              </w:rPr>
                              <w:t xml:space="preserve"> will allow us to leverage state dollars more effectively to increase our workforce</w:t>
                            </w:r>
                            <w:r w:rsidR="001A4486">
                              <w:rPr>
                                <w:rStyle w:val="normaltextrun"/>
                                <w:rFonts w:ascii="Times New Roman" w:hAnsi="Times New Roman" w:cs="Times New Roman"/>
                                <w:color w:val="000000"/>
                                <w:shd w:val="clear" w:color="auto" w:fill="FFFFFF"/>
                              </w:rPr>
                              <w:t xml:space="preserve"> overall</w:t>
                            </w:r>
                            <w:r w:rsidR="00594C5B">
                              <w:rPr>
                                <w:rStyle w:val="normaltextrun"/>
                                <w:rFonts w:ascii="Times New Roman" w:hAnsi="Times New Roman" w:cs="Times New Roman"/>
                                <w:color w:val="000000"/>
                                <w:shd w:val="clear" w:color="auto" w:fill="FFFFFF"/>
                              </w:rPr>
                              <w:t>.</w:t>
                            </w:r>
                            <w:r w:rsidR="001A4486">
                              <w:rPr>
                                <w:rStyle w:val="normaltextrun"/>
                                <w:rFonts w:ascii="Times New Roman" w:hAnsi="Times New Roman" w:cs="Times New Roman"/>
                                <w:color w:val="000000"/>
                                <w:shd w:val="clear" w:color="auto" w:fill="FFFFFF"/>
                              </w:rPr>
                              <w:t xml:space="preserve"> </w:t>
                            </w:r>
                            <w:r w:rsidR="00594C5B">
                              <w:rPr>
                                <w:rStyle w:val="normaltextrun"/>
                                <w:rFonts w:ascii="Times New Roman" w:hAnsi="Times New Roman" w:cs="Times New Roman"/>
                                <w:color w:val="000000"/>
                                <w:shd w:val="clear" w:color="auto" w:fill="FFFFFF"/>
                              </w:rPr>
                              <w:t>To that end,</w:t>
                            </w:r>
                            <w:r w:rsidR="003E009F">
                              <w:rPr>
                                <w:rStyle w:val="normaltextrun"/>
                                <w:rFonts w:ascii="Times New Roman" w:hAnsi="Times New Roman" w:cs="Times New Roman"/>
                                <w:color w:val="000000"/>
                                <w:shd w:val="clear" w:color="auto" w:fill="FFFFFF"/>
                              </w:rPr>
                              <w:t xml:space="preserve"> the </w:t>
                            </w:r>
                            <w:r w:rsidR="001A4486">
                              <w:rPr>
                                <w:rStyle w:val="normaltextrun"/>
                                <w:rFonts w:ascii="Times New Roman" w:hAnsi="Times New Roman" w:cs="Times New Roman"/>
                                <w:color w:val="000000"/>
                                <w:shd w:val="clear" w:color="auto" w:fill="FFFFFF"/>
                              </w:rPr>
                              <w:t>SWDB</w:t>
                            </w:r>
                            <w:r w:rsidR="003E009F">
                              <w:rPr>
                                <w:rStyle w:val="normaltextrun"/>
                                <w:rFonts w:ascii="Times New Roman" w:hAnsi="Times New Roman" w:cs="Times New Roman"/>
                                <w:color w:val="000000"/>
                                <w:shd w:val="clear" w:color="auto" w:fill="FFFFFF"/>
                              </w:rPr>
                              <w:t xml:space="preserve"> will focus its efforts on ensuring high quality customer service, increasing program reach, and </w:t>
                            </w:r>
                            <w:r w:rsidR="00CA4CA5">
                              <w:rPr>
                                <w:rStyle w:val="normaltextrun"/>
                                <w:rFonts w:ascii="Times New Roman" w:hAnsi="Times New Roman" w:cs="Times New Roman"/>
                                <w:color w:val="000000"/>
                                <w:shd w:val="clear" w:color="auto" w:fill="FFFFFF"/>
                              </w:rPr>
                              <w:t xml:space="preserve">monitoring program outcomes. </w:t>
                            </w:r>
                          </w:p>
                          <w:p w14:paraId="3697A0CA" w14:textId="77777777" w:rsidR="00E5034A" w:rsidRPr="0078664D" w:rsidRDefault="00E5034A">
                            <w:pPr>
                              <w:rPr>
                                <w:rStyle w:val="normaltextrun"/>
                                <w:rFonts w:ascii="Times New Roman" w:hAnsi="Times New Roman" w:cs="Times New Roman"/>
                                <w:color w:val="000000"/>
                                <w:shd w:val="clear" w:color="auto" w:fill="FFFFFF"/>
                              </w:rPr>
                            </w:pPr>
                          </w:p>
                          <w:p w14:paraId="785BFD78" w14:textId="7C3CEBED"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Improve </w:t>
                            </w:r>
                            <w:r w:rsidR="00B33F25" w:rsidRPr="00FA3AA7">
                              <w:rPr>
                                <w:rFonts w:ascii="Times New Roman" w:hAnsi="Times New Roman" w:cs="Times New Roman"/>
                                <w:b/>
                                <w:bCs/>
                                <w:color w:val="4F6228" w:themeColor="accent3" w:themeShade="80"/>
                              </w:rPr>
                              <w:t xml:space="preserve">Workforce </w:t>
                            </w:r>
                            <w:r w:rsidRPr="00FA3AA7">
                              <w:rPr>
                                <w:rFonts w:ascii="Times New Roman" w:hAnsi="Times New Roman" w:cs="Times New Roman"/>
                                <w:b/>
                                <w:bCs/>
                                <w:color w:val="4F6228" w:themeColor="accent3" w:themeShade="80"/>
                              </w:rPr>
                              <w:t>System Alignment</w:t>
                            </w:r>
                          </w:p>
                          <w:p w14:paraId="7C17D941" w14:textId="482AD550" w:rsidR="00E5034A" w:rsidRPr="0078664D" w:rsidRDefault="00E5034A" w:rsidP="00E5034A">
                            <w:pPr>
                              <w:rPr>
                                <w:rStyle w:val="eop"/>
                                <w:rFonts w:ascii="Times New Roman" w:hAnsi="Times New Roman" w:cs="Times New Roman"/>
                                <w:b/>
                                <w:bCs/>
                                <w:i/>
                                <w:iCs/>
                                <w:color w:val="000000"/>
                                <w:shd w:val="clear" w:color="auto" w:fill="FFFFFF"/>
                              </w:rPr>
                            </w:pPr>
                            <w:r w:rsidRPr="0078664D">
                              <w:rPr>
                                <w:rStyle w:val="normaltextrun"/>
                                <w:rFonts w:ascii="Times New Roman" w:hAnsi="Times New Roman" w:cs="Times New Roman"/>
                                <w:color w:val="000000"/>
                                <w:shd w:val="clear" w:color="auto" w:fill="FFFFFF"/>
                              </w:rPr>
                              <w:t>While we work to increase the size of our workforce, our efforts are only effective if we have a strong system that is nimble and</w:t>
                            </w:r>
                            <w:r w:rsidR="00AF2118">
                              <w:rPr>
                                <w:rStyle w:val="normaltextrun"/>
                                <w:rFonts w:ascii="Times New Roman" w:hAnsi="Times New Roman" w:cs="Times New Roman"/>
                                <w:color w:val="000000"/>
                                <w:shd w:val="clear" w:color="auto" w:fill="FFFFFF"/>
                              </w:rPr>
                              <w:t xml:space="preserve"> responsive to </w:t>
                            </w:r>
                            <w:r w:rsidR="001A4486">
                              <w:rPr>
                                <w:rStyle w:val="normaltextrun"/>
                                <w:rFonts w:ascii="Times New Roman" w:hAnsi="Times New Roman" w:cs="Times New Roman"/>
                                <w:color w:val="000000"/>
                                <w:shd w:val="clear" w:color="auto" w:fill="FFFFFF"/>
                              </w:rPr>
                              <w:t xml:space="preserve">all </w:t>
                            </w:r>
                            <w:r w:rsidR="00AF2118">
                              <w:rPr>
                                <w:rStyle w:val="normaltextrun"/>
                                <w:rFonts w:ascii="Times New Roman" w:hAnsi="Times New Roman" w:cs="Times New Roman"/>
                                <w:color w:val="000000"/>
                                <w:shd w:val="clear" w:color="auto" w:fill="FFFFFF"/>
                              </w:rPr>
                              <w:t>Vermonters</w:t>
                            </w:r>
                            <w:r w:rsidRPr="0078664D">
                              <w:rPr>
                                <w:rStyle w:val="normaltextrun"/>
                                <w:rFonts w:ascii="Times New Roman" w:hAnsi="Times New Roman" w:cs="Times New Roman"/>
                                <w:color w:val="000000"/>
                                <w:shd w:val="clear" w:color="auto" w:fill="FFFFFF"/>
                              </w:rPr>
                              <w:t xml:space="preserve">. </w:t>
                            </w:r>
                            <w:r w:rsidR="00AF2118">
                              <w:rPr>
                                <w:rStyle w:val="normaltextrun"/>
                                <w:rFonts w:ascii="Times New Roman" w:hAnsi="Times New Roman" w:cs="Times New Roman"/>
                                <w:color w:val="000000"/>
                                <w:shd w:val="clear" w:color="auto" w:fill="FFFFFF"/>
                              </w:rPr>
                              <w:t xml:space="preserve">Aligning the great work happening around the state into one clear direction will enable </w:t>
                            </w:r>
                            <w:r w:rsidR="002F03B6">
                              <w:rPr>
                                <w:rStyle w:val="normaltextrun"/>
                                <w:rFonts w:ascii="Times New Roman" w:hAnsi="Times New Roman" w:cs="Times New Roman"/>
                                <w:color w:val="000000"/>
                                <w:shd w:val="clear" w:color="auto" w:fill="FFFFFF"/>
                              </w:rPr>
                              <w:t xml:space="preserve">lawmakers and administrators to </w:t>
                            </w:r>
                            <w:r w:rsidR="001A65B5">
                              <w:rPr>
                                <w:rStyle w:val="normaltextrun"/>
                                <w:rFonts w:ascii="Times New Roman" w:hAnsi="Times New Roman" w:cs="Times New Roman"/>
                                <w:color w:val="000000"/>
                                <w:shd w:val="clear" w:color="auto" w:fill="FFFFFF"/>
                              </w:rPr>
                              <w:t xml:space="preserve">address system gaps more effectively. While not directly contributing to new workers, an aligned system will </w:t>
                            </w:r>
                            <w:r w:rsidR="001B5D1F">
                              <w:rPr>
                                <w:rStyle w:val="normaltextrun"/>
                                <w:rFonts w:ascii="Times New Roman" w:hAnsi="Times New Roman" w:cs="Times New Roman"/>
                                <w:color w:val="000000"/>
                                <w:shd w:val="clear" w:color="auto" w:fill="FFFFFF"/>
                              </w:rPr>
                              <w:t xml:space="preserve">allow the state to adapt quickly and meet the needs of </w:t>
                            </w:r>
                            <w:r w:rsidR="00C812F2">
                              <w:rPr>
                                <w:rStyle w:val="normaltextrun"/>
                                <w:rFonts w:ascii="Times New Roman" w:hAnsi="Times New Roman" w:cs="Times New Roman"/>
                                <w:color w:val="000000"/>
                                <w:shd w:val="clear" w:color="auto" w:fill="FFFFFF"/>
                              </w:rPr>
                              <w:t>current</w:t>
                            </w:r>
                            <w:r w:rsidR="001B5D1F">
                              <w:rPr>
                                <w:rStyle w:val="normaltextrun"/>
                                <w:rFonts w:ascii="Times New Roman" w:hAnsi="Times New Roman" w:cs="Times New Roman"/>
                                <w:color w:val="000000"/>
                                <w:shd w:val="clear" w:color="auto" w:fill="FFFFFF"/>
                              </w:rPr>
                              <w:t xml:space="preserve"> time</w:t>
                            </w:r>
                            <w:r w:rsidR="00C812F2">
                              <w:rPr>
                                <w:rStyle w:val="normaltextrun"/>
                                <w:rFonts w:ascii="Times New Roman" w:hAnsi="Times New Roman" w:cs="Times New Roman"/>
                                <w:color w:val="000000"/>
                                <w:shd w:val="clear" w:color="auto" w:fill="FFFFFF"/>
                              </w:rPr>
                              <w:t>s</w:t>
                            </w:r>
                            <w:r w:rsidR="001B5D1F">
                              <w:rPr>
                                <w:rStyle w:val="normaltextrun"/>
                                <w:rFonts w:ascii="Times New Roman" w:hAnsi="Times New Roman" w:cs="Times New Roman"/>
                                <w:color w:val="000000"/>
                                <w:shd w:val="clear" w:color="auto" w:fill="FFFFFF"/>
                              </w:rPr>
                              <w:t xml:space="preserve"> effectively and efficiently. </w:t>
                            </w:r>
                            <w:r w:rsidRPr="0078664D">
                              <w:rPr>
                                <w:rStyle w:val="normaltextrun"/>
                                <w:rFonts w:ascii="Times New Roman" w:hAnsi="Times New Roman" w:cs="Times New Roman"/>
                                <w:color w:val="000000"/>
                                <w:shd w:val="clear" w:color="auto" w:fill="FFFFFF"/>
                              </w:rPr>
                              <w:t xml:space="preserve"> </w:t>
                            </w:r>
                          </w:p>
                          <w:p w14:paraId="4F083651" w14:textId="77777777" w:rsidR="00E5034A" w:rsidRPr="0078664D" w:rsidRDefault="00E5034A" w:rsidP="00E5034A">
                            <w:pPr>
                              <w:rPr>
                                <w:rStyle w:val="eop"/>
                                <w:rFonts w:ascii="Times New Roman" w:hAnsi="Times New Roman" w:cs="Times New Roman"/>
                                <w:b/>
                                <w:bCs/>
                                <w:i/>
                                <w:iCs/>
                                <w:color w:val="000000"/>
                                <w:shd w:val="clear" w:color="auto" w:fill="FFFFFF"/>
                              </w:rPr>
                            </w:pPr>
                          </w:p>
                          <w:p w14:paraId="61A1DE89" w14:textId="77777777" w:rsidR="00E5034A" w:rsidRPr="00023B79" w:rsidRDefault="00E5034A" w:rsidP="00E5034A">
                            <w:pPr>
                              <w:rPr>
                                <w:rStyle w:val="eop"/>
                                <w:rFonts w:ascii="Times New Roman" w:hAnsi="Times New Roman" w:cs="Times New Roman"/>
                                <w:b/>
                                <w:bCs/>
                                <w:i/>
                                <w:iCs/>
                                <w:color w:val="000000"/>
                                <w:shd w:val="clear" w:color="auto" w:fill="FFFFFF"/>
                              </w:rPr>
                            </w:pPr>
                          </w:p>
                          <w:p w14:paraId="47829A08" w14:textId="77777777" w:rsidR="00E5034A" w:rsidRPr="003A23F6" w:rsidRDefault="00E5034A">
                            <w:pPr>
                              <w:rPr>
                                <w:rStyle w:val="eop"/>
                                <w:rFonts w:ascii="Times New Roman" w:hAnsi="Times New Roman" w:cs="Times New Roman"/>
                                <w:color w:val="000000"/>
                                <w:shd w:val="clear" w:color="auto" w:fill="FFFFFF"/>
                              </w:rPr>
                            </w:pPr>
                          </w:p>
                          <w:p w14:paraId="202BEBEE" w14:textId="77777777" w:rsidR="00A01991" w:rsidRDefault="00A01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EDF4" id="Text Box 298277601" o:spid="_x0000_s1032" type="#_x0000_t202" style="position:absolute;margin-left:3.5pt;margin-top:18.85pt;width:546.75pt;height:288.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" filled="f" stroked="f">
                <v:textbox>
                  <w:txbxContent>
                    <w:p w14:paraId="1D1F0E61" w14:textId="2713768C" w:rsidR="00B148A5" w:rsidRPr="003D0B27" w:rsidRDefault="000B755A">
                      <w:pPr>
                        <w:rPr>
                          <w:rFonts w:ascii="Times New Roman" w:hAnsi="Times New Roman" w:cs="Times New Roman"/>
                        </w:rPr>
                      </w:pPr>
                      <w:r w:rsidRPr="003D0B27">
                        <w:rPr>
                          <w:rFonts w:ascii="Times New Roman" w:hAnsi="Times New Roman" w:cs="Times New Roman"/>
                        </w:rPr>
                        <w:t xml:space="preserve">Adding 10,000 new workers per year by 2040 is no small feat and the </w:t>
                      </w:r>
                      <w:r w:rsidR="00483F3C">
                        <w:rPr>
                          <w:rFonts w:ascii="Times New Roman" w:hAnsi="Times New Roman" w:cs="Times New Roman"/>
                        </w:rPr>
                        <w:t>SWDB</w:t>
                      </w:r>
                      <w:r w:rsidRPr="003D0B27">
                        <w:rPr>
                          <w:rFonts w:ascii="Times New Roman" w:hAnsi="Times New Roman" w:cs="Times New Roman"/>
                        </w:rPr>
                        <w:t xml:space="preserve"> alone will not </w:t>
                      </w:r>
                      <w:r w:rsidR="0058445B">
                        <w:rPr>
                          <w:rFonts w:ascii="Times New Roman" w:hAnsi="Times New Roman" w:cs="Times New Roman"/>
                        </w:rPr>
                        <w:t xml:space="preserve">be able to </w:t>
                      </w:r>
                      <w:r w:rsidRPr="003D0B27">
                        <w:rPr>
                          <w:rFonts w:ascii="Times New Roman" w:hAnsi="Times New Roman" w:cs="Times New Roman"/>
                        </w:rPr>
                        <w:t>solve this problem</w:t>
                      </w:r>
                      <w:r w:rsidR="003C3615" w:rsidRPr="003D0B27">
                        <w:rPr>
                          <w:rFonts w:ascii="Times New Roman" w:hAnsi="Times New Roman" w:cs="Times New Roman"/>
                        </w:rPr>
                        <w:t>. As</w:t>
                      </w:r>
                      <w:r w:rsidR="004457AA" w:rsidRPr="003D0B27">
                        <w:rPr>
                          <w:rFonts w:ascii="Times New Roman" w:hAnsi="Times New Roman" w:cs="Times New Roman"/>
                        </w:rPr>
                        <w:t xml:space="preserve"> a state</w:t>
                      </w:r>
                      <w:r w:rsidR="00BC09BF" w:rsidRPr="003D0B27">
                        <w:rPr>
                          <w:rFonts w:ascii="Times New Roman" w:hAnsi="Times New Roman" w:cs="Times New Roman"/>
                        </w:rPr>
                        <w:t>,</w:t>
                      </w:r>
                      <w:r w:rsidR="004457AA" w:rsidRPr="003D0B27">
                        <w:rPr>
                          <w:rFonts w:ascii="Times New Roman" w:hAnsi="Times New Roman" w:cs="Times New Roman"/>
                        </w:rPr>
                        <w:t xml:space="preserve"> the labor pools we can use as levers include disengaged </w:t>
                      </w:r>
                      <w:r w:rsidR="00BC09BF" w:rsidRPr="003D0B27">
                        <w:rPr>
                          <w:rFonts w:ascii="Times New Roman" w:hAnsi="Times New Roman" w:cs="Times New Roman"/>
                        </w:rPr>
                        <w:t>populations,</w:t>
                      </w:r>
                      <w:r w:rsidR="004457AA" w:rsidRPr="003D0B27">
                        <w:rPr>
                          <w:rFonts w:ascii="Times New Roman" w:hAnsi="Times New Roman" w:cs="Times New Roman"/>
                        </w:rPr>
                        <w:t xml:space="preserve"> out of state workers, New Americans, </w:t>
                      </w:r>
                      <w:r w:rsidR="00883DFE" w:rsidRPr="003D0B27">
                        <w:rPr>
                          <w:rFonts w:ascii="Times New Roman" w:hAnsi="Times New Roman" w:cs="Times New Roman"/>
                        </w:rPr>
                        <w:t xml:space="preserve">students both in high school and in college, and existing workers </w:t>
                      </w:r>
                      <w:r w:rsidR="00BC09BF" w:rsidRPr="003D0B27">
                        <w:rPr>
                          <w:rFonts w:ascii="Times New Roman" w:hAnsi="Times New Roman" w:cs="Times New Roman"/>
                        </w:rPr>
                        <w:t xml:space="preserve">with new skills </w:t>
                      </w:r>
                      <w:r w:rsidR="00883DFE" w:rsidRPr="003D0B27">
                        <w:rPr>
                          <w:rFonts w:ascii="Times New Roman" w:hAnsi="Times New Roman" w:cs="Times New Roman"/>
                        </w:rPr>
                        <w:t xml:space="preserve">to match </w:t>
                      </w:r>
                      <w:r w:rsidR="00BC09BF" w:rsidRPr="003D0B27">
                        <w:rPr>
                          <w:rFonts w:ascii="Times New Roman" w:hAnsi="Times New Roman" w:cs="Times New Roman"/>
                        </w:rPr>
                        <w:t>today’s demand</w:t>
                      </w:r>
                      <w:r w:rsidR="00883DFE" w:rsidRPr="003D0B27">
                        <w:rPr>
                          <w:rFonts w:ascii="Times New Roman" w:hAnsi="Times New Roman" w:cs="Times New Roman"/>
                        </w:rPr>
                        <w:t xml:space="preserve">. </w:t>
                      </w:r>
                      <w:r w:rsidR="00B148A5" w:rsidRPr="003D0B27">
                        <w:rPr>
                          <w:rFonts w:ascii="Times New Roman" w:hAnsi="Times New Roman" w:cs="Times New Roman"/>
                        </w:rPr>
                        <w:t xml:space="preserve">Each of our </w:t>
                      </w:r>
                      <w:r w:rsidR="00680C86" w:rsidRPr="003D0B27">
                        <w:rPr>
                          <w:rFonts w:ascii="Times New Roman" w:hAnsi="Times New Roman" w:cs="Times New Roman"/>
                        </w:rPr>
                        <w:t>s</w:t>
                      </w:r>
                      <w:r w:rsidR="00B148A5" w:rsidRPr="003D0B27">
                        <w:rPr>
                          <w:rFonts w:ascii="Times New Roman" w:hAnsi="Times New Roman" w:cs="Times New Roman"/>
                        </w:rPr>
                        <w:t xml:space="preserve">trategic priorities </w:t>
                      </w:r>
                      <w:r w:rsidR="00883DFE" w:rsidRPr="003D0B27">
                        <w:rPr>
                          <w:rFonts w:ascii="Times New Roman" w:hAnsi="Times New Roman" w:cs="Times New Roman"/>
                        </w:rPr>
                        <w:t xml:space="preserve">were crafted to </w:t>
                      </w:r>
                      <w:r w:rsidR="00217094" w:rsidRPr="003D0B27">
                        <w:rPr>
                          <w:rFonts w:ascii="Times New Roman" w:hAnsi="Times New Roman" w:cs="Times New Roman"/>
                        </w:rPr>
                        <w:t xml:space="preserve">focus on furthering our efforts to </w:t>
                      </w:r>
                      <w:r w:rsidR="00CF02A7">
                        <w:rPr>
                          <w:rFonts w:ascii="Times New Roman" w:hAnsi="Times New Roman" w:cs="Times New Roman"/>
                        </w:rPr>
                        <w:t>expand one</w:t>
                      </w:r>
                      <w:r w:rsidR="00BC09BF" w:rsidRPr="003D0B27">
                        <w:rPr>
                          <w:rFonts w:ascii="Times New Roman" w:hAnsi="Times New Roman" w:cs="Times New Roman"/>
                        </w:rPr>
                        <w:t xml:space="preserve"> or more of these labor pools</w:t>
                      </w:r>
                      <w:r w:rsidR="001319C6" w:rsidRPr="003D0B27">
                        <w:rPr>
                          <w:rFonts w:ascii="Times New Roman" w:hAnsi="Times New Roman" w:cs="Times New Roman"/>
                        </w:rPr>
                        <w:t>.</w:t>
                      </w:r>
                      <w:r w:rsidR="00193448" w:rsidRPr="003D0B27">
                        <w:rPr>
                          <w:rFonts w:ascii="Times New Roman" w:hAnsi="Times New Roman" w:cs="Times New Roman"/>
                        </w:rPr>
                        <w:t xml:space="preserve"> Fulfilling </w:t>
                      </w:r>
                      <w:r w:rsidR="00E44930" w:rsidRPr="003D0B27">
                        <w:rPr>
                          <w:rFonts w:ascii="Times New Roman" w:hAnsi="Times New Roman" w:cs="Times New Roman"/>
                        </w:rPr>
                        <w:t>its</w:t>
                      </w:r>
                      <w:r w:rsidR="00193448" w:rsidRPr="003D0B27">
                        <w:rPr>
                          <w:rFonts w:ascii="Times New Roman" w:hAnsi="Times New Roman" w:cs="Times New Roman"/>
                        </w:rPr>
                        <w:t xml:space="preserve"> charge as a convener, </w:t>
                      </w:r>
                      <w:r w:rsidR="00E44930" w:rsidRPr="003D0B27">
                        <w:rPr>
                          <w:rFonts w:ascii="Times New Roman" w:hAnsi="Times New Roman" w:cs="Times New Roman"/>
                        </w:rPr>
                        <w:t>connector,</w:t>
                      </w:r>
                      <w:r w:rsidR="00193448" w:rsidRPr="003D0B27">
                        <w:rPr>
                          <w:rFonts w:ascii="Times New Roman" w:hAnsi="Times New Roman" w:cs="Times New Roman"/>
                        </w:rPr>
                        <w:t xml:space="preserve"> and conductor</w:t>
                      </w:r>
                      <w:r w:rsidR="00A347AD">
                        <w:rPr>
                          <w:rFonts w:ascii="Times New Roman" w:hAnsi="Times New Roman" w:cs="Times New Roman"/>
                        </w:rPr>
                        <w:t>,</w:t>
                      </w:r>
                      <w:r w:rsidR="00193448" w:rsidRPr="003D0B27">
                        <w:rPr>
                          <w:rFonts w:ascii="Times New Roman" w:hAnsi="Times New Roman" w:cs="Times New Roman"/>
                        </w:rPr>
                        <w:t xml:space="preserve"> the </w:t>
                      </w:r>
                      <w:r w:rsidR="00A347AD">
                        <w:rPr>
                          <w:rFonts w:ascii="Times New Roman" w:hAnsi="Times New Roman" w:cs="Times New Roman"/>
                        </w:rPr>
                        <w:t>SWDB</w:t>
                      </w:r>
                      <w:r w:rsidR="00193448" w:rsidRPr="003D0B27">
                        <w:rPr>
                          <w:rFonts w:ascii="Times New Roman" w:hAnsi="Times New Roman" w:cs="Times New Roman"/>
                        </w:rPr>
                        <w:t xml:space="preserve"> </w:t>
                      </w:r>
                      <w:r w:rsidR="00217094" w:rsidRPr="003D0B27">
                        <w:rPr>
                          <w:rFonts w:ascii="Times New Roman" w:hAnsi="Times New Roman" w:cs="Times New Roman"/>
                        </w:rPr>
                        <w:t xml:space="preserve">has categorized </w:t>
                      </w:r>
                      <w:r w:rsidR="00A347AD">
                        <w:rPr>
                          <w:rFonts w:ascii="Times New Roman" w:hAnsi="Times New Roman" w:cs="Times New Roman"/>
                        </w:rPr>
                        <w:t>its</w:t>
                      </w:r>
                      <w:r w:rsidR="00217094" w:rsidRPr="003D0B27">
                        <w:rPr>
                          <w:rFonts w:ascii="Times New Roman" w:hAnsi="Times New Roman" w:cs="Times New Roman"/>
                        </w:rPr>
                        <w:t xml:space="preserve"> work in</w:t>
                      </w:r>
                      <w:r w:rsidR="00DC6C35" w:rsidRPr="003D0B27">
                        <w:rPr>
                          <w:rFonts w:ascii="Times New Roman" w:hAnsi="Times New Roman" w:cs="Times New Roman"/>
                        </w:rPr>
                        <w:t>to five priority areas which include</w:t>
                      </w:r>
                      <w:r w:rsidR="002C2B73">
                        <w:rPr>
                          <w:rFonts w:ascii="Times New Roman" w:hAnsi="Times New Roman" w:cs="Times New Roman"/>
                        </w:rPr>
                        <w:t>s</w:t>
                      </w:r>
                      <w:r w:rsidR="00DC6C35" w:rsidRPr="003D0B27">
                        <w:rPr>
                          <w:rFonts w:ascii="Times New Roman" w:hAnsi="Times New Roman" w:cs="Times New Roman"/>
                        </w:rPr>
                        <w:t xml:space="preserve">: </w:t>
                      </w:r>
                      <w:r w:rsidR="003C3615" w:rsidRPr="003D0B27">
                        <w:rPr>
                          <w:rFonts w:ascii="Times New Roman" w:hAnsi="Times New Roman" w:cs="Times New Roman"/>
                        </w:rPr>
                        <w:t>maximizing</w:t>
                      </w:r>
                      <w:r w:rsidR="00193448" w:rsidRPr="003D0B27">
                        <w:rPr>
                          <w:rFonts w:ascii="Times New Roman" w:hAnsi="Times New Roman" w:cs="Times New Roman"/>
                        </w:rPr>
                        <w:t xml:space="preserve"> WIOA</w:t>
                      </w:r>
                      <w:r w:rsidR="003C3615" w:rsidRPr="003D0B27">
                        <w:rPr>
                          <w:rFonts w:ascii="Times New Roman" w:hAnsi="Times New Roman" w:cs="Times New Roman"/>
                        </w:rPr>
                        <w:t xml:space="preserve"> funding</w:t>
                      </w:r>
                      <w:r w:rsidR="00193448" w:rsidRPr="003D0B27">
                        <w:rPr>
                          <w:rFonts w:ascii="Times New Roman" w:hAnsi="Times New Roman" w:cs="Times New Roman"/>
                        </w:rPr>
                        <w:t xml:space="preserve">, improving system alignment, </w:t>
                      </w:r>
                      <w:r w:rsidR="00B431F1" w:rsidRPr="003D0B27">
                        <w:rPr>
                          <w:rFonts w:ascii="Times New Roman" w:hAnsi="Times New Roman" w:cs="Times New Roman"/>
                        </w:rPr>
                        <w:t>enhancing workforce supports, coordinating workforce education and training, and increasing workforce size and quality.</w:t>
                      </w:r>
                      <w:r w:rsidR="00BE552F">
                        <w:rPr>
                          <w:rFonts w:ascii="Times New Roman" w:hAnsi="Times New Roman" w:cs="Times New Roman"/>
                        </w:rPr>
                        <w:t xml:space="preserve"> Each priority area is further explained below.</w:t>
                      </w:r>
                    </w:p>
                    <w:p w14:paraId="534FC107" w14:textId="77777777" w:rsidR="00B148A5" w:rsidRPr="0078664D" w:rsidRDefault="00B148A5">
                      <w:pPr>
                        <w:rPr>
                          <w:rFonts w:ascii="Times New Roman" w:hAnsi="Times New Roman" w:cs="Times New Roman"/>
                          <w:b/>
                          <w:bCs/>
                        </w:rPr>
                      </w:pPr>
                    </w:p>
                    <w:p w14:paraId="0B76FD8A" w14:textId="210837C2" w:rsidR="00CD236A" w:rsidRPr="00FA3AA7" w:rsidRDefault="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Maximize Workforce Innovation and Opportunity</w:t>
                      </w:r>
                      <w:r w:rsidR="00213E91" w:rsidRPr="00FA3AA7">
                        <w:rPr>
                          <w:rFonts w:ascii="Times New Roman" w:hAnsi="Times New Roman" w:cs="Times New Roman"/>
                          <w:b/>
                          <w:bCs/>
                          <w:color w:val="4F6228" w:themeColor="accent3" w:themeShade="80"/>
                        </w:rPr>
                        <w:t xml:space="preserve"> </w:t>
                      </w:r>
                      <w:r w:rsidRPr="00FA3AA7">
                        <w:rPr>
                          <w:rFonts w:ascii="Times New Roman" w:hAnsi="Times New Roman" w:cs="Times New Roman"/>
                          <w:b/>
                          <w:bCs/>
                          <w:color w:val="4F6228" w:themeColor="accent3" w:themeShade="80"/>
                        </w:rPr>
                        <w:t>Act</w:t>
                      </w:r>
                      <w:r w:rsidR="00213E91" w:rsidRPr="00FA3AA7">
                        <w:rPr>
                          <w:rFonts w:ascii="Times New Roman" w:hAnsi="Times New Roman" w:cs="Times New Roman"/>
                          <w:b/>
                          <w:bCs/>
                          <w:color w:val="4F6228" w:themeColor="accent3" w:themeShade="80"/>
                        </w:rPr>
                        <w:t xml:space="preserve"> Funding</w:t>
                      </w:r>
                    </w:p>
                    <w:p w14:paraId="02EA0DED" w14:textId="3D6FF837" w:rsidR="004924AF" w:rsidRPr="0078664D" w:rsidRDefault="0078260C">
                      <w:pPr>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The </w:t>
                      </w:r>
                      <w:r w:rsidR="0067552D">
                        <w:rPr>
                          <w:rStyle w:val="normaltextrun"/>
                          <w:rFonts w:ascii="Times New Roman" w:hAnsi="Times New Roman" w:cs="Times New Roman"/>
                          <w:color w:val="000000"/>
                          <w:shd w:val="clear" w:color="auto" w:fill="FFFFFF"/>
                        </w:rPr>
                        <w:t>WIOA</w:t>
                      </w:r>
                      <w:r>
                        <w:rPr>
                          <w:rStyle w:val="normaltextrun"/>
                          <w:rFonts w:ascii="Times New Roman" w:hAnsi="Times New Roman" w:cs="Times New Roman"/>
                          <w:color w:val="000000"/>
                          <w:shd w:val="clear" w:color="auto" w:fill="FFFFFF"/>
                        </w:rPr>
                        <w:t xml:space="preserve"> creates the </w:t>
                      </w:r>
                      <w:r w:rsidR="00BE552F">
                        <w:rPr>
                          <w:rStyle w:val="normaltextrun"/>
                          <w:rFonts w:ascii="Times New Roman" w:hAnsi="Times New Roman" w:cs="Times New Roman"/>
                          <w:color w:val="000000"/>
                          <w:shd w:val="clear" w:color="auto" w:fill="FFFFFF"/>
                        </w:rPr>
                        <w:t>SWDB</w:t>
                      </w:r>
                      <w:r>
                        <w:rPr>
                          <w:rStyle w:val="normaltextrun"/>
                          <w:rFonts w:ascii="Times New Roman" w:hAnsi="Times New Roman" w:cs="Times New Roman"/>
                          <w:color w:val="000000"/>
                          <w:shd w:val="clear" w:color="auto" w:fill="FFFFFF"/>
                        </w:rPr>
                        <w:t xml:space="preserve"> and dictates its charge. Vermont receives millions </w:t>
                      </w:r>
                      <w:r w:rsidR="00BE552F">
                        <w:rPr>
                          <w:rStyle w:val="normaltextrun"/>
                          <w:rFonts w:ascii="Times New Roman" w:hAnsi="Times New Roman" w:cs="Times New Roman"/>
                          <w:color w:val="000000"/>
                          <w:shd w:val="clear" w:color="auto" w:fill="FFFFFF"/>
                        </w:rPr>
                        <w:t xml:space="preserve">of dollars </w:t>
                      </w:r>
                      <w:r>
                        <w:rPr>
                          <w:rStyle w:val="normaltextrun"/>
                          <w:rFonts w:ascii="Times New Roman" w:hAnsi="Times New Roman" w:cs="Times New Roman"/>
                          <w:color w:val="000000"/>
                          <w:shd w:val="clear" w:color="auto" w:fill="FFFFFF"/>
                        </w:rPr>
                        <w:t xml:space="preserve">in federal funding to </w:t>
                      </w:r>
                      <w:r w:rsidR="007179B1">
                        <w:rPr>
                          <w:rStyle w:val="normaltextrun"/>
                          <w:rFonts w:ascii="Times New Roman" w:hAnsi="Times New Roman" w:cs="Times New Roman"/>
                          <w:color w:val="000000"/>
                          <w:shd w:val="clear" w:color="auto" w:fill="FFFFFF"/>
                        </w:rPr>
                        <w:t xml:space="preserve">re-employ our workers and assist disengaged populations. </w:t>
                      </w:r>
                      <w:r w:rsidR="0037037C">
                        <w:rPr>
                          <w:rStyle w:val="normaltextrun"/>
                          <w:rFonts w:ascii="Times New Roman" w:hAnsi="Times New Roman" w:cs="Times New Roman"/>
                          <w:color w:val="000000"/>
                          <w:shd w:val="clear" w:color="auto" w:fill="FFFFFF"/>
                        </w:rPr>
                        <w:t>Maximizing</w:t>
                      </w:r>
                      <w:r w:rsidR="007179B1">
                        <w:rPr>
                          <w:rStyle w:val="normaltextrun"/>
                          <w:rFonts w:ascii="Times New Roman" w:hAnsi="Times New Roman" w:cs="Times New Roman"/>
                          <w:color w:val="000000"/>
                          <w:shd w:val="clear" w:color="auto" w:fill="FFFFFF"/>
                        </w:rPr>
                        <w:t xml:space="preserve"> </w:t>
                      </w:r>
                      <w:r w:rsidR="0037037C">
                        <w:rPr>
                          <w:rStyle w:val="normaltextrun"/>
                          <w:rFonts w:ascii="Times New Roman" w:hAnsi="Times New Roman" w:cs="Times New Roman"/>
                          <w:color w:val="000000"/>
                          <w:shd w:val="clear" w:color="auto" w:fill="FFFFFF"/>
                        </w:rPr>
                        <w:t xml:space="preserve">WIOA dollars is the central role of the </w:t>
                      </w:r>
                      <w:r w:rsidR="00BE552F">
                        <w:rPr>
                          <w:rStyle w:val="normaltextrun"/>
                          <w:rFonts w:ascii="Times New Roman" w:hAnsi="Times New Roman" w:cs="Times New Roman"/>
                          <w:color w:val="000000"/>
                          <w:shd w:val="clear" w:color="auto" w:fill="FFFFFF"/>
                        </w:rPr>
                        <w:t>SWDB</w:t>
                      </w:r>
                      <w:r w:rsidR="0037037C">
                        <w:rPr>
                          <w:rStyle w:val="normaltextrun"/>
                          <w:rFonts w:ascii="Times New Roman" w:hAnsi="Times New Roman" w:cs="Times New Roman"/>
                          <w:color w:val="000000"/>
                          <w:shd w:val="clear" w:color="auto" w:fill="FFFFFF"/>
                        </w:rPr>
                        <w:t xml:space="preserve"> and</w:t>
                      </w:r>
                      <w:r w:rsidR="00594C5B">
                        <w:rPr>
                          <w:rStyle w:val="normaltextrun"/>
                          <w:rFonts w:ascii="Times New Roman" w:hAnsi="Times New Roman" w:cs="Times New Roman"/>
                          <w:color w:val="000000"/>
                          <w:shd w:val="clear" w:color="auto" w:fill="FFFFFF"/>
                        </w:rPr>
                        <w:t xml:space="preserve"> will allow us to leverage state dollars more effectively to increase our workforce</w:t>
                      </w:r>
                      <w:r w:rsidR="001A4486">
                        <w:rPr>
                          <w:rStyle w:val="normaltextrun"/>
                          <w:rFonts w:ascii="Times New Roman" w:hAnsi="Times New Roman" w:cs="Times New Roman"/>
                          <w:color w:val="000000"/>
                          <w:shd w:val="clear" w:color="auto" w:fill="FFFFFF"/>
                        </w:rPr>
                        <w:t xml:space="preserve"> overall</w:t>
                      </w:r>
                      <w:r w:rsidR="00594C5B">
                        <w:rPr>
                          <w:rStyle w:val="normaltextrun"/>
                          <w:rFonts w:ascii="Times New Roman" w:hAnsi="Times New Roman" w:cs="Times New Roman"/>
                          <w:color w:val="000000"/>
                          <w:shd w:val="clear" w:color="auto" w:fill="FFFFFF"/>
                        </w:rPr>
                        <w:t>.</w:t>
                      </w:r>
                      <w:r w:rsidR="001A4486">
                        <w:rPr>
                          <w:rStyle w:val="normaltextrun"/>
                          <w:rFonts w:ascii="Times New Roman" w:hAnsi="Times New Roman" w:cs="Times New Roman"/>
                          <w:color w:val="000000"/>
                          <w:shd w:val="clear" w:color="auto" w:fill="FFFFFF"/>
                        </w:rPr>
                        <w:t xml:space="preserve"> </w:t>
                      </w:r>
                      <w:r w:rsidR="00594C5B">
                        <w:rPr>
                          <w:rStyle w:val="normaltextrun"/>
                          <w:rFonts w:ascii="Times New Roman" w:hAnsi="Times New Roman" w:cs="Times New Roman"/>
                          <w:color w:val="000000"/>
                          <w:shd w:val="clear" w:color="auto" w:fill="FFFFFF"/>
                        </w:rPr>
                        <w:t>To that end,</w:t>
                      </w:r>
                      <w:r w:rsidR="003E009F">
                        <w:rPr>
                          <w:rStyle w:val="normaltextrun"/>
                          <w:rFonts w:ascii="Times New Roman" w:hAnsi="Times New Roman" w:cs="Times New Roman"/>
                          <w:color w:val="000000"/>
                          <w:shd w:val="clear" w:color="auto" w:fill="FFFFFF"/>
                        </w:rPr>
                        <w:t xml:space="preserve"> the </w:t>
                      </w:r>
                      <w:r w:rsidR="001A4486">
                        <w:rPr>
                          <w:rStyle w:val="normaltextrun"/>
                          <w:rFonts w:ascii="Times New Roman" w:hAnsi="Times New Roman" w:cs="Times New Roman"/>
                          <w:color w:val="000000"/>
                          <w:shd w:val="clear" w:color="auto" w:fill="FFFFFF"/>
                        </w:rPr>
                        <w:t>SWDB</w:t>
                      </w:r>
                      <w:r w:rsidR="003E009F">
                        <w:rPr>
                          <w:rStyle w:val="normaltextrun"/>
                          <w:rFonts w:ascii="Times New Roman" w:hAnsi="Times New Roman" w:cs="Times New Roman"/>
                          <w:color w:val="000000"/>
                          <w:shd w:val="clear" w:color="auto" w:fill="FFFFFF"/>
                        </w:rPr>
                        <w:t xml:space="preserve"> will focus its efforts on ensuring high quality customer service, increasing program reach, and </w:t>
                      </w:r>
                      <w:r w:rsidR="00CA4CA5">
                        <w:rPr>
                          <w:rStyle w:val="normaltextrun"/>
                          <w:rFonts w:ascii="Times New Roman" w:hAnsi="Times New Roman" w:cs="Times New Roman"/>
                          <w:color w:val="000000"/>
                          <w:shd w:val="clear" w:color="auto" w:fill="FFFFFF"/>
                        </w:rPr>
                        <w:t xml:space="preserve">monitoring program outcomes. </w:t>
                      </w:r>
                    </w:p>
                    <w:p w14:paraId="3697A0CA" w14:textId="77777777" w:rsidR="00E5034A" w:rsidRPr="0078664D" w:rsidRDefault="00E5034A">
                      <w:pPr>
                        <w:rPr>
                          <w:rStyle w:val="normaltextrun"/>
                          <w:rFonts w:ascii="Times New Roman" w:hAnsi="Times New Roman" w:cs="Times New Roman"/>
                          <w:color w:val="000000"/>
                          <w:shd w:val="clear" w:color="auto" w:fill="FFFFFF"/>
                        </w:rPr>
                      </w:pPr>
                    </w:p>
                    <w:p w14:paraId="785BFD78" w14:textId="7C3CEBED"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Improve </w:t>
                      </w:r>
                      <w:r w:rsidR="00B33F25" w:rsidRPr="00FA3AA7">
                        <w:rPr>
                          <w:rFonts w:ascii="Times New Roman" w:hAnsi="Times New Roman" w:cs="Times New Roman"/>
                          <w:b/>
                          <w:bCs/>
                          <w:color w:val="4F6228" w:themeColor="accent3" w:themeShade="80"/>
                        </w:rPr>
                        <w:t xml:space="preserve">Workforce </w:t>
                      </w:r>
                      <w:r w:rsidRPr="00FA3AA7">
                        <w:rPr>
                          <w:rFonts w:ascii="Times New Roman" w:hAnsi="Times New Roman" w:cs="Times New Roman"/>
                          <w:b/>
                          <w:bCs/>
                          <w:color w:val="4F6228" w:themeColor="accent3" w:themeShade="80"/>
                        </w:rPr>
                        <w:t>System Alignment</w:t>
                      </w:r>
                    </w:p>
                    <w:p w14:paraId="7C17D941" w14:textId="482AD550" w:rsidR="00E5034A" w:rsidRPr="0078664D" w:rsidRDefault="00E5034A" w:rsidP="00E5034A">
                      <w:pPr>
                        <w:rPr>
                          <w:rStyle w:val="eop"/>
                          <w:rFonts w:ascii="Times New Roman" w:hAnsi="Times New Roman" w:cs="Times New Roman"/>
                          <w:b/>
                          <w:bCs/>
                          <w:i/>
                          <w:iCs/>
                          <w:color w:val="000000"/>
                          <w:shd w:val="clear" w:color="auto" w:fill="FFFFFF"/>
                        </w:rPr>
                      </w:pPr>
                      <w:r w:rsidRPr="0078664D">
                        <w:rPr>
                          <w:rStyle w:val="normaltextrun"/>
                          <w:rFonts w:ascii="Times New Roman" w:hAnsi="Times New Roman" w:cs="Times New Roman"/>
                          <w:color w:val="000000"/>
                          <w:shd w:val="clear" w:color="auto" w:fill="FFFFFF"/>
                        </w:rPr>
                        <w:t>While we work to increase the size of our workforce, our efforts are only effective if we have a strong system that is nimble and</w:t>
                      </w:r>
                      <w:r w:rsidR="00AF2118">
                        <w:rPr>
                          <w:rStyle w:val="normaltextrun"/>
                          <w:rFonts w:ascii="Times New Roman" w:hAnsi="Times New Roman" w:cs="Times New Roman"/>
                          <w:color w:val="000000"/>
                          <w:shd w:val="clear" w:color="auto" w:fill="FFFFFF"/>
                        </w:rPr>
                        <w:t xml:space="preserve"> responsive to </w:t>
                      </w:r>
                      <w:r w:rsidR="001A4486">
                        <w:rPr>
                          <w:rStyle w:val="normaltextrun"/>
                          <w:rFonts w:ascii="Times New Roman" w:hAnsi="Times New Roman" w:cs="Times New Roman"/>
                          <w:color w:val="000000"/>
                          <w:shd w:val="clear" w:color="auto" w:fill="FFFFFF"/>
                        </w:rPr>
                        <w:t xml:space="preserve">all </w:t>
                      </w:r>
                      <w:r w:rsidR="00AF2118">
                        <w:rPr>
                          <w:rStyle w:val="normaltextrun"/>
                          <w:rFonts w:ascii="Times New Roman" w:hAnsi="Times New Roman" w:cs="Times New Roman"/>
                          <w:color w:val="000000"/>
                          <w:shd w:val="clear" w:color="auto" w:fill="FFFFFF"/>
                        </w:rPr>
                        <w:t>Vermonters</w:t>
                      </w:r>
                      <w:r w:rsidRPr="0078664D">
                        <w:rPr>
                          <w:rStyle w:val="normaltextrun"/>
                          <w:rFonts w:ascii="Times New Roman" w:hAnsi="Times New Roman" w:cs="Times New Roman"/>
                          <w:color w:val="000000"/>
                          <w:shd w:val="clear" w:color="auto" w:fill="FFFFFF"/>
                        </w:rPr>
                        <w:t xml:space="preserve">. </w:t>
                      </w:r>
                      <w:r w:rsidR="00AF2118">
                        <w:rPr>
                          <w:rStyle w:val="normaltextrun"/>
                          <w:rFonts w:ascii="Times New Roman" w:hAnsi="Times New Roman" w:cs="Times New Roman"/>
                          <w:color w:val="000000"/>
                          <w:shd w:val="clear" w:color="auto" w:fill="FFFFFF"/>
                        </w:rPr>
                        <w:t xml:space="preserve">Aligning the great work happening around the state into one clear direction will enable </w:t>
                      </w:r>
                      <w:r w:rsidR="002F03B6">
                        <w:rPr>
                          <w:rStyle w:val="normaltextrun"/>
                          <w:rFonts w:ascii="Times New Roman" w:hAnsi="Times New Roman" w:cs="Times New Roman"/>
                          <w:color w:val="000000"/>
                          <w:shd w:val="clear" w:color="auto" w:fill="FFFFFF"/>
                        </w:rPr>
                        <w:t xml:space="preserve">lawmakers and administrators to </w:t>
                      </w:r>
                      <w:r w:rsidR="001A65B5">
                        <w:rPr>
                          <w:rStyle w:val="normaltextrun"/>
                          <w:rFonts w:ascii="Times New Roman" w:hAnsi="Times New Roman" w:cs="Times New Roman"/>
                          <w:color w:val="000000"/>
                          <w:shd w:val="clear" w:color="auto" w:fill="FFFFFF"/>
                        </w:rPr>
                        <w:t xml:space="preserve">address system gaps more effectively. While not directly contributing to new workers, an aligned system will </w:t>
                      </w:r>
                      <w:r w:rsidR="001B5D1F">
                        <w:rPr>
                          <w:rStyle w:val="normaltextrun"/>
                          <w:rFonts w:ascii="Times New Roman" w:hAnsi="Times New Roman" w:cs="Times New Roman"/>
                          <w:color w:val="000000"/>
                          <w:shd w:val="clear" w:color="auto" w:fill="FFFFFF"/>
                        </w:rPr>
                        <w:t xml:space="preserve">allow the state to adapt quickly and meet the needs of </w:t>
                      </w:r>
                      <w:r w:rsidR="00C812F2">
                        <w:rPr>
                          <w:rStyle w:val="normaltextrun"/>
                          <w:rFonts w:ascii="Times New Roman" w:hAnsi="Times New Roman" w:cs="Times New Roman"/>
                          <w:color w:val="000000"/>
                          <w:shd w:val="clear" w:color="auto" w:fill="FFFFFF"/>
                        </w:rPr>
                        <w:t>current</w:t>
                      </w:r>
                      <w:r w:rsidR="001B5D1F">
                        <w:rPr>
                          <w:rStyle w:val="normaltextrun"/>
                          <w:rFonts w:ascii="Times New Roman" w:hAnsi="Times New Roman" w:cs="Times New Roman"/>
                          <w:color w:val="000000"/>
                          <w:shd w:val="clear" w:color="auto" w:fill="FFFFFF"/>
                        </w:rPr>
                        <w:t xml:space="preserve"> time</w:t>
                      </w:r>
                      <w:r w:rsidR="00C812F2">
                        <w:rPr>
                          <w:rStyle w:val="normaltextrun"/>
                          <w:rFonts w:ascii="Times New Roman" w:hAnsi="Times New Roman" w:cs="Times New Roman"/>
                          <w:color w:val="000000"/>
                          <w:shd w:val="clear" w:color="auto" w:fill="FFFFFF"/>
                        </w:rPr>
                        <w:t>s</w:t>
                      </w:r>
                      <w:r w:rsidR="001B5D1F">
                        <w:rPr>
                          <w:rStyle w:val="normaltextrun"/>
                          <w:rFonts w:ascii="Times New Roman" w:hAnsi="Times New Roman" w:cs="Times New Roman"/>
                          <w:color w:val="000000"/>
                          <w:shd w:val="clear" w:color="auto" w:fill="FFFFFF"/>
                        </w:rPr>
                        <w:t xml:space="preserve"> effectively and efficiently. </w:t>
                      </w:r>
                      <w:r w:rsidRPr="0078664D">
                        <w:rPr>
                          <w:rStyle w:val="normaltextrun"/>
                          <w:rFonts w:ascii="Times New Roman" w:hAnsi="Times New Roman" w:cs="Times New Roman"/>
                          <w:color w:val="000000"/>
                          <w:shd w:val="clear" w:color="auto" w:fill="FFFFFF"/>
                        </w:rPr>
                        <w:t xml:space="preserve"> </w:t>
                      </w:r>
                    </w:p>
                    <w:p w14:paraId="4F083651" w14:textId="77777777" w:rsidR="00E5034A" w:rsidRPr="0078664D" w:rsidRDefault="00E5034A" w:rsidP="00E5034A">
                      <w:pPr>
                        <w:rPr>
                          <w:rStyle w:val="eop"/>
                          <w:rFonts w:ascii="Times New Roman" w:hAnsi="Times New Roman" w:cs="Times New Roman"/>
                          <w:b/>
                          <w:bCs/>
                          <w:i/>
                          <w:iCs/>
                          <w:color w:val="000000"/>
                          <w:shd w:val="clear" w:color="auto" w:fill="FFFFFF"/>
                        </w:rPr>
                      </w:pPr>
                    </w:p>
                    <w:p w14:paraId="61A1DE89" w14:textId="77777777" w:rsidR="00E5034A" w:rsidRPr="00023B79" w:rsidRDefault="00E5034A" w:rsidP="00E5034A">
                      <w:pPr>
                        <w:rPr>
                          <w:rStyle w:val="eop"/>
                          <w:rFonts w:ascii="Times New Roman" w:hAnsi="Times New Roman" w:cs="Times New Roman"/>
                          <w:b/>
                          <w:bCs/>
                          <w:i/>
                          <w:iCs/>
                          <w:color w:val="000000"/>
                          <w:shd w:val="clear" w:color="auto" w:fill="FFFFFF"/>
                        </w:rPr>
                      </w:pPr>
                    </w:p>
                    <w:p w14:paraId="47829A08" w14:textId="77777777" w:rsidR="00E5034A" w:rsidRPr="003A23F6" w:rsidRDefault="00E5034A">
                      <w:pPr>
                        <w:rPr>
                          <w:rStyle w:val="eop"/>
                          <w:rFonts w:ascii="Times New Roman" w:hAnsi="Times New Roman" w:cs="Times New Roman"/>
                          <w:color w:val="000000"/>
                          <w:shd w:val="clear" w:color="auto" w:fill="FFFFFF"/>
                        </w:rPr>
                      </w:pPr>
                    </w:p>
                    <w:p w14:paraId="202BEBEE" w14:textId="77777777" w:rsidR="00A01991" w:rsidRDefault="00A01991"/>
                  </w:txbxContent>
                </v:textbox>
                <w10:wrap type="square"/>
              </v:shape>
            </w:pict>
          </mc:Fallback>
        </mc:AlternateContent>
      </w:r>
    </w:p>
    <w:p w14:paraId="76DB4357" w14:textId="64D4DBC5" w:rsidR="003C6498" w:rsidRDefault="00F9314C" w:rsidP="003C6498">
      <w:pPr>
        <w:pStyle w:val="BodyText"/>
        <w:spacing w:before="129" w:line="237" w:lineRule="auto"/>
        <w:ind w:left="161" w:right="211"/>
        <w:jc w:val="both"/>
        <w:sectPr w:rsidR="003C6498" w:rsidSect="00B028ED">
          <w:headerReference w:type="even" r:id="rId51"/>
          <w:headerReference w:type="default" r:id="rId52"/>
          <w:headerReference w:type="first" r:id="rId53"/>
          <w:pgSz w:w="12240" w:h="15840"/>
          <w:pgMar w:top="1820" w:right="600" w:bottom="280" w:left="560" w:header="680" w:footer="432" w:gutter="0"/>
          <w:cols w:num="2" w:space="720" w:equalWidth="0">
            <w:col w:w="5401" w:space="212"/>
            <w:col w:w="5467"/>
          </w:cols>
          <w:docGrid w:linePitch="299"/>
        </w:sectPr>
      </w:pPr>
      <w:r w:rsidRPr="00CD236A">
        <w:rPr>
          <w:noProof/>
          <w:sz w:val="20"/>
        </w:rPr>
        <w:lastRenderedPageBreak/>
        <mc:AlternateContent>
          <mc:Choice Requires="wps">
            <w:drawing>
              <wp:anchor distT="45720" distB="45720" distL="114300" distR="114300" simplePos="0" relativeHeight="251658339" behindDoc="0" locked="0" layoutInCell="1" allowOverlap="1" wp14:anchorId="226E37F4" wp14:editId="6447B362">
                <wp:simplePos x="0" y="0"/>
                <wp:positionH relativeFrom="column">
                  <wp:posOffset>4445</wp:posOffset>
                </wp:positionH>
                <wp:positionV relativeFrom="paragraph">
                  <wp:posOffset>-460375</wp:posOffset>
                </wp:positionV>
                <wp:extent cx="7077075" cy="3343275"/>
                <wp:effectExtent l="0" t="0" r="0" b="0"/>
                <wp:wrapSquare wrapText="bothSides"/>
                <wp:docPr id="319099221" name="Text Box 31909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343275"/>
                        </a:xfrm>
                        <a:prstGeom prst="rect">
                          <a:avLst/>
                        </a:prstGeom>
                        <a:noFill/>
                        <a:ln w="9525">
                          <a:noFill/>
                          <a:miter lim="800000"/>
                          <a:headEnd/>
                          <a:tailEnd/>
                        </a:ln>
                      </wps:spPr>
                      <wps:txbx>
                        <w:txbxContent>
                          <w:p w14:paraId="5F5114D9" w14:textId="77777777" w:rsidR="00883DFE" w:rsidRPr="00FA3AA7" w:rsidRDefault="00883DFE" w:rsidP="00883DFE">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Enhance Workforce Supports</w:t>
                            </w:r>
                          </w:p>
                          <w:p w14:paraId="4499C2AA" w14:textId="6686CC25" w:rsidR="00883DFE" w:rsidRPr="0078664D" w:rsidRDefault="001B5D1F" w:rsidP="00883DFE">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While training and connecting workers with employers is the core objective of workforce development, there are many factors that directly impact our ability to meet these goals including affordability, transportation, internet access, housing</w:t>
                            </w:r>
                            <w:r w:rsidR="00C812F2">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and more. </w:t>
                            </w:r>
                            <w:r w:rsidR="00D535FA">
                              <w:rPr>
                                <w:rStyle w:val="normaltextrun"/>
                                <w:rFonts w:ascii="Times New Roman" w:hAnsi="Times New Roman" w:cs="Times New Roman"/>
                                <w:color w:val="000000"/>
                                <w:shd w:val="clear" w:color="auto" w:fill="FFFFFF"/>
                              </w:rPr>
                              <w:t xml:space="preserve">The </w:t>
                            </w:r>
                            <w:r w:rsidR="00C812F2">
                              <w:rPr>
                                <w:rStyle w:val="normaltextrun"/>
                                <w:rFonts w:ascii="Times New Roman" w:hAnsi="Times New Roman" w:cs="Times New Roman"/>
                                <w:color w:val="000000"/>
                                <w:shd w:val="clear" w:color="auto" w:fill="FFFFFF"/>
                              </w:rPr>
                              <w:t>SWDB</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is prioritizing the enhancement of</w:t>
                            </w:r>
                            <w:r w:rsidR="00D535FA">
                              <w:rPr>
                                <w:rStyle w:val="normaltextrun"/>
                                <w:rFonts w:ascii="Times New Roman" w:hAnsi="Times New Roman" w:cs="Times New Roman"/>
                                <w:color w:val="000000"/>
                                <w:shd w:val="clear" w:color="auto" w:fill="FFFFFF"/>
                              </w:rPr>
                              <w:t xml:space="preserve"> workforce supports </w:t>
                            </w:r>
                            <w:r w:rsidR="00DA7192">
                              <w:rPr>
                                <w:rStyle w:val="normaltextrun"/>
                                <w:rFonts w:ascii="Times New Roman" w:hAnsi="Times New Roman" w:cs="Times New Roman"/>
                                <w:color w:val="000000"/>
                                <w:shd w:val="clear" w:color="auto" w:fill="FFFFFF"/>
                              </w:rPr>
                              <w:t>to allow</w:t>
                            </w:r>
                            <w:r w:rsidR="00D535FA">
                              <w:rPr>
                                <w:rStyle w:val="normaltextrun"/>
                                <w:rFonts w:ascii="Times New Roman" w:hAnsi="Times New Roman" w:cs="Times New Roman"/>
                                <w:color w:val="000000"/>
                                <w:shd w:val="clear" w:color="auto" w:fill="FFFFFF"/>
                              </w:rPr>
                              <w:t xml:space="preserve"> </w:t>
                            </w:r>
                            <w:r w:rsidR="006D2BDB">
                              <w:rPr>
                                <w:rStyle w:val="normaltextrun"/>
                                <w:rFonts w:ascii="Times New Roman" w:hAnsi="Times New Roman" w:cs="Times New Roman"/>
                                <w:color w:val="000000"/>
                                <w:shd w:val="clear" w:color="auto" w:fill="FFFFFF"/>
                              </w:rPr>
                              <w:t>sector-based</w:t>
                            </w:r>
                            <w:r w:rsidR="00D535FA">
                              <w:rPr>
                                <w:rStyle w:val="normaltextrun"/>
                                <w:rFonts w:ascii="Times New Roman" w:hAnsi="Times New Roman" w:cs="Times New Roman"/>
                                <w:color w:val="000000"/>
                                <w:shd w:val="clear" w:color="auto" w:fill="FFFFFF"/>
                              </w:rPr>
                              <w:t xml:space="preserve"> committees and </w:t>
                            </w:r>
                            <w:r w:rsidR="00BA044F">
                              <w:rPr>
                                <w:rStyle w:val="normaltextrun"/>
                                <w:rFonts w:ascii="Times New Roman" w:hAnsi="Times New Roman" w:cs="Times New Roman"/>
                                <w:color w:val="000000"/>
                                <w:shd w:val="clear" w:color="auto" w:fill="FFFFFF"/>
                              </w:rPr>
                              <w:t xml:space="preserve">board members </w:t>
                            </w:r>
                            <w:r w:rsidR="00C812F2">
                              <w:rPr>
                                <w:rStyle w:val="normaltextrun"/>
                                <w:rFonts w:ascii="Times New Roman" w:hAnsi="Times New Roman" w:cs="Times New Roman"/>
                                <w:color w:val="000000"/>
                                <w:shd w:val="clear" w:color="auto" w:fill="FFFFFF"/>
                              </w:rPr>
                              <w:t>to</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 xml:space="preserve">evaluate policies based on their net impact on our workforce and support the </w:t>
                            </w:r>
                            <w:r w:rsidR="006F4E05">
                              <w:rPr>
                                <w:rStyle w:val="normaltextrun"/>
                                <w:rFonts w:ascii="Times New Roman" w:hAnsi="Times New Roman" w:cs="Times New Roman"/>
                                <w:color w:val="000000"/>
                                <w:shd w:val="clear" w:color="auto" w:fill="FFFFFF"/>
                              </w:rPr>
                              <w:t>broad-based</w:t>
                            </w:r>
                            <w:r w:rsidR="00DA7192">
                              <w:rPr>
                                <w:rStyle w:val="normaltextrun"/>
                                <w:rFonts w:ascii="Times New Roman" w:hAnsi="Times New Roman" w:cs="Times New Roman"/>
                                <w:color w:val="000000"/>
                                <w:shd w:val="clear" w:color="auto" w:fill="FFFFFF"/>
                              </w:rPr>
                              <w:t xml:space="preserve"> efforts made by the </w:t>
                            </w:r>
                            <w:r w:rsidR="00A768CC">
                              <w:rPr>
                                <w:rStyle w:val="normaltextrun"/>
                                <w:rFonts w:ascii="Times New Roman" w:hAnsi="Times New Roman" w:cs="Times New Roman"/>
                                <w:color w:val="000000"/>
                                <w:shd w:val="clear" w:color="auto" w:fill="FFFFFF"/>
                              </w:rPr>
                              <w:t>A</w:t>
                            </w:r>
                            <w:r w:rsidR="00DA7192">
                              <w:rPr>
                                <w:rStyle w:val="normaltextrun"/>
                                <w:rFonts w:ascii="Times New Roman" w:hAnsi="Times New Roman" w:cs="Times New Roman"/>
                                <w:color w:val="000000"/>
                                <w:shd w:val="clear" w:color="auto" w:fill="FFFFFF"/>
                              </w:rPr>
                              <w:t xml:space="preserve">dministration to advance in these areas. </w:t>
                            </w:r>
                            <w:r w:rsidR="006D2BDB">
                              <w:rPr>
                                <w:rStyle w:val="normaltextrun"/>
                                <w:rFonts w:ascii="Times New Roman" w:hAnsi="Times New Roman" w:cs="Times New Roman"/>
                                <w:color w:val="000000"/>
                                <w:shd w:val="clear" w:color="auto" w:fill="FFFFFF"/>
                              </w:rPr>
                              <w:t xml:space="preserve">Recognizing that our work does not happen in a vacuum, this priority area </w:t>
                            </w:r>
                            <w:r w:rsidR="00F22E52">
                              <w:rPr>
                                <w:rStyle w:val="normaltextrun"/>
                                <w:rFonts w:ascii="Times New Roman" w:hAnsi="Times New Roman" w:cs="Times New Roman"/>
                                <w:color w:val="000000"/>
                                <w:shd w:val="clear" w:color="auto" w:fill="FFFFFF"/>
                              </w:rPr>
                              <w:t xml:space="preserve">empowers the </w:t>
                            </w:r>
                            <w:r w:rsidR="007F6456">
                              <w:rPr>
                                <w:rStyle w:val="normaltextrun"/>
                                <w:rFonts w:ascii="Times New Roman" w:hAnsi="Times New Roman" w:cs="Times New Roman"/>
                                <w:color w:val="000000"/>
                                <w:shd w:val="clear" w:color="auto" w:fill="FFFFFF"/>
                              </w:rPr>
                              <w:t>SWDB</w:t>
                            </w:r>
                            <w:r w:rsidR="00F22E52">
                              <w:rPr>
                                <w:rStyle w:val="normaltextrun"/>
                                <w:rFonts w:ascii="Times New Roman" w:hAnsi="Times New Roman" w:cs="Times New Roman"/>
                                <w:color w:val="000000"/>
                                <w:shd w:val="clear" w:color="auto" w:fill="FFFFFF"/>
                              </w:rPr>
                              <w:t xml:space="preserve"> to look at workforce </w:t>
                            </w:r>
                            <w:r w:rsidR="007F6456">
                              <w:rPr>
                                <w:rStyle w:val="normaltextrun"/>
                                <w:rFonts w:ascii="Times New Roman" w:hAnsi="Times New Roman" w:cs="Times New Roman"/>
                                <w:color w:val="000000"/>
                                <w:shd w:val="clear" w:color="auto" w:fill="FFFFFF"/>
                              </w:rPr>
                              <w:t>holistically</w:t>
                            </w:r>
                            <w:r w:rsidR="00F22E52">
                              <w:rPr>
                                <w:rStyle w:val="normaltextrun"/>
                                <w:rFonts w:ascii="Times New Roman" w:hAnsi="Times New Roman" w:cs="Times New Roman"/>
                                <w:color w:val="000000"/>
                                <w:shd w:val="clear" w:color="auto" w:fill="FFFFFF"/>
                              </w:rPr>
                              <w:t xml:space="preserve">. </w:t>
                            </w:r>
                          </w:p>
                          <w:p w14:paraId="5ECFA746" w14:textId="77777777" w:rsidR="00883DFE" w:rsidRDefault="00883DFE" w:rsidP="00CD236A">
                            <w:pPr>
                              <w:rPr>
                                <w:rFonts w:ascii="Times New Roman" w:hAnsi="Times New Roman" w:cs="Times New Roman"/>
                                <w:b/>
                                <w:bCs/>
                              </w:rPr>
                            </w:pPr>
                          </w:p>
                          <w:p w14:paraId="5173C590" w14:textId="19D36B7F" w:rsidR="00CD236A" w:rsidRPr="00FA3AA7" w:rsidRDefault="00CD236A" w:rsidP="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Coordinate Workforce Education and Training</w:t>
                            </w:r>
                          </w:p>
                          <w:p w14:paraId="0974F21E" w14:textId="235618B3" w:rsidR="00C92AE4" w:rsidRPr="0078664D" w:rsidRDefault="00F22E52" w:rsidP="00CB61AB">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As specified in our state and federal charge, one of the </w:t>
                            </w:r>
                            <w:r w:rsidR="007F6456">
                              <w:rPr>
                                <w:rStyle w:val="normaltextrun"/>
                                <w:rFonts w:ascii="Times New Roman" w:hAnsi="Times New Roman" w:cs="Times New Roman"/>
                                <w:color w:val="000000"/>
                                <w:shd w:val="clear" w:color="auto" w:fill="FFFFFF"/>
                              </w:rPr>
                              <w:t>SWDB’s</w:t>
                            </w:r>
                            <w:r>
                              <w:rPr>
                                <w:rStyle w:val="normaltextrun"/>
                                <w:rFonts w:ascii="Times New Roman" w:hAnsi="Times New Roman" w:cs="Times New Roman"/>
                                <w:color w:val="000000"/>
                                <w:shd w:val="clear" w:color="auto" w:fill="FFFFFF"/>
                              </w:rPr>
                              <w:t xml:space="preserve"> core functions is coordination of workforce services. Coordinated service delivery will enable more adult workers to upskill and advance in their careers and </w:t>
                            </w:r>
                            <w:r w:rsidR="006635F3">
                              <w:rPr>
                                <w:rStyle w:val="normaltextrun"/>
                                <w:rFonts w:ascii="Times New Roman" w:hAnsi="Times New Roman" w:cs="Times New Roman"/>
                                <w:color w:val="000000"/>
                                <w:shd w:val="clear" w:color="auto" w:fill="FFFFFF"/>
                              </w:rPr>
                              <w:t xml:space="preserve">keep more students in Vermont. To </w:t>
                            </w:r>
                            <w:r w:rsidR="003B00DA">
                              <w:rPr>
                                <w:rStyle w:val="normaltextrun"/>
                                <w:rFonts w:ascii="Times New Roman" w:hAnsi="Times New Roman" w:cs="Times New Roman"/>
                                <w:color w:val="000000"/>
                                <w:shd w:val="clear" w:color="auto" w:fill="FFFFFF"/>
                              </w:rPr>
                              <w:t xml:space="preserve">increase </w:t>
                            </w:r>
                            <w:r w:rsidR="00F9314C">
                              <w:rPr>
                                <w:rStyle w:val="normaltextrun"/>
                                <w:rFonts w:ascii="Times New Roman" w:hAnsi="Times New Roman" w:cs="Times New Roman"/>
                                <w:color w:val="000000"/>
                                <w:shd w:val="clear" w:color="auto" w:fill="FFFFFF"/>
                              </w:rPr>
                              <w:t>coordination and provide training that is informed by the needs of Vermont employers,</w:t>
                            </w:r>
                            <w:r w:rsidR="006635F3">
                              <w:rPr>
                                <w:rStyle w:val="normaltextrun"/>
                                <w:rFonts w:ascii="Times New Roman" w:hAnsi="Times New Roman" w:cs="Times New Roman"/>
                                <w:color w:val="000000"/>
                                <w:shd w:val="clear" w:color="auto" w:fill="FFFFFF"/>
                              </w:rPr>
                              <w:t xml:space="preserve"> the </w:t>
                            </w:r>
                            <w:r w:rsidR="003B00DA">
                              <w:rPr>
                                <w:rStyle w:val="normaltextrun"/>
                                <w:rFonts w:ascii="Times New Roman" w:hAnsi="Times New Roman" w:cs="Times New Roman"/>
                                <w:color w:val="000000"/>
                                <w:shd w:val="clear" w:color="auto" w:fill="FFFFFF"/>
                              </w:rPr>
                              <w:t>SWDB</w:t>
                            </w:r>
                            <w:r w:rsidR="006635F3">
                              <w:rPr>
                                <w:rStyle w:val="normaltextrun"/>
                                <w:rFonts w:ascii="Times New Roman" w:hAnsi="Times New Roman" w:cs="Times New Roman"/>
                                <w:color w:val="000000"/>
                                <w:shd w:val="clear" w:color="auto" w:fill="FFFFFF"/>
                              </w:rPr>
                              <w:t xml:space="preserve"> </w:t>
                            </w:r>
                            <w:r w:rsidR="00B459B1">
                              <w:rPr>
                                <w:rStyle w:val="normaltextrun"/>
                                <w:rFonts w:ascii="Times New Roman" w:hAnsi="Times New Roman" w:cs="Times New Roman"/>
                                <w:color w:val="000000"/>
                                <w:shd w:val="clear" w:color="auto" w:fill="FFFFFF"/>
                              </w:rPr>
                              <w:t>will</w:t>
                            </w:r>
                            <w:r w:rsidR="006635F3">
                              <w:rPr>
                                <w:rStyle w:val="normaltextrun"/>
                                <w:rFonts w:ascii="Times New Roman" w:hAnsi="Times New Roman" w:cs="Times New Roman"/>
                                <w:color w:val="000000"/>
                                <w:shd w:val="clear" w:color="auto" w:fill="FFFFFF"/>
                              </w:rPr>
                              <w:t xml:space="preserve"> focu</w:t>
                            </w:r>
                            <w:r w:rsidR="00B459B1">
                              <w:rPr>
                                <w:rStyle w:val="normaltextrun"/>
                                <w:rFonts w:ascii="Times New Roman" w:hAnsi="Times New Roman" w:cs="Times New Roman"/>
                                <w:color w:val="000000"/>
                                <w:shd w:val="clear" w:color="auto" w:fill="FFFFFF"/>
                              </w:rPr>
                              <w:t>s</w:t>
                            </w:r>
                            <w:r w:rsidR="006635F3">
                              <w:rPr>
                                <w:rStyle w:val="normaltextrun"/>
                                <w:rFonts w:ascii="Times New Roman" w:hAnsi="Times New Roman" w:cs="Times New Roman"/>
                                <w:color w:val="000000"/>
                                <w:shd w:val="clear" w:color="auto" w:fill="FFFFFF"/>
                              </w:rPr>
                              <w:t xml:space="preserve"> on the connection between career demand</w:t>
                            </w:r>
                            <w:r w:rsidR="003B00DA">
                              <w:rPr>
                                <w:rStyle w:val="normaltextrun"/>
                                <w:rFonts w:ascii="Times New Roman" w:hAnsi="Times New Roman" w:cs="Times New Roman"/>
                                <w:color w:val="000000"/>
                                <w:shd w:val="clear" w:color="auto" w:fill="FFFFFF"/>
                              </w:rPr>
                              <w:t xml:space="preserve">, </w:t>
                            </w:r>
                            <w:r w:rsidR="006635F3">
                              <w:rPr>
                                <w:rStyle w:val="normaltextrun"/>
                                <w:rFonts w:ascii="Times New Roman" w:hAnsi="Times New Roman" w:cs="Times New Roman"/>
                                <w:color w:val="000000"/>
                                <w:shd w:val="clear" w:color="auto" w:fill="FFFFFF"/>
                              </w:rPr>
                              <w:t>training providers</w:t>
                            </w:r>
                            <w:r w:rsidR="003B00DA">
                              <w:rPr>
                                <w:rStyle w:val="normaltextrun"/>
                                <w:rFonts w:ascii="Times New Roman" w:hAnsi="Times New Roman" w:cs="Times New Roman"/>
                                <w:color w:val="000000"/>
                                <w:shd w:val="clear" w:color="auto" w:fill="FFFFFF"/>
                              </w:rPr>
                              <w:t>, and employers</w:t>
                            </w:r>
                            <w:r w:rsidR="006635F3">
                              <w:rPr>
                                <w:rStyle w:val="normaltextrun"/>
                                <w:rFonts w:ascii="Times New Roman" w:hAnsi="Times New Roman" w:cs="Times New Roman"/>
                                <w:color w:val="000000"/>
                                <w:shd w:val="clear" w:color="auto" w:fill="FFFFFF"/>
                              </w:rPr>
                              <w:t xml:space="preserve">. </w:t>
                            </w:r>
                            <w:r w:rsidR="008E0DDE">
                              <w:rPr>
                                <w:rStyle w:val="normaltextrun"/>
                                <w:rFonts w:ascii="Times New Roman" w:hAnsi="Times New Roman" w:cs="Times New Roman"/>
                                <w:color w:val="000000"/>
                                <w:shd w:val="clear" w:color="auto" w:fill="FFFFFF"/>
                              </w:rPr>
                              <w:t xml:space="preserve">These </w:t>
                            </w:r>
                            <w:r w:rsidR="00B3681B">
                              <w:rPr>
                                <w:rStyle w:val="normaltextrun"/>
                                <w:rFonts w:ascii="Times New Roman" w:hAnsi="Times New Roman" w:cs="Times New Roman"/>
                                <w:color w:val="000000"/>
                                <w:shd w:val="clear" w:color="auto" w:fill="FFFFFF"/>
                              </w:rPr>
                              <w:t>strengthened touchpoints</w:t>
                            </w:r>
                            <w:r w:rsidR="008E0DDE">
                              <w:rPr>
                                <w:rStyle w:val="normaltextrun"/>
                                <w:rFonts w:ascii="Times New Roman" w:hAnsi="Times New Roman" w:cs="Times New Roman"/>
                                <w:color w:val="000000"/>
                                <w:shd w:val="clear" w:color="auto" w:fill="FFFFFF"/>
                              </w:rPr>
                              <w:t xml:space="preserve"> enable education leaders to </w:t>
                            </w:r>
                            <w:r w:rsidR="00B64537">
                              <w:rPr>
                                <w:rStyle w:val="normaltextrun"/>
                                <w:rFonts w:ascii="Times New Roman" w:hAnsi="Times New Roman" w:cs="Times New Roman"/>
                                <w:color w:val="000000"/>
                                <w:shd w:val="clear" w:color="auto" w:fill="FFFFFF"/>
                              </w:rPr>
                              <w:t xml:space="preserve">create targeted programming based on demand and allow employers to recruit directly from the source. </w:t>
                            </w:r>
                          </w:p>
                          <w:p w14:paraId="10644A10" w14:textId="77777777" w:rsidR="00E5034A" w:rsidRPr="0078664D" w:rsidRDefault="00E5034A" w:rsidP="00CB61AB">
                            <w:pPr>
                              <w:rPr>
                                <w:rStyle w:val="eop"/>
                                <w:rFonts w:ascii="Times New Roman" w:hAnsi="Times New Roman" w:cs="Times New Roman"/>
                                <w:color w:val="000000"/>
                                <w:shd w:val="clear" w:color="auto" w:fill="FFFFFF"/>
                              </w:rPr>
                            </w:pPr>
                          </w:p>
                          <w:p w14:paraId="4543E479" w14:textId="6953A314"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Increase Size and Quality </w:t>
                            </w:r>
                            <w:r w:rsidR="00FA3AA7" w:rsidRPr="00FA3AA7">
                              <w:rPr>
                                <w:rFonts w:ascii="Times New Roman" w:hAnsi="Times New Roman" w:cs="Times New Roman"/>
                                <w:b/>
                                <w:bCs/>
                                <w:color w:val="4F6228" w:themeColor="accent3" w:themeShade="80"/>
                              </w:rPr>
                              <w:t>of Workforce</w:t>
                            </w:r>
                          </w:p>
                          <w:p w14:paraId="696AE79A" w14:textId="72BFE1A9" w:rsidR="00E5034A" w:rsidRPr="0068719D" w:rsidRDefault="00B3681B" w:rsidP="00CB61AB">
                            <w:pPr>
                              <w:rPr>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Vermont does</w:t>
                            </w:r>
                            <w:r w:rsidR="00B64537">
                              <w:rPr>
                                <w:rStyle w:val="normaltextrun"/>
                                <w:rFonts w:ascii="Times New Roman" w:hAnsi="Times New Roman" w:cs="Times New Roman"/>
                                <w:color w:val="000000"/>
                                <w:shd w:val="clear" w:color="auto" w:fill="FFFFFF"/>
                              </w:rPr>
                              <w:t xml:space="preserve"> not have the population to sustain </w:t>
                            </w:r>
                            <w:r>
                              <w:rPr>
                                <w:rStyle w:val="normaltextrun"/>
                                <w:rFonts w:ascii="Times New Roman" w:hAnsi="Times New Roman" w:cs="Times New Roman"/>
                                <w:color w:val="000000"/>
                                <w:shd w:val="clear" w:color="auto" w:fill="FFFFFF"/>
                              </w:rPr>
                              <w:t>its</w:t>
                            </w:r>
                            <w:r w:rsidR="00B64537">
                              <w:rPr>
                                <w:rStyle w:val="normaltextrun"/>
                                <w:rFonts w:ascii="Times New Roman" w:hAnsi="Times New Roman" w:cs="Times New Roman"/>
                                <w:color w:val="000000"/>
                                <w:shd w:val="clear" w:color="auto" w:fill="FFFFFF"/>
                              </w:rPr>
                              <w:t xml:space="preserve"> workforce now or into the future. </w:t>
                            </w:r>
                            <w:r w:rsidR="0034506B">
                              <w:rPr>
                                <w:rStyle w:val="normaltextrun"/>
                                <w:rFonts w:ascii="Times New Roman" w:hAnsi="Times New Roman" w:cs="Times New Roman"/>
                                <w:color w:val="000000"/>
                                <w:shd w:val="clear" w:color="auto" w:fill="FFFFFF"/>
                              </w:rPr>
                              <w:t xml:space="preserve">To grow our economy and put Vermont on a sustainable economic path, we </w:t>
                            </w:r>
                            <w:r w:rsidR="008111F3">
                              <w:rPr>
                                <w:rStyle w:val="normaltextrun"/>
                                <w:rFonts w:ascii="Times New Roman" w:hAnsi="Times New Roman" w:cs="Times New Roman"/>
                                <w:color w:val="000000"/>
                                <w:shd w:val="clear" w:color="auto" w:fill="FFFFFF"/>
                              </w:rPr>
                              <w:t>must</w:t>
                            </w:r>
                            <w:r w:rsidR="0034506B">
                              <w:rPr>
                                <w:rStyle w:val="normaltextrun"/>
                                <w:rFonts w:ascii="Times New Roman" w:hAnsi="Times New Roman" w:cs="Times New Roman"/>
                                <w:color w:val="000000"/>
                                <w:shd w:val="clear" w:color="auto" w:fill="FFFFFF"/>
                              </w:rPr>
                              <w:t xml:space="preserve"> increase the size of our workforce. The </w:t>
                            </w:r>
                            <w:r w:rsidR="008111F3">
                              <w:rPr>
                                <w:rStyle w:val="normaltextrun"/>
                                <w:rFonts w:ascii="Times New Roman" w:hAnsi="Times New Roman" w:cs="Times New Roman"/>
                                <w:color w:val="000000"/>
                                <w:shd w:val="clear" w:color="auto" w:fill="FFFFFF"/>
                              </w:rPr>
                              <w:t>SWDB</w:t>
                            </w:r>
                            <w:r w:rsidR="0034506B">
                              <w:rPr>
                                <w:rStyle w:val="normaltextrun"/>
                                <w:rFonts w:ascii="Times New Roman" w:hAnsi="Times New Roman" w:cs="Times New Roman"/>
                                <w:color w:val="000000"/>
                                <w:shd w:val="clear" w:color="auto" w:fill="FFFFFF"/>
                              </w:rPr>
                              <w:t xml:space="preserve"> will focus its efforts on increasing the workforce size </w:t>
                            </w:r>
                            <w:r w:rsidR="00F75C7A">
                              <w:rPr>
                                <w:rStyle w:val="normaltextrun"/>
                                <w:rFonts w:ascii="Times New Roman" w:hAnsi="Times New Roman" w:cs="Times New Roman"/>
                                <w:color w:val="000000"/>
                                <w:shd w:val="clear" w:color="auto" w:fill="FFFFFF"/>
                              </w:rPr>
                              <w:t xml:space="preserve">by developing strategies to assist disengaged workers and attract new workers to Vermont.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37F4" id="Text Box 319099221" o:spid="_x0000_s1033" type="#_x0000_t202" style="position:absolute;left:0;text-align:left;margin-left:.35pt;margin-top:-36.25pt;width:557.25pt;height:263.2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" filled="f" stroked="f">
                <v:textbox>
                  <w:txbxContent>
                    <w:p w14:paraId="5F5114D9" w14:textId="77777777" w:rsidR="00883DFE" w:rsidRPr="00FA3AA7" w:rsidRDefault="00883DFE" w:rsidP="00883DFE">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Enhance Workforce Supports</w:t>
                      </w:r>
                    </w:p>
                    <w:p w14:paraId="4499C2AA" w14:textId="6686CC25" w:rsidR="00883DFE" w:rsidRPr="0078664D" w:rsidRDefault="001B5D1F" w:rsidP="00883DFE">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While training and connecting workers with employers is the core objective of workforce development, there are many factors that directly impact our ability to meet these goals including affordability, transportation, internet access, housing</w:t>
                      </w:r>
                      <w:r w:rsidR="00C812F2">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and more. </w:t>
                      </w:r>
                      <w:r w:rsidR="00D535FA">
                        <w:rPr>
                          <w:rStyle w:val="normaltextrun"/>
                          <w:rFonts w:ascii="Times New Roman" w:hAnsi="Times New Roman" w:cs="Times New Roman"/>
                          <w:color w:val="000000"/>
                          <w:shd w:val="clear" w:color="auto" w:fill="FFFFFF"/>
                        </w:rPr>
                        <w:t xml:space="preserve">The </w:t>
                      </w:r>
                      <w:r w:rsidR="00C812F2">
                        <w:rPr>
                          <w:rStyle w:val="normaltextrun"/>
                          <w:rFonts w:ascii="Times New Roman" w:hAnsi="Times New Roman" w:cs="Times New Roman"/>
                          <w:color w:val="000000"/>
                          <w:shd w:val="clear" w:color="auto" w:fill="FFFFFF"/>
                        </w:rPr>
                        <w:t>SWDB</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is prioritizing the enhancement of</w:t>
                      </w:r>
                      <w:r w:rsidR="00D535FA">
                        <w:rPr>
                          <w:rStyle w:val="normaltextrun"/>
                          <w:rFonts w:ascii="Times New Roman" w:hAnsi="Times New Roman" w:cs="Times New Roman"/>
                          <w:color w:val="000000"/>
                          <w:shd w:val="clear" w:color="auto" w:fill="FFFFFF"/>
                        </w:rPr>
                        <w:t xml:space="preserve"> workforce supports </w:t>
                      </w:r>
                      <w:r w:rsidR="00DA7192">
                        <w:rPr>
                          <w:rStyle w:val="normaltextrun"/>
                          <w:rFonts w:ascii="Times New Roman" w:hAnsi="Times New Roman" w:cs="Times New Roman"/>
                          <w:color w:val="000000"/>
                          <w:shd w:val="clear" w:color="auto" w:fill="FFFFFF"/>
                        </w:rPr>
                        <w:t>to allow</w:t>
                      </w:r>
                      <w:r w:rsidR="00D535FA">
                        <w:rPr>
                          <w:rStyle w:val="normaltextrun"/>
                          <w:rFonts w:ascii="Times New Roman" w:hAnsi="Times New Roman" w:cs="Times New Roman"/>
                          <w:color w:val="000000"/>
                          <w:shd w:val="clear" w:color="auto" w:fill="FFFFFF"/>
                        </w:rPr>
                        <w:t xml:space="preserve"> </w:t>
                      </w:r>
                      <w:r w:rsidR="006D2BDB">
                        <w:rPr>
                          <w:rStyle w:val="normaltextrun"/>
                          <w:rFonts w:ascii="Times New Roman" w:hAnsi="Times New Roman" w:cs="Times New Roman"/>
                          <w:color w:val="000000"/>
                          <w:shd w:val="clear" w:color="auto" w:fill="FFFFFF"/>
                        </w:rPr>
                        <w:t>sector-based</w:t>
                      </w:r>
                      <w:r w:rsidR="00D535FA">
                        <w:rPr>
                          <w:rStyle w:val="normaltextrun"/>
                          <w:rFonts w:ascii="Times New Roman" w:hAnsi="Times New Roman" w:cs="Times New Roman"/>
                          <w:color w:val="000000"/>
                          <w:shd w:val="clear" w:color="auto" w:fill="FFFFFF"/>
                        </w:rPr>
                        <w:t xml:space="preserve"> committees and </w:t>
                      </w:r>
                      <w:r w:rsidR="00BA044F">
                        <w:rPr>
                          <w:rStyle w:val="normaltextrun"/>
                          <w:rFonts w:ascii="Times New Roman" w:hAnsi="Times New Roman" w:cs="Times New Roman"/>
                          <w:color w:val="000000"/>
                          <w:shd w:val="clear" w:color="auto" w:fill="FFFFFF"/>
                        </w:rPr>
                        <w:t xml:space="preserve">board members </w:t>
                      </w:r>
                      <w:r w:rsidR="00C812F2">
                        <w:rPr>
                          <w:rStyle w:val="normaltextrun"/>
                          <w:rFonts w:ascii="Times New Roman" w:hAnsi="Times New Roman" w:cs="Times New Roman"/>
                          <w:color w:val="000000"/>
                          <w:shd w:val="clear" w:color="auto" w:fill="FFFFFF"/>
                        </w:rPr>
                        <w:t>to</w:t>
                      </w:r>
                      <w:r w:rsidR="00D535FA">
                        <w:rPr>
                          <w:rStyle w:val="normaltextrun"/>
                          <w:rFonts w:ascii="Times New Roman" w:hAnsi="Times New Roman" w:cs="Times New Roman"/>
                          <w:color w:val="000000"/>
                          <w:shd w:val="clear" w:color="auto" w:fill="FFFFFF"/>
                        </w:rPr>
                        <w:t xml:space="preserve"> </w:t>
                      </w:r>
                      <w:r w:rsidR="00DA7192">
                        <w:rPr>
                          <w:rStyle w:val="normaltextrun"/>
                          <w:rFonts w:ascii="Times New Roman" w:hAnsi="Times New Roman" w:cs="Times New Roman"/>
                          <w:color w:val="000000"/>
                          <w:shd w:val="clear" w:color="auto" w:fill="FFFFFF"/>
                        </w:rPr>
                        <w:t xml:space="preserve">evaluate policies based on their net impact on our workforce and support the </w:t>
                      </w:r>
                      <w:r w:rsidR="006F4E05">
                        <w:rPr>
                          <w:rStyle w:val="normaltextrun"/>
                          <w:rFonts w:ascii="Times New Roman" w:hAnsi="Times New Roman" w:cs="Times New Roman"/>
                          <w:color w:val="000000"/>
                          <w:shd w:val="clear" w:color="auto" w:fill="FFFFFF"/>
                        </w:rPr>
                        <w:t>broad-based</w:t>
                      </w:r>
                      <w:r w:rsidR="00DA7192">
                        <w:rPr>
                          <w:rStyle w:val="normaltextrun"/>
                          <w:rFonts w:ascii="Times New Roman" w:hAnsi="Times New Roman" w:cs="Times New Roman"/>
                          <w:color w:val="000000"/>
                          <w:shd w:val="clear" w:color="auto" w:fill="FFFFFF"/>
                        </w:rPr>
                        <w:t xml:space="preserve"> efforts made by the </w:t>
                      </w:r>
                      <w:r w:rsidR="00A768CC">
                        <w:rPr>
                          <w:rStyle w:val="normaltextrun"/>
                          <w:rFonts w:ascii="Times New Roman" w:hAnsi="Times New Roman" w:cs="Times New Roman"/>
                          <w:color w:val="000000"/>
                          <w:shd w:val="clear" w:color="auto" w:fill="FFFFFF"/>
                        </w:rPr>
                        <w:t>A</w:t>
                      </w:r>
                      <w:r w:rsidR="00DA7192">
                        <w:rPr>
                          <w:rStyle w:val="normaltextrun"/>
                          <w:rFonts w:ascii="Times New Roman" w:hAnsi="Times New Roman" w:cs="Times New Roman"/>
                          <w:color w:val="000000"/>
                          <w:shd w:val="clear" w:color="auto" w:fill="FFFFFF"/>
                        </w:rPr>
                        <w:t xml:space="preserve">dministration to advance in these areas. </w:t>
                      </w:r>
                      <w:r w:rsidR="006D2BDB">
                        <w:rPr>
                          <w:rStyle w:val="normaltextrun"/>
                          <w:rFonts w:ascii="Times New Roman" w:hAnsi="Times New Roman" w:cs="Times New Roman"/>
                          <w:color w:val="000000"/>
                          <w:shd w:val="clear" w:color="auto" w:fill="FFFFFF"/>
                        </w:rPr>
                        <w:t xml:space="preserve">Recognizing that our work does not happen in a vacuum, this priority area </w:t>
                      </w:r>
                      <w:r w:rsidR="00F22E52">
                        <w:rPr>
                          <w:rStyle w:val="normaltextrun"/>
                          <w:rFonts w:ascii="Times New Roman" w:hAnsi="Times New Roman" w:cs="Times New Roman"/>
                          <w:color w:val="000000"/>
                          <w:shd w:val="clear" w:color="auto" w:fill="FFFFFF"/>
                        </w:rPr>
                        <w:t xml:space="preserve">empowers the </w:t>
                      </w:r>
                      <w:r w:rsidR="007F6456">
                        <w:rPr>
                          <w:rStyle w:val="normaltextrun"/>
                          <w:rFonts w:ascii="Times New Roman" w:hAnsi="Times New Roman" w:cs="Times New Roman"/>
                          <w:color w:val="000000"/>
                          <w:shd w:val="clear" w:color="auto" w:fill="FFFFFF"/>
                        </w:rPr>
                        <w:t>SWDB</w:t>
                      </w:r>
                      <w:r w:rsidR="00F22E52">
                        <w:rPr>
                          <w:rStyle w:val="normaltextrun"/>
                          <w:rFonts w:ascii="Times New Roman" w:hAnsi="Times New Roman" w:cs="Times New Roman"/>
                          <w:color w:val="000000"/>
                          <w:shd w:val="clear" w:color="auto" w:fill="FFFFFF"/>
                        </w:rPr>
                        <w:t xml:space="preserve"> to look at workforce </w:t>
                      </w:r>
                      <w:r w:rsidR="007F6456">
                        <w:rPr>
                          <w:rStyle w:val="normaltextrun"/>
                          <w:rFonts w:ascii="Times New Roman" w:hAnsi="Times New Roman" w:cs="Times New Roman"/>
                          <w:color w:val="000000"/>
                          <w:shd w:val="clear" w:color="auto" w:fill="FFFFFF"/>
                        </w:rPr>
                        <w:t>holistically</w:t>
                      </w:r>
                      <w:r w:rsidR="00F22E52">
                        <w:rPr>
                          <w:rStyle w:val="normaltextrun"/>
                          <w:rFonts w:ascii="Times New Roman" w:hAnsi="Times New Roman" w:cs="Times New Roman"/>
                          <w:color w:val="000000"/>
                          <w:shd w:val="clear" w:color="auto" w:fill="FFFFFF"/>
                        </w:rPr>
                        <w:t xml:space="preserve">. </w:t>
                      </w:r>
                    </w:p>
                    <w:p w14:paraId="5ECFA746" w14:textId="77777777" w:rsidR="00883DFE" w:rsidRDefault="00883DFE" w:rsidP="00CD236A">
                      <w:pPr>
                        <w:rPr>
                          <w:rFonts w:ascii="Times New Roman" w:hAnsi="Times New Roman" w:cs="Times New Roman"/>
                          <w:b/>
                          <w:bCs/>
                        </w:rPr>
                      </w:pPr>
                    </w:p>
                    <w:p w14:paraId="5173C590" w14:textId="19D36B7F" w:rsidR="00CD236A" w:rsidRPr="00FA3AA7" w:rsidRDefault="00CD236A" w:rsidP="00CD236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Coordinate Workforce Education and Training</w:t>
                      </w:r>
                    </w:p>
                    <w:p w14:paraId="0974F21E" w14:textId="235618B3" w:rsidR="00C92AE4" w:rsidRPr="0078664D" w:rsidRDefault="00F22E52" w:rsidP="00CB61AB">
                      <w:pPr>
                        <w:rPr>
                          <w:rStyle w:val="eop"/>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 xml:space="preserve">As specified in our state and federal charge, one of the </w:t>
                      </w:r>
                      <w:r w:rsidR="007F6456">
                        <w:rPr>
                          <w:rStyle w:val="normaltextrun"/>
                          <w:rFonts w:ascii="Times New Roman" w:hAnsi="Times New Roman" w:cs="Times New Roman"/>
                          <w:color w:val="000000"/>
                          <w:shd w:val="clear" w:color="auto" w:fill="FFFFFF"/>
                        </w:rPr>
                        <w:t>SWDB’s</w:t>
                      </w:r>
                      <w:r>
                        <w:rPr>
                          <w:rStyle w:val="normaltextrun"/>
                          <w:rFonts w:ascii="Times New Roman" w:hAnsi="Times New Roman" w:cs="Times New Roman"/>
                          <w:color w:val="000000"/>
                          <w:shd w:val="clear" w:color="auto" w:fill="FFFFFF"/>
                        </w:rPr>
                        <w:t xml:space="preserve"> core functions is coordination of workforce services. Coordinated service delivery will enable more adult workers to upskill and advance in their careers and </w:t>
                      </w:r>
                      <w:r w:rsidR="006635F3">
                        <w:rPr>
                          <w:rStyle w:val="normaltextrun"/>
                          <w:rFonts w:ascii="Times New Roman" w:hAnsi="Times New Roman" w:cs="Times New Roman"/>
                          <w:color w:val="000000"/>
                          <w:shd w:val="clear" w:color="auto" w:fill="FFFFFF"/>
                        </w:rPr>
                        <w:t xml:space="preserve">keep more students in Vermont. To </w:t>
                      </w:r>
                      <w:r w:rsidR="003B00DA">
                        <w:rPr>
                          <w:rStyle w:val="normaltextrun"/>
                          <w:rFonts w:ascii="Times New Roman" w:hAnsi="Times New Roman" w:cs="Times New Roman"/>
                          <w:color w:val="000000"/>
                          <w:shd w:val="clear" w:color="auto" w:fill="FFFFFF"/>
                        </w:rPr>
                        <w:t xml:space="preserve">increase </w:t>
                      </w:r>
                      <w:r w:rsidR="00F9314C">
                        <w:rPr>
                          <w:rStyle w:val="normaltextrun"/>
                          <w:rFonts w:ascii="Times New Roman" w:hAnsi="Times New Roman" w:cs="Times New Roman"/>
                          <w:color w:val="000000"/>
                          <w:shd w:val="clear" w:color="auto" w:fill="FFFFFF"/>
                        </w:rPr>
                        <w:t>coordination and provide training that is informed by the needs of Vermont employers,</w:t>
                      </w:r>
                      <w:r w:rsidR="006635F3">
                        <w:rPr>
                          <w:rStyle w:val="normaltextrun"/>
                          <w:rFonts w:ascii="Times New Roman" w:hAnsi="Times New Roman" w:cs="Times New Roman"/>
                          <w:color w:val="000000"/>
                          <w:shd w:val="clear" w:color="auto" w:fill="FFFFFF"/>
                        </w:rPr>
                        <w:t xml:space="preserve"> the </w:t>
                      </w:r>
                      <w:r w:rsidR="003B00DA">
                        <w:rPr>
                          <w:rStyle w:val="normaltextrun"/>
                          <w:rFonts w:ascii="Times New Roman" w:hAnsi="Times New Roman" w:cs="Times New Roman"/>
                          <w:color w:val="000000"/>
                          <w:shd w:val="clear" w:color="auto" w:fill="FFFFFF"/>
                        </w:rPr>
                        <w:t>SWDB</w:t>
                      </w:r>
                      <w:r w:rsidR="006635F3">
                        <w:rPr>
                          <w:rStyle w:val="normaltextrun"/>
                          <w:rFonts w:ascii="Times New Roman" w:hAnsi="Times New Roman" w:cs="Times New Roman"/>
                          <w:color w:val="000000"/>
                          <w:shd w:val="clear" w:color="auto" w:fill="FFFFFF"/>
                        </w:rPr>
                        <w:t xml:space="preserve"> </w:t>
                      </w:r>
                      <w:r w:rsidR="00B459B1">
                        <w:rPr>
                          <w:rStyle w:val="normaltextrun"/>
                          <w:rFonts w:ascii="Times New Roman" w:hAnsi="Times New Roman" w:cs="Times New Roman"/>
                          <w:color w:val="000000"/>
                          <w:shd w:val="clear" w:color="auto" w:fill="FFFFFF"/>
                        </w:rPr>
                        <w:t>will</w:t>
                      </w:r>
                      <w:r w:rsidR="006635F3">
                        <w:rPr>
                          <w:rStyle w:val="normaltextrun"/>
                          <w:rFonts w:ascii="Times New Roman" w:hAnsi="Times New Roman" w:cs="Times New Roman"/>
                          <w:color w:val="000000"/>
                          <w:shd w:val="clear" w:color="auto" w:fill="FFFFFF"/>
                        </w:rPr>
                        <w:t xml:space="preserve"> focu</w:t>
                      </w:r>
                      <w:r w:rsidR="00B459B1">
                        <w:rPr>
                          <w:rStyle w:val="normaltextrun"/>
                          <w:rFonts w:ascii="Times New Roman" w:hAnsi="Times New Roman" w:cs="Times New Roman"/>
                          <w:color w:val="000000"/>
                          <w:shd w:val="clear" w:color="auto" w:fill="FFFFFF"/>
                        </w:rPr>
                        <w:t>s</w:t>
                      </w:r>
                      <w:r w:rsidR="006635F3">
                        <w:rPr>
                          <w:rStyle w:val="normaltextrun"/>
                          <w:rFonts w:ascii="Times New Roman" w:hAnsi="Times New Roman" w:cs="Times New Roman"/>
                          <w:color w:val="000000"/>
                          <w:shd w:val="clear" w:color="auto" w:fill="FFFFFF"/>
                        </w:rPr>
                        <w:t xml:space="preserve"> on the connection between career demand</w:t>
                      </w:r>
                      <w:r w:rsidR="003B00DA">
                        <w:rPr>
                          <w:rStyle w:val="normaltextrun"/>
                          <w:rFonts w:ascii="Times New Roman" w:hAnsi="Times New Roman" w:cs="Times New Roman"/>
                          <w:color w:val="000000"/>
                          <w:shd w:val="clear" w:color="auto" w:fill="FFFFFF"/>
                        </w:rPr>
                        <w:t xml:space="preserve">, </w:t>
                      </w:r>
                      <w:r w:rsidR="006635F3">
                        <w:rPr>
                          <w:rStyle w:val="normaltextrun"/>
                          <w:rFonts w:ascii="Times New Roman" w:hAnsi="Times New Roman" w:cs="Times New Roman"/>
                          <w:color w:val="000000"/>
                          <w:shd w:val="clear" w:color="auto" w:fill="FFFFFF"/>
                        </w:rPr>
                        <w:t>training providers</w:t>
                      </w:r>
                      <w:r w:rsidR="003B00DA">
                        <w:rPr>
                          <w:rStyle w:val="normaltextrun"/>
                          <w:rFonts w:ascii="Times New Roman" w:hAnsi="Times New Roman" w:cs="Times New Roman"/>
                          <w:color w:val="000000"/>
                          <w:shd w:val="clear" w:color="auto" w:fill="FFFFFF"/>
                        </w:rPr>
                        <w:t>, and employers</w:t>
                      </w:r>
                      <w:r w:rsidR="006635F3">
                        <w:rPr>
                          <w:rStyle w:val="normaltextrun"/>
                          <w:rFonts w:ascii="Times New Roman" w:hAnsi="Times New Roman" w:cs="Times New Roman"/>
                          <w:color w:val="000000"/>
                          <w:shd w:val="clear" w:color="auto" w:fill="FFFFFF"/>
                        </w:rPr>
                        <w:t xml:space="preserve">. </w:t>
                      </w:r>
                      <w:r w:rsidR="008E0DDE">
                        <w:rPr>
                          <w:rStyle w:val="normaltextrun"/>
                          <w:rFonts w:ascii="Times New Roman" w:hAnsi="Times New Roman" w:cs="Times New Roman"/>
                          <w:color w:val="000000"/>
                          <w:shd w:val="clear" w:color="auto" w:fill="FFFFFF"/>
                        </w:rPr>
                        <w:t xml:space="preserve">These </w:t>
                      </w:r>
                      <w:r w:rsidR="00B3681B">
                        <w:rPr>
                          <w:rStyle w:val="normaltextrun"/>
                          <w:rFonts w:ascii="Times New Roman" w:hAnsi="Times New Roman" w:cs="Times New Roman"/>
                          <w:color w:val="000000"/>
                          <w:shd w:val="clear" w:color="auto" w:fill="FFFFFF"/>
                        </w:rPr>
                        <w:t>strengthened touchpoints</w:t>
                      </w:r>
                      <w:r w:rsidR="008E0DDE">
                        <w:rPr>
                          <w:rStyle w:val="normaltextrun"/>
                          <w:rFonts w:ascii="Times New Roman" w:hAnsi="Times New Roman" w:cs="Times New Roman"/>
                          <w:color w:val="000000"/>
                          <w:shd w:val="clear" w:color="auto" w:fill="FFFFFF"/>
                        </w:rPr>
                        <w:t xml:space="preserve"> enable education leaders to </w:t>
                      </w:r>
                      <w:r w:rsidR="00B64537">
                        <w:rPr>
                          <w:rStyle w:val="normaltextrun"/>
                          <w:rFonts w:ascii="Times New Roman" w:hAnsi="Times New Roman" w:cs="Times New Roman"/>
                          <w:color w:val="000000"/>
                          <w:shd w:val="clear" w:color="auto" w:fill="FFFFFF"/>
                        </w:rPr>
                        <w:t xml:space="preserve">create targeted programming based on demand and allow employers to recruit directly from the source. </w:t>
                      </w:r>
                    </w:p>
                    <w:p w14:paraId="10644A10" w14:textId="77777777" w:rsidR="00E5034A" w:rsidRPr="0078664D" w:rsidRDefault="00E5034A" w:rsidP="00CB61AB">
                      <w:pPr>
                        <w:rPr>
                          <w:rStyle w:val="eop"/>
                          <w:rFonts w:ascii="Times New Roman" w:hAnsi="Times New Roman" w:cs="Times New Roman"/>
                          <w:color w:val="000000"/>
                          <w:shd w:val="clear" w:color="auto" w:fill="FFFFFF"/>
                        </w:rPr>
                      </w:pPr>
                    </w:p>
                    <w:p w14:paraId="4543E479" w14:textId="6953A314" w:rsidR="00E5034A" w:rsidRPr="00FA3AA7" w:rsidRDefault="00E5034A" w:rsidP="00E5034A">
                      <w:pPr>
                        <w:rPr>
                          <w:rFonts w:ascii="Times New Roman" w:hAnsi="Times New Roman" w:cs="Times New Roman"/>
                          <w:b/>
                          <w:bCs/>
                          <w:color w:val="4F6228" w:themeColor="accent3" w:themeShade="80"/>
                        </w:rPr>
                      </w:pPr>
                      <w:r w:rsidRPr="00FA3AA7">
                        <w:rPr>
                          <w:rFonts w:ascii="Times New Roman" w:hAnsi="Times New Roman" w:cs="Times New Roman"/>
                          <w:b/>
                          <w:bCs/>
                          <w:color w:val="4F6228" w:themeColor="accent3" w:themeShade="80"/>
                        </w:rPr>
                        <w:t xml:space="preserve">Increase Size and Quality </w:t>
                      </w:r>
                      <w:r w:rsidR="00FA3AA7" w:rsidRPr="00FA3AA7">
                        <w:rPr>
                          <w:rFonts w:ascii="Times New Roman" w:hAnsi="Times New Roman" w:cs="Times New Roman"/>
                          <w:b/>
                          <w:bCs/>
                          <w:color w:val="4F6228" w:themeColor="accent3" w:themeShade="80"/>
                        </w:rPr>
                        <w:t>of Workforce</w:t>
                      </w:r>
                    </w:p>
                    <w:p w14:paraId="696AE79A" w14:textId="72BFE1A9" w:rsidR="00E5034A" w:rsidRPr="0068719D" w:rsidRDefault="00B3681B" w:rsidP="00CB61AB">
                      <w:pPr>
                        <w:rPr>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Vermont does</w:t>
                      </w:r>
                      <w:r w:rsidR="00B64537">
                        <w:rPr>
                          <w:rStyle w:val="normaltextrun"/>
                          <w:rFonts w:ascii="Times New Roman" w:hAnsi="Times New Roman" w:cs="Times New Roman"/>
                          <w:color w:val="000000"/>
                          <w:shd w:val="clear" w:color="auto" w:fill="FFFFFF"/>
                        </w:rPr>
                        <w:t xml:space="preserve"> not have the population to sustain </w:t>
                      </w:r>
                      <w:r>
                        <w:rPr>
                          <w:rStyle w:val="normaltextrun"/>
                          <w:rFonts w:ascii="Times New Roman" w:hAnsi="Times New Roman" w:cs="Times New Roman"/>
                          <w:color w:val="000000"/>
                          <w:shd w:val="clear" w:color="auto" w:fill="FFFFFF"/>
                        </w:rPr>
                        <w:t>its</w:t>
                      </w:r>
                      <w:r w:rsidR="00B64537">
                        <w:rPr>
                          <w:rStyle w:val="normaltextrun"/>
                          <w:rFonts w:ascii="Times New Roman" w:hAnsi="Times New Roman" w:cs="Times New Roman"/>
                          <w:color w:val="000000"/>
                          <w:shd w:val="clear" w:color="auto" w:fill="FFFFFF"/>
                        </w:rPr>
                        <w:t xml:space="preserve"> workforce now or into the future. </w:t>
                      </w:r>
                      <w:r w:rsidR="0034506B">
                        <w:rPr>
                          <w:rStyle w:val="normaltextrun"/>
                          <w:rFonts w:ascii="Times New Roman" w:hAnsi="Times New Roman" w:cs="Times New Roman"/>
                          <w:color w:val="000000"/>
                          <w:shd w:val="clear" w:color="auto" w:fill="FFFFFF"/>
                        </w:rPr>
                        <w:t xml:space="preserve">To grow our economy and put Vermont on a sustainable economic path, we </w:t>
                      </w:r>
                      <w:r w:rsidR="008111F3">
                        <w:rPr>
                          <w:rStyle w:val="normaltextrun"/>
                          <w:rFonts w:ascii="Times New Roman" w:hAnsi="Times New Roman" w:cs="Times New Roman"/>
                          <w:color w:val="000000"/>
                          <w:shd w:val="clear" w:color="auto" w:fill="FFFFFF"/>
                        </w:rPr>
                        <w:t>must</w:t>
                      </w:r>
                      <w:r w:rsidR="0034506B">
                        <w:rPr>
                          <w:rStyle w:val="normaltextrun"/>
                          <w:rFonts w:ascii="Times New Roman" w:hAnsi="Times New Roman" w:cs="Times New Roman"/>
                          <w:color w:val="000000"/>
                          <w:shd w:val="clear" w:color="auto" w:fill="FFFFFF"/>
                        </w:rPr>
                        <w:t xml:space="preserve"> increase the size of our workforce. The </w:t>
                      </w:r>
                      <w:r w:rsidR="008111F3">
                        <w:rPr>
                          <w:rStyle w:val="normaltextrun"/>
                          <w:rFonts w:ascii="Times New Roman" w:hAnsi="Times New Roman" w:cs="Times New Roman"/>
                          <w:color w:val="000000"/>
                          <w:shd w:val="clear" w:color="auto" w:fill="FFFFFF"/>
                        </w:rPr>
                        <w:t>SWDB</w:t>
                      </w:r>
                      <w:r w:rsidR="0034506B">
                        <w:rPr>
                          <w:rStyle w:val="normaltextrun"/>
                          <w:rFonts w:ascii="Times New Roman" w:hAnsi="Times New Roman" w:cs="Times New Roman"/>
                          <w:color w:val="000000"/>
                          <w:shd w:val="clear" w:color="auto" w:fill="FFFFFF"/>
                        </w:rPr>
                        <w:t xml:space="preserve"> will focus its efforts on increasing the workforce size </w:t>
                      </w:r>
                      <w:r w:rsidR="00F75C7A">
                        <w:rPr>
                          <w:rStyle w:val="normaltextrun"/>
                          <w:rFonts w:ascii="Times New Roman" w:hAnsi="Times New Roman" w:cs="Times New Roman"/>
                          <w:color w:val="000000"/>
                          <w:shd w:val="clear" w:color="auto" w:fill="FFFFFF"/>
                        </w:rPr>
                        <w:t xml:space="preserve">by developing strategies to assist disengaged workers and attract new workers to Vermont. </w:t>
                      </w:r>
                    </w:p>
                  </w:txbxContent>
                </v:textbox>
                <w10:wrap type="square"/>
              </v:shape>
            </w:pict>
          </mc:Fallback>
        </mc:AlternateContent>
      </w:r>
      <w:r w:rsidR="00512808" w:rsidRPr="004D23D3">
        <w:rPr>
          <w:rFonts w:ascii="Times New Roman" w:hAnsi="Times New Roman" w:cs="Times New Roman"/>
          <w:noProof/>
          <w:sz w:val="20"/>
        </w:rPr>
        <mc:AlternateContent>
          <mc:Choice Requires="wps">
            <w:drawing>
              <wp:anchor distT="45720" distB="45720" distL="114300" distR="114300" simplePos="0" relativeHeight="251658354" behindDoc="0" locked="0" layoutInCell="1" allowOverlap="1" wp14:anchorId="448ECF10" wp14:editId="6ECDE2E7">
                <wp:simplePos x="0" y="0"/>
                <wp:positionH relativeFrom="column">
                  <wp:posOffset>87952</wp:posOffset>
                </wp:positionH>
                <wp:positionV relativeFrom="paragraph">
                  <wp:posOffset>2931804</wp:posOffset>
                </wp:positionV>
                <wp:extent cx="6844146" cy="320723"/>
                <wp:effectExtent l="0" t="0" r="13970" b="22225"/>
                <wp:wrapNone/>
                <wp:docPr id="639218212" name="Text Box 639218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320723"/>
                        </a:xfrm>
                        <a:prstGeom prst="rect">
                          <a:avLst/>
                        </a:prstGeom>
                        <a:solidFill>
                          <a:srgbClr val="9BBB59">
                            <a:lumMod val="60000"/>
                            <a:lumOff val="40000"/>
                          </a:srgbClr>
                        </a:solidFill>
                        <a:ln w="9525">
                          <a:solidFill>
                            <a:srgbClr val="000000"/>
                          </a:solidFill>
                          <a:miter lim="800000"/>
                          <a:headEnd/>
                          <a:tailEnd/>
                        </a:ln>
                      </wps:spPr>
                      <wps:txbx>
                        <w:txbxContent>
                          <w:p w14:paraId="706E625A" w14:textId="51F5B665" w:rsidR="00512808" w:rsidRPr="00512808" w:rsidRDefault="00512808" w:rsidP="00512808">
                            <w:pPr>
                              <w:jc w:val="center"/>
                              <w:rPr>
                                <w:rFonts w:ascii="Times New Roman" w:hAnsi="Times New Roman" w:cs="Times New Roman"/>
                                <w:b/>
                                <w:bCs/>
                                <w:color w:val="4F6228" w:themeColor="accent3" w:themeShade="80"/>
                                <w:sz w:val="26"/>
                                <w:szCs w:val="26"/>
                              </w:rPr>
                            </w:pPr>
                            <w:r>
                              <w:rPr>
                                <w:rFonts w:ascii="Times New Roman" w:hAnsi="Times New Roman" w:cs="Times New Roman"/>
                                <w:b/>
                                <w:bCs/>
                                <w:color w:val="4F6228" w:themeColor="accent3" w:themeShade="80"/>
                                <w:sz w:val="26"/>
                                <w:szCs w:val="26"/>
                              </w:rPr>
                              <w:t>How Workforce Growth Can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CF10" id="Text Box 639218212" o:spid="_x0000_s1034" type="#_x0000_t202" style="position:absolute;left:0;text-align:left;margin-left:6.95pt;margin-top:230.85pt;width:538.9pt;height:25.25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" fillcolor="#c3d69b">
                <v:textbox>
                  <w:txbxContent>
                    <w:p w14:paraId="706E625A" w14:textId="51F5B665" w:rsidR="00512808" w:rsidRPr="00512808" w:rsidRDefault="00512808" w:rsidP="00512808">
                      <w:pPr>
                        <w:jc w:val="center"/>
                        <w:rPr>
                          <w:rFonts w:ascii="Times New Roman" w:hAnsi="Times New Roman" w:cs="Times New Roman"/>
                          <w:b/>
                          <w:bCs/>
                          <w:color w:val="4F6228" w:themeColor="accent3" w:themeShade="80"/>
                          <w:sz w:val="26"/>
                          <w:szCs w:val="26"/>
                        </w:rPr>
                      </w:pPr>
                      <w:r>
                        <w:rPr>
                          <w:rFonts w:ascii="Times New Roman" w:hAnsi="Times New Roman" w:cs="Times New Roman"/>
                          <w:b/>
                          <w:bCs/>
                          <w:color w:val="4F6228" w:themeColor="accent3" w:themeShade="80"/>
                          <w:sz w:val="26"/>
                          <w:szCs w:val="26"/>
                        </w:rPr>
                        <w:t>How Workforce Growth Can Look</w:t>
                      </w:r>
                    </w:p>
                  </w:txbxContent>
                </v:textbox>
              </v:shape>
            </w:pict>
          </mc:Fallback>
        </mc:AlternateContent>
      </w:r>
      <w:r w:rsidR="003D0B27">
        <w:rPr>
          <w:noProof/>
        </w:rPr>
        <w:drawing>
          <wp:anchor distT="0" distB="0" distL="114300" distR="114300" simplePos="0" relativeHeight="251658471" behindDoc="0" locked="0" layoutInCell="1" allowOverlap="1" wp14:anchorId="0FB1FF0B" wp14:editId="37376FF1">
            <wp:simplePos x="0" y="0"/>
            <wp:positionH relativeFrom="column">
              <wp:posOffset>-33190</wp:posOffset>
            </wp:positionH>
            <wp:positionV relativeFrom="paragraph">
              <wp:posOffset>3327590</wp:posOffset>
            </wp:positionV>
            <wp:extent cx="7113270" cy="4580659"/>
            <wp:effectExtent l="57150" t="19050" r="49530" b="67945"/>
            <wp:wrapNone/>
            <wp:docPr id="6584294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5" w:tblpY="616"/>
        <w:tblW w:w="1118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left w:w="0" w:type="dxa"/>
          <w:right w:w="0" w:type="dxa"/>
        </w:tblCellMar>
        <w:tblLook w:val="01E0" w:firstRow="1" w:lastRow="1" w:firstColumn="1" w:lastColumn="1" w:noHBand="0" w:noVBand="0"/>
      </w:tblPr>
      <w:tblGrid>
        <w:gridCol w:w="1265"/>
        <w:gridCol w:w="4176"/>
        <w:gridCol w:w="5747"/>
      </w:tblGrid>
      <w:tr w:rsidR="003C6498" w14:paraId="7EC1806A" w14:textId="77777777" w:rsidTr="00654EEF">
        <w:trPr>
          <w:trHeight w:val="426"/>
        </w:trPr>
        <w:tc>
          <w:tcPr>
            <w:tcW w:w="1265" w:type="dxa"/>
            <w:tcBorders>
              <w:bottom w:val="nil"/>
            </w:tcBorders>
            <w:shd w:val="clear" w:color="auto" w:fill="4F6228" w:themeFill="accent3" w:themeFillShade="80"/>
          </w:tcPr>
          <w:p w14:paraId="69351CDF" w14:textId="77777777" w:rsidR="003C6498" w:rsidRPr="0055715B" w:rsidRDefault="003C6498" w:rsidP="001C56DF">
            <w:pPr>
              <w:pStyle w:val="TableParagraph"/>
              <w:spacing w:before="43"/>
              <w:ind w:left="111"/>
              <w:rPr>
                <w:rFonts w:ascii="Times New Roman" w:hAnsi="Times New Roman" w:cs="Times New Roman"/>
                <w:b/>
                <w:sz w:val="24"/>
              </w:rPr>
            </w:pPr>
            <w:bookmarkStart w:id="3" w:name="_Hlk135293547"/>
            <w:r w:rsidRPr="0055715B">
              <w:rPr>
                <w:rFonts w:ascii="Times New Roman" w:hAnsi="Times New Roman" w:cs="Times New Roman"/>
                <w:b/>
                <w:color w:val="FFFFFF"/>
                <w:spacing w:val="-4"/>
                <w:sz w:val="24"/>
              </w:rPr>
              <w:lastRenderedPageBreak/>
              <w:t>Area</w:t>
            </w:r>
          </w:p>
        </w:tc>
        <w:tc>
          <w:tcPr>
            <w:tcW w:w="4176" w:type="dxa"/>
            <w:tcBorders>
              <w:bottom w:val="nil"/>
            </w:tcBorders>
            <w:shd w:val="clear" w:color="auto" w:fill="4F6228" w:themeFill="accent3" w:themeFillShade="80"/>
          </w:tcPr>
          <w:p w14:paraId="35A17772" w14:textId="77777777" w:rsidR="003C6498" w:rsidRPr="0055715B" w:rsidRDefault="003C6498" w:rsidP="001C56DF">
            <w:pPr>
              <w:pStyle w:val="TableParagraph"/>
              <w:spacing w:before="43"/>
              <w:ind w:left="1107"/>
              <w:rPr>
                <w:rFonts w:ascii="Times New Roman" w:hAnsi="Times New Roman" w:cs="Times New Roman"/>
                <w:b/>
                <w:sz w:val="24"/>
              </w:rPr>
            </w:pPr>
            <w:r w:rsidRPr="0055715B">
              <w:rPr>
                <w:rFonts w:ascii="Times New Roman" w:hAnsi="Times New Roman" w:cs="Times New Roman"/>
                <w:b/>
                <w:color w:val="FFFFFF"/>
                <w:spacing w:val="-2"/>
                <w:sz w:val="24"/>
              </w:rPr>
              <w:t>Strategy</w:t>
            </w:r>
          </w:p>
        </w:tc>
        <w:tc>
          <w:tcPr>
            <w:tcW w:w="5747" w:type="dxa"/>
            <w:tcBorders>
              <w:bottom w:val="nil"/>
            </w:tcBorders>
            <w:shd w:val="clear" w:color="auto" w:fill="4F6228" w:themeFill="accent3" w:themeFillShade="80"/>
          </w:tcPr>
          <w:p w14:paraId="0E70217D" w14:textId="77777777" w:rsidR="003C6498" w:rsidRPr="00D96CA3" w:rsidRDefault="003C6498" w:rsidP="001C56DF">
            <w:pPr>
              <w:pStyle w:val="TableParagraph"/>
              <w:spacing w:before="43"/>
              <w:ind w:left="1503"/>
              <w:rPr>
                <w:rFonts w:ascii="Times New Roman" w:hAnsi="Times New Roman" w:cs="Times New Roman"/>
                <w:b/>
                <w:sz w:val="24"/>
                <w:szCs w:val="24"/>
              </w:rPr>
            </w:pPr>
            <w:r w:rsidRPr="00D96CA3">
              <w:rPr>
                <w:rFonts w:ascii="Times New Roman" w:hAnsi="Times New Roman" w:cs="Times New Roman"/>
                <w:b/>
                <w:color w:val="FFFFFF"/>
                <w:sz w:val="24"/>
                <w:szCs w:val="24"/>
              </w:rPr>
              <w:t>Select</w:t>
            </w:r>
            <w:r w:rsidRPr="00D96CA3">
              <w:rPr>
                <w:rFonts w:ascii="Times New Roman" w:hAnsi="Times New Roman" w:cs="Times New Roman"/>
                <w:b/>
                <w:color w:val="FFFFFF"/>
                <w:spacing w:val="-11"/>
                <w:sz w:val="24"/>
                <w:szCs w:val="24"/>
              </w:rPr>
              <w:t xml:space="preserve"> </w:t>
            </w:r>
            <w:r w:rsidRPr="00D96CA3">
              <w:rPr>
                <w:rFonts w:ascii="Times New Roman" w:hAnsi="Times New Roman" w:cs="Times New Roman"/>
                <w:b/>
                <w:color w:val="FFFFFF"/>
                <w:sz w:val="24"/>
                <w:szCs w:val="24"/>
              </w:rPr>
              <w:t>Milestones</w:t>
            </w:r>
          </w:p>
        </w:tc>
      </w:tr>
      <w:tr w:rsidR="003C6498" w14:paraId="3CAC3B21" w14:textId="77777777" w:rsidTr="00654EEF">
        <w:trPr>
          <w:trHeight w:val="482"/>
        </w:trPr>
        <w:tc>
          <w:tcPr>
            <w:tcW w:w="1265" w:type="dxa"/>
            <w:vMerge w:val="restart"/>
            <w:tcBorders>
              <w:top w:val="nil"/>
            </w:tcBorders>
            <w:shd w:val="clear" w:color="auto" w:fill="76923C" w:themeFill="accent3" w:themeFillShade="BF"/>
            <w:textDirection w:val="btLr"/>
          </w:tcPr>
          <w:p w14:paraId="606851B3" w14:textId="5AC2035D" w:rsidR="003C6498" w:rsidRPr="0055715B" w:rsidRDefault="008111F3" w:rsidP="001C56DF">
            <w:pPr>
              <w:pStyle w:val="TableParagraph"/>
              <w:spacing w:before="220" w:line="276" w:lineRule="auto"/>
              <w:ind w:left="113"/>
              <w:jc w:val="center"/>
              <w:rPr>
                <w:rFonts w:ascii="Times New Roman" w:hAnsi="Times New Roman" w:cs="Times New Roman"/>
                <w:b/>
                <w:sz w:val="24"/>
                <w:szCs w:val="24"/>
              </w:rPr>
            </w:pPr>
            <w:r>
              <w:rPr>
                <w:rFonts w:ascii="Times New Roman" w:hAnsi="Times New Roman" w:cs="Times New Roman"/>
                <w:b/>
                <w:color w:val="FFFFFF"/>
                <w:spacing w:val="-6"/>
                <w:sz w:val="24"/>
                <w:szCs w:val="24"/>
              </w:rPr>
              <w:t>Workforce Innovation and Opportunity Act (WIOA)</w:t>
            </w:r>
          </w:p>
        </w:tc>
        <w:tc>
          <w:tcPr>
            <w:tcW w:w="4176" w:type="dxa"/>
            <w:tcBorders>
              <w:top w:val="nil"/>
            </w:tcBorders>
            <w:shd w:val="clear" w:color="auto" w:fill="C2D69B" w:themeFill="accent3" w:themeFillTint="99"/>
          </w:tcPr>
          <w:p w14:paraId="1D132F26" w14:textId="77777777" w:rsidR="003C6498" w:rsidRPr="001C56DF" w:rsidRDefault="003C6498" w:rsidP="001C56DF">
            <w:pPr>
              <w:pStyle w:val="TableParagraph"/>
              <w:ind w:left="115"/>
              <w:rPr>
                <w:rFonts w:ascii="Times New Roman" w:hAnsi="Times New Roman" w:cs="Times New Roman"/>
                <w:b/>
                <w:sz w:val="20"/>
                <w:szCs w:val="20"/>
              </w:rPr>
            </w:pPr>
            <w:r w:rsidRPr="001C56DF">
              <w:rPr>
                <w:rFonts w:ascii="Times New Roman" w:hAnsi="Times New Roman" w:cs="Times New Roman"/>
                <w:b/>
                <w:sz w:val="20"/>
                <w:szCs w:val="20"/>
              </w:rPr>
              <w:t>1.1</w:t>
            </w:r>
            <w:r w:rsidRPr="001C56DF">
              <w:rPr>
                <w:rFonts w:ascii="Times New Roman" w:hAnsi="Times New Roman" w:cs="Times New Roman"/>
                <w:b/>
                <w:spacing w:val="32"/>
                <w:sz w:val="20"/>
                <w:szCs w:val="20"/>
              </w:rPr>
              <w:t xml:space="preserve"> </w:t>
            </w:r>
            <w:r w:rsidRPr="001C56DF">
              <w:rPr>
                <w:rFonts w:ascii="Times New Roman" w:hAnsi="Times New Roman" w:cs="Times New Roman"/>
                <w:b/>
                <w:sz w:val="20"/>
                <w:szCs w:val="20"/>
              </w:rPr>
              <w:t>Develop, Implement, and Modify WIOA State Plan</w:t>
            </w:r>
          </w:p>
        </w:tc>
        <w:tc>
          <w:tcPr>
            <w:tcW w:w="5747" w:type="dxa"/>
            <w:tcBorders>
              <w:top w:val="nil"/>
            </w:tcBorders>
            <w:shd w:val="clear" w:color="auto" w:fill="C2D69B" w:themeFill="accent3" w:themeFillTint="99"/>
          </w:tcPr>
          <w:p w14:paraId="04048699" w14:textId="77777777" w:rsidR="003C6498" w:rsidRPr="001C56DF" w:rsidRDefault="003C6498" w:rsidP="001C56DF">
            <w:pPr>
              <w:pStyle w:val="TableParagraph"/>
              <w:ind w:left="194"/>
              <w:rPr>
                <w:rFonts w:ascii="Times New Roman" w:hAnsi="Times New Roman" w:cs="Times New Roman"/>
                <w:sz w:val="18"/>
                <w:szCs w:val="18"/>
              </w:rPr>
            </w:pPr>
            <w:r w:rsidRPr="001C56DF">
              <w:rPr>
                <w:rFonts w:ascii="Times New Roman" w:hAnsi="Times New Roman" w:cs="Times New Roman"/>
                <w:sz w:val="18"/>
                <w:szCs w:val="18"/>
              </w:rPr>
              <w:t xml:space="preserve">The SWDB Policy Committee will review yearly WIOA reporting and provide guidance on corrective measures by January 2025 to increase service utilization by no less than 20%. </w:t>
            </w:r>
          </w:p>
        </w:tc>
      </w:tr>
      <w:tr w:rsidR="003C6498" w14:paraId="6B101ACA" w14:textId="77777777" w:rsidTr="00654EEF">
        <w:trPr>
          <w:trHeight w:val="592"/>
        </w:trPr>
        <w:tc>
          <w:tcPr>
            <w:tcW w:w="1265" w:type="dxa"/>
            <w:vMerge/>
            <w:shd w:val="clear" w:color="auto" w:fill="76923C" w:themeFill="accent3" w:themeFillShade="BF"/>
            <w:textDirection w:val="btLr"/>
          </w:tcPr>
          <w:p w14:paraId="36652686" w14:textId="77777777" w:rsidR="003C6498" w:rsidRPr="0055715B" w:rsidRDefault="003C6498" w:rsidP="001C56DF">
            <w:pPr>
              <w:ind w:left="456"/>
              <w:jc w:val="center"/>
              <w:rPr>
                <w:rFonts w:ascii="Times New Roman" w:hAnsi="Times New Roman" w:cs="Times New Roman"/>
                <w:sz w:val="2"/>
                <w:szCs w:val="2"/>
              </w:rPr>
            </w:pPr>
          </w:p>
        </w:tc>
        <w:tc>
          <w:tcPr>
            <w:tcW w:w="4176" w:type="dxa"/>
            <w:shd w:val="clear" w:color="auto" w:fill="C2D69B" w:themeFill="accent3" w:themeFillTint="99"/>
          </w:tcPr>
          <w:p w14:paraId="6183ABBC" w14:textId="77777777" w:rsidR="003C6498" w:rsidRPr="001C56DF" w:rsidRDefault="003C6498" w:rsidP="001C56DF">
            <w:pPr>
              <w:pStyle w:val="TableParagraph"/>
              <w:spacing w:before="19"/>
              <w:ind w:left="115"/>
              <w:rPr>
                <w:rFonts w:ascii="Times New Roman" w:hAnsi="Times New Roman" w:cs="Times New Roman"/>
                <w:b/>
                <w:sz w:val="20"/>
                <w:szCs w:val="20"/>
              </w:rPr>
            </w:pPr>
            <w:r w:rsidRPr="001C56DF">
              <w:rPr>
                <w:rFonts w:ascii="Times New Roman" w:hAnsi="Times New Roman" w:cs="Times New Roman"/>
                <w:b/>
                <w:sz w:val="20"/>
                <w:szCs w:val="20"/>
              </w:rPr>
              <w:t>1.2</w:t>
            </w:r>
            <w:r w:rsidRPr="001C56DF">
              <w:rPr>
                <w:rFonts w:ascii="Times New Roman" w:hAnsi="Times New Roman" w:cs="Times New Roman"/>
                <w:b/>
                <w:spacing w:val="22"/>
                <w:sz w:val="20"/>
                <w:szCs w:val="20"/>
              </w:rPr>
              <w:t xml:space="preserve"> </w:t>
            </w:r>
            <w:r w:rsidRPr="001C56DF">
              <w:rPr>
                <w:rFonts w:ascii="Times New Roman" w:hAnsi="Times New Roman" w:cs="Times New Roman"/>
                <w:b/>
                <w:sz w:val="20"/>
                <w:szCs w:val="20"/>
              </w:rPr>
              <w:t>Select One-Stop Operator and Monitor System Improvement</w:t>
            </w:r>
          </w:p>
        </w:tc>
        <w:tc>
          <w:tcPr>
            <w:tcW w:w="5747" w:type="dxa"/>
            <w:shd w:val="clear" w:color="auto" w:fill="C2D69B" w:themeFill="accent3" w:themeFillTint="99"/>
          </w:tcPr>
          <w:p w14:paraId="136028F6" w14:textId="77777777" w:rsidR="003C6498" w:rsidRPr="001C56DF" w:rsidRDefault="003C6498" w:rsidP="001C56DF">
            <w:pPr>
              <w:pStyle w:val="TableParagraph"/>
              <w:spacing w:before="19"/>
              <w:ind w:left="194" w:right="833"/>
              <w:rPr>
                <w:rFonts w:ascii="Times New Roman" w:hAnsi="Times New Roman" w:cs="Times New Roman"/>
                <w:sz w:val="18"/>
                <w:szCs w:val="18"/>
              </w:rPr>
            </w:pPr>
            <w:r w:rsidRPr="001C56DF">
              <w:rPr>
                <w:rFonts w:ascii="Times New Roman" w:hAnsi="Times New Roman" w:cs="Times New Roman"/>
                <w:sz w:val="18"/>
                <w:szCs w:val="18"/>
              </w:rPr>
              <w:t xml:space="preserve">By July 2023, the One-Stop Operator will be selected. </w:t>
            </w:r>
          </w:p>
        </w:tc>
      </w:tr>
      <w:tr w:rsidR="003C6498" w14:paraId="75CD5EA2" w14:textId="77777777" w:rsidTr="00654EEF">
        <w:trPr>
          <w:trHeight w:val="592"/>
        </w:trPr>
        <w:tc>
          <w:tcPr>
            <w:tcW w:w="1265" w:type="dxa"/>
            <w:vMerge/>
            <w:shd w:val="clear" w:color="auto" w:fill="76923C" w:themeFill="accent3" w:themeFillShade="BF"/>
            <w:textDirection w:val="btLr"/>
          </w:tcPr>
          <w:p w14:paraId="63E0A4C7" w14:textId="77777777" w:rsidR="003C6498" w:rsidRPr="0055715B" w:rsidRDefault="003C6498" w:rsidP="001C56DF">
            <w:pPr>
              <w:ind w:left="456"/>
              <w:jc w:val="center"/>
              <w:rPr>
                <w:rFonts w:ascii="Times New Roman" w:hAnsi="Times New Roman" w:cs="Times New Roman"/>
                <w:sz w:val="2"/>
                <w:szCs w:val="2"/>
              </w:rPr>
            </w:pPr>
          </w:p>
        </w:tc>
        <w:tc>
          <w:tcPr>
            <w:tcW w:w="4176" w:type="dxa"/>
            <w:shd w:val="clear" w:color="auto" w:fill="C2D69B" w:themeFill="accent3" w:themeFillTint="99"/>
          </w:tcPr>
          <w:p w14:paraId="3C1E47A0" w14:textId="6408D0AB" w:rsidR="003C6498" w:rsidRPr="001C56DF" w:rsidRDefault="003C6498" w:rsidP="001C56DF">
            <w:pPr>
              <w:pStyle w:val="TableParagraph"/>
              <w:spacing w:before="19"/>
              <w:ind w:left="115"/>
              <w:rPr>
                <w:rFonts w:ascii="Times New Roman" w:hAnsi="Times New Roman" w:cs="Times New Roman"/>
                <w:b/>
                <w:sz w:val="20"/>
                <w:szCs w:val="20"/>
              </w:rPr>
            </w:pPr>
            <w:r w:rsidRPr="001C56DF">
              <w:rPr>
                <w:rFonts w:ascii="Times New Roman" w:hAnsi="Times New Roman" w:cs="Times New Roman"/>
                <w:b/>
                <w:sz w:val="20"/>
                <w:szCs w:val="20"/>
              </w:rPr>
              <w:t xml:space="preserve">1.3 </w:t>
            </w:r>
            <w:r w:rsidR="00426FEA">
              <w:rPr>
                <w:rFonts w:ascii="Times New Roman" w:hAnsi="Times New Roman" w:cs="Times New Roman"/>
                <w:b/>
                <w:sz w:val="20"/>
                <w:szCs w:val="20"/>
              </w:rPr>
              <w:t xml:space="preserve">Create and Apply </w:t>
            </w:r>
            <w:r w:rsidRPr="001C56DF">
              <w:rPr>
                <w:rFonts w:ascii="Times New Roman" w:hAnsi="Times New Roman" w:cs="Times New Roman"/>
                <w:b/>
                <w:sz w:val="20"/>
                <w:szCs w:val="20"/>
              </w:rPr>
              <w:t>State Performance Accountability Measures</w:t>
            </w:r>
          </w:p>
        </w:tc>
        <w:tc>
          <w:tcPr>
            <w:tcW w:w="5747" w:type="dxa"/>
            <w:shd w:val="clear" w:color="auto" w:fill="C2D69B" w:themeFill="accent3" w:themeFillTint="99"/>
          </w:tcPr>
          <w:p w14:paraId="70AE9D17" w14:textId="3E52D355" w:rsidR="003C6498" w:rsidRPr="001C56DF" w:rsidRDefault="003C6498" w:rsidP="001C56DF">
            <w:pPr>
              <w:pStyle w:val="TableParagraph"/>
              <w:spacing w:before="19"/>
              <w:ind w:left="194" w:right="833"/>
              <w:rPr>
                <w:rFonts w:ascii="Times New Roman" w:hAnsi="Times New Roman" w:cs="Times New Roman"/>
                <w:sz w:val="18"/>
                <w:szCs w:val="18"/>
              </w:rPr>
            </w:pPr>
            <w:r w:rsidRPr="001C56DF">
              <w:rPr>
                <w:rFonts w:ascii="Times New Roman" w:hAnsi="Times New Roman" w:cs="Times New Roman"/>
                <w:sz w:val="18"/>
                <w:szCs w:val="18"/>
              </w:rPr>
              <w:t>By March 2026, the Policy Committee will produce a report on metrics to be evaluated by the</w:t>
            </w:r>
            <w:r w:rsidR="00B20D7A">
              <w:rPr>
                <w:rFonts w:ascii="Times New Roman" w:hAnsi="Times New Roman" w:cs="Times New Roman"/>
                <w:sz w:val="18"/>
                <w:szCs w:val="18"/>
              </w:rPr>
              <w:t xml:space="preserve"> full</w:t>
            </w:r>
            <w:r w:rsidRPr="001C56DF">
              <w:rPr>
                <w:rFonts w:ascii="Times New Roman" w:hAnsi="Times New Roman" w:cs="Times New Roman"/>
                <w:sz w:val="18"/>
                <w:szCs w:val="18"/>
              </w:rPr>
              <w:t xml:space="preserve"> SWDB. The SW</w:t>
            </w:r>
            <w:r w:rsidR="007F3E0F">
              <w:rPr>
                <w:rFonts w:ascii="Times New Roman" w:hAnsi="Times New Roman" w:cs="Times New Roman"/>
                <w:sz w:val="18"/>
                <w:szCs w:val="18"/>
              </w:rPr>
              <w:t>D</w:t>
            </w:r>
            <w:r w:rsidRPr="001C56DF">
              <w:rPr>
                <w:rFonts w:ascii="Times New Roman" w:hAnsi="Times New Roman" w:cs="Times New Roman"/>
                <w:sz w:val="18"/>
                <w:szCs w:val="18"/>
              </w:rPr>
              <w:t xml:space="preserve">B will provide recommendations for areas of improvement with a corrective action plan and potential consequences with agreed upon deadlines. </w:t>
            </w:r>
          </w:p>
        </w:tc>
      </w:tr>
      <w:tr w:rsidR="003C6498" w14:paraId="0E3AB51C" w14:textId="77777777" w:rsidTr="00654EEF">
        <w:trPr>
          <w:trHeight w:val="527"/>
        </w:trPr>
        <w:tc>
          <w:tcPr>
            <w:tcW w:w="1265" w:type="dxa"/>
            <w:vMerge w:val="restart"/>
            <w:shd w:val="clear" w:color="auto" w:fill="B3B5B8"/>
            <w:textDirection w:val="btLr"/>
          </w:tcPr>
          <w:p w14:paraId="62B4609D" w14:textId="318ADAE4" w:rsidR="003C6498" w:rsidRPr="0055715B" w:rsidRDefault="00654EEF" w:rsidP="000A3631">
            <w:pPr>
              <w:pStyle w:val="TableParagraph"/>
              <w:spacing w:before="220"/>
              <w:ind w:left="419"/>
              <w:jc w:val="center"/>
              <w:rPr>
                <w:rFonts w:ascii="Times New Roman" w:hAnsi="Times New Roman" w:cs="Times New Roman"/>
                <w:b/>
                <w:sz w:val="24"/>
              </w:rPr>
            </w:pPr>
            <w:r>
              <w:rPr>
                <w:rFonts w:ascii="Times New Roman" w:hAnsi="Times New Roman" w:cs="Times New Roman"/>
                <w:b/>
                <w:color w:val="FFFFFF"/>
                <w:spacing w:val="-2"/>
                <w:sz w:val="24"/>
              </w:rPr>
              <w:t xml:space="preserve">Workforce </w:t>
            </w:r>
            <w:r w:rsidR="008812A0" w:rsidRPr="0055715B">
              <w:rPr>
                <w:rFonts w:ascii="Times New Roman" w:hAnsi="Times New Roman" w:cs="Times New Roman"/>
                <w:b/>
                <w:color w:val="FFFFFF"/>
                <w:spacing w:val="-2"/>
                <w:sz w:val="24"/>
              </w:rPr>
              <w:t xml:space="preserve">System </w:t>
            </w:r>
            <w:r w:rsidR="008812A0">
              <w:rPr>
                <w:rFonts w:ascii="Times New Roman" w:hAnsi="Times New Roman" w:cs="Times New Roman"/>
                <w:b/>
                <w:color w:val="FFFFFF"/>
                <w:spacing w:val="-2"/>
                <w:sz w:val="24"/>
              </w:rPr>
              <w:t>Alignment</w:t>
            </w:r>
          </w:p>
        </w:tc>
        <w:tc>
          <w:tcPr>
            <w:tcW w:w="4176" w:type="dxa"/>
            <w:shd w:val="clear" w:color="auto" w:fill="E6E7E8"/>
          </w:tcPr>
          <w:p w14:paraId="3CEB594D" w14:textId="08A93DFE"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2.1</w:t>
            </w:r>
            <w:r w:rsidR="00D013C0">
              <w:rPr>
                <w:rFonts w:ascii="Times New Roman" w:hAnsi="Times New Roman" w:cs="Times New Roman"/>
                <w:b/>
                <w:spacing w:val="43"/>
                <w:sz w:val="20"/>
                <w:szCs w:val="20"/>
              </w:rPr>
              <w:t xml:space="preserve"> </w:t>
            </w:r>
            <w:r w:rsidR="00D013C0">
              <w:rPr>
                <w:rFonts w:ascii="Times New Roman" w:hAnsi="Times New Roman" w:cs="Times New Roman"/>
                <w:b/>
                <w:sz w:val="20"/>
                <w:szCs w:val="20"/>
              </w:rPr>
              <w:t xml:space="preserve">Create and </w:t>
            </w:r>
            <w:r w:rsidRPr="001C56DF">
              <w:rPr>
                <w:rFonts w:ascii="Times New Roman" w:hAnsi="Times New Roman" w:cs="Times New Roman"/>
                <w:b/>
                <w:sz w:val="20"/>
                <w:szCs w:val="20"/>
              </w:rPr>
              <w:t xml:space="preserve">Implement </w:t>
            </w:r>
            <w:r w:rsidR="00D013C0">
              <w:rPr>
                <w:rFonts w:ascii="Times New Roman" w:hAnsi="Times New Roman" w:cs="Times New Roman"/>
                <w:b/>
                <w:sz w:val="20"/>
                <w:szCs w:val="20"/>
              </w:rPr>
              <w:t xml:space="preserve">a </w:t>
            </w:r>
            <w:r w:rsidRPr="001C56DF">
              <w:rPr>
                <w:rFonts w:ascii="Times New Roman" w:hAnsi="Times New Roman" w:cs="Times New Roman"/>
                <w:b/>
                <w:sz w:val="20"/>
                <w:szCs w:val="20"/>
              </w:rPr>
              <w:t>Warm Hand</w:t>
            </w:r>
            <w:r w:rsidR="006547E4">
              <w:rPr>
                <w:rFonts w:ascii="Times New Roman" w:hAnsi="Times New Roman" w:cs="Times New Roman"/>
                <w:b/>
                <w:sz w:val="20"/>
                <w:szCs w:val="20"/>
              </w:rPr>
              <w:t>o</w:t>
            </w:r>
            <w:r w:rsidRPr="001C56DF">
              <w:rPr>
                <w:rFonts w:ascii="Times New Roman" w:hAnsi="Times New Roman" w:cs="Times New Roman"/>
                <w:b/>
                <w:sz w:val="20"/>
                <w:szCs w:val="20"/>
              </w:rPr>
              <w:t>ff System</w:t>
            </w:r>
          </w:p>
        </w:tc>
        <w:tc>
          <w:tcPr>
            <w:tcW w:w="5747" w:type="dxa"/>
            <w:shd w:val="clear" w:color="auto" w:fill="E6E7E8"/>
          </w:tcPr>
          <w:p w14:paraId="2BCDB8E3" w14:textId="77777777"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By January 2024, the SWDB staff and One-Stop Operator will have distributed the updated common intake form, with established KPIs to track effectiveness, to all applicable service locations (both physical and virtual) and provide training to staff on form updates.</w:t>
            </w:r>
          </w:p>
        </w:tc>
      </w:tr>
      <w:tr w:rsidR="003C6498" w14:paraId="3451F059" w14:textId="77777777" w:rsidTr="00654EEF">
        <w:trPr>
          <w:trHeight w:val="640"/>
        </w:trPr>
        <w:tc>
          <w:tcPr>
            <w:tcW w:w="1265" w:type="dxa"/>
            <w:vMerge/>
            <w:textDirection w:val="btLr"/>
          </w:tcPr>
          <w:p w14:paraId="7D42A213" w14:textId="77777777" w:rsidR="003C6498" w:rsidRPr="0055715B" w:rsidRDefault="003C6498" w:rsidP="001C56DF">
            <w:pPr>
              <w:pStyle w:val="TableParagraph"/>
              <w:spacing w:before="220"/>
              <w:ind w:left="456"/>
              <w:jc w:val="center"/>
              <w:rPr>
                <w:rFonts w:ascii="Times New Roman" w:hAnsi="Times New Roman" w:cs="Times New Roman"/>
                <w:b/>
                <w:color w:val="FFFFFF"/>
                <w:spacing w:val="-2"/>
                <w:sz w:val="24"/>
              </w:rPr>
            </w:pPr>
          </w:p>
        </w:tc>
        <w:tc>
          <w:tcPr>
            <w:tcW w:w="4176" w:type="dxa"/>
            <w:shd w:val="clear" w:color="auto" w:fill="E6E7E8"/>
          </w:tcPr>
          <w:p w14:paraId="0050A7DF" w14:textId="034BDAF2"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2.2</w:t>
            </w:r>
            <w:r w:rsidRPr="001C56DF">
              <w:rPr>
                <w:rFonts w:ascii="Times New Roman" w:hAnsi="Times New Roman" w:cs="Times New Roman"/>
                <w:b/>
                <w:spacing w:val="34"/>
                <w:sz w:val="20"/>
                <w:szCs w:val="20"/>
              </w:rPr>
              <w:t xml:space="preserve"> </w:t>
            </w:r>
            <w:r w:rsidRPr="001C56DF">
              <w:rPr>
                <w:rFonts w:ascii="Times New Roman" w:hAnsi="Times New Roman" w:cs="Times New Roman"/>
                <w:b/>
                <w:sz w:val="20"/>
                <w:szCs w:val="20"/>
              </w:rPr>
              <w:t xml:space="preserve">Foster and Maintain Regional </w:t>
            </w:r>
            <w:r w:rsidR="00D013C0">
              <w:rPr>
                <w:rFonts w:ascii="Times New Roman" w:hAnsi="Times New Roman" w:cs="Times New Roman"/>
                <w:b/>
                <w:sz w:val="20"/>
                <w:szCs w:val="20"/>
              </w:rPr>
              <w:t xml:space="preserve">Business </w:t>
            </w:r>
            <w:r w:rsidRPr="001C56DF">
              <w:rPr>
                <w:rFonts w:ascii="Times New Roman" w:hAnsi="Times New Roman" w:cs="Times New Roman"/>
                <w:b/>
                <w:sz w:val="20"/>
                <w:szCs w:val="20"/>
              </w:rPr>
              <w:t>Partnerships</w:t>
            </w:r>
          </w:p>
        </w:tc>
        <w:tc>
          <w:tcPr>
            <w:tcW w:w="5747" w:type="dxa"/>
            <w:shd w:val="clear" w:color="auto" w:fill="E6E7E8"/>
          </w:tcPr>
          <w:p w14:paraId="3144B7F5" w14:textId="6074FCEF"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 xml:space="preserve">By January 2024, board members will review summary county visit employer reports compiled by </w:t>
            </w:r>
            <w:r w:rsidR="00C73331">
              <w:rPr>
                <w:rFonts w:ascii="Times New Roman" w:hAnsi="Times New Roman" w:cs="Times New Roman"/>
                <w:sz w:val="18"/>
                <w:szCs w:val="18"/>
              </w:rPr>
              <w:t xml:space="preserve">the </w:t>
            </w:r>
            <w:r w:rsidRPr="001C56DF">
              <w:rPr>
                <w:rFonts w:ascii="Times New Roman" w:hAnsi="Times New Roman" w:cs="Times New Roman"/>
                <w:sz w:val="18"/>
                <w:szCs w:val="18"/>
              </w:rPr>
              <w:t xml:space="preserve">SWDB staff and provide actionable feedback. </w:t>
            </w:r>
          </w:p>
        </w:tc>
      </w:tr>
      <w:tr w:rsidR="003C6498" w14:paraId="79BB489F" w14:textId="77777777" w:rsidTr="00654EEF">
        <w:trPr>
          <w:trHeight w:val="734"/>
        </w:trPr>
        <w:tc>
          <w:tcPr>
            <w:tcW w:w="1265" w:type="dxa"/>
            <w:vMerge/>
            <w:textDirection w:val="btLr"/>
          </w:tcPr>
          <w:p w14:paraId="467E4CFD" w14:textId="77777777" w:rsidR="003C6498" w:rsidRPr="0055715B" w:rsidRDefault="003C6498" w:rsidP="001C56DF">
            <w:pPr>
              <w:pStyle w:val="TableParagraph"/>
              <w:spacing w:before="220"/>
              <w:ind w:left="456"/>
              <w:jc w:val="center"/>
              <w:rPr>
                <w:rFonts w:ascii="Times New Roman" w:hAnsi="Times New Roman" w:cs="Times New Roman"/>
                <w:b/>
                <w:color w:val="FFFFFF"/>
                <w:spacing w:val="-2"/>
                <w:sz w:val="24"/>
              </w:rPr>
            </w:pPr>
          </w:p>
        </w:tc>
        <w:tc>
          <w:tcPr>
            <w:tcW w:w="4176" w:type="dxa"/>
            <w:shd w:val="clear" w:color="auto" w:fill="E6E7E8"/>
          </w:tcPr>
          <w:p w14:paraId="765C6AC3" w14:textId="77777777" w:rsidR="003C6498" w:rsidRPr="001C56DF" w:rsidRDefault="003C6498" w:rsidP="001C56DF">
            <w:pPr>
              <w:pStyle w:val="TableParagraph"/>
              <w:spacing w:before="87"/>
              <w:ind w:left="114"/>
              <w:rPr>
                <w:rFonts w:ascii="Times New Roman" w:hAnsi="Times New Roman" w:cs="Times New Roman"/>
                <w:b/>
                <w:sz w:val="20"/>
                <w:szCs w:val="20"/>
              </w:rPr>
            </w:pPr>
            <w:r w:rsidRPr="001C56DF">
              <w:rPr>
                <w:rFonts w:ascii="Times New Roman" w:hAnsi="Times New Roman" w:cs="Times New Roman"/>
                <w:b/>
                <w:sz w:val="20"/>
                <w:szCs w:val="20"/>
              </w:rPr>
              <w:t>2.3</w:t>
            </w:r>
            <w:r w:rsidRPr="001C56DF">
              <w:rPr>
                <w:rFonts w:ascii="Times New Roman" w:hAnsi="Times New Roman" w:cs="Times New Roman"/>
                <w:b/>
                <w:spacing w:val="29"/>
                <w:sz w:val="20"/>
                <w:szCs w:val="20"/>
              </w:rPr>
              <w:t xml:space="preserve"> </w:t>
            </w:r>
            <w:r w:rsidRPr="001C56DF">
              <w:rPr>
                <w:rFonts w:ascii="Times New Roman" w:hAnsi="Times New Roman" w:cs="Times New Roman"/>
                <w:b/>
                <w:sz w:val="20"/>
                <w:szCs w:val="20"/>
              </w:rPr>
              <w:t>Expand Workforce Services to Marginalized Groups</w:t>
            </w:r>
          </w:p>
        </w:tc>
        <w:tc>
          <w:tcPr>
            <w:tcW w:w="5747" w:type="dxa"/>
            <w:shd w:val="clear" w:color="auto" w:fill="E6E7E8"/>
          </w:tcPr>
          <w:p w14:paraId="5278A769" w14:textId="1FB3A4FD" w:rsidR="003C6498" w:rsidRPr="001C56DF" w:rsidRDefault="003C6498" w:rsidP="001C56DF">
            <w:pPr>
              <w:pStyle w:val="TableParagraph"/>
              <w:spacing w:before="82"/>
              <w:ind w:left="193" w:right="833"/>
              <w:rPr>
                <w:rFonts w:ascii="Times New Roman" w:hAnsi="Times New Roman" w:cs="Times New Roman"/>
                <w:sz w:val="18"/>
                <w:szCs w:val="18"/>
              </w:rPr>
            </w:pPr>
            <w:r w:rsidRPr="001C56DF">
              <w:rPr>
                <w:rFonts w:ascii="Times New Roman" w:hAnsi="Times New Roman" w:cs="Times New Roman"/>
                <w:sz w:val="18"/>
                <w:szCs w:val="18"/>
              </w:rPr>
              <w:t>By December 2024, the SWDB staff will ho</w:t>
            </w:r>
            <w:r w:rsidR="00BC2431" w:rsidRPr="001C56DF">
              <w:rPr>
                <w:rFonts w:ascii="Times New Roman" w:hAnsi="Times New Roman" w:cs="Times New Roman"/>
                <w:sz w:val="18"/>
                <w:szCs w:val="18"/>
              </w:rPr>
              <w:t>s</w:t>
            </w:r>
            <w:r w:rsidRPr="001C56DF">
              <w:rPr>
                <w:rFonts w:ascii="Times New Roman" w:hAnsi="Times New Roman" w:cs="Times New Roman"/>
                <w:sz w:val="18"/>
                <w:szCs w:val="18"/>
              </w:rPr>
              <w:t xml:space="preserve">t at least four events related to promoting workforce services to marginalized groups. </w:t>
            </w:r>
          </w:p>
        </w:tc>
      </w:tr>
      <w:tr w:rsidR="003C6498" w14:paraId="52D2ECB8" w14:textId="77777777" w:rsidTr="00654EEF">
        <w:trPr>
          <w:trHeight w:val="824"/>
        </w:trPr>
        <w:tc>
          <w:tcPr>
            <w:tcW w:w="1265" w:type="dxa"/>
            <w:vMerge w:val="restart"/>
            <w:tcBorders>
              <w:top w:val="nil"/>
            </w:tcBorders>
            <w:shd w:val="clear" w:color="auto" w:fill="76923C" w:themeFill="accent3" w:themeFillShade="BF"/>
            <w:textDirection w:val="btLr"/>
          </w:tcPr>
          <w:p w14:paraId="00E6CF96" w14:textId="39F6A2F7" w:rsidR="003C6498" w:rsidRDefault="003C6498" w:rsidP="000A3631">
            <w:pPr>
              <w:ind w:left="456"/>
              <w:jc w:val="center"/>
              <w:rPr>
                <w:rFonts w:ascii="Times New Roman" w:hAnsi="Times New Roman" w:cs="Times New Roman"/>
                <w:b/>
                <w:color w:val="FFFFFF"/>
                <w:spacing w:val="-2"/>
                <w:sz w:val="24"/>
              </w:rPr>
            </w:pPr>
            <w:r w:rsidRPr="0055715B">
              <w:rPr>
                <w:rFonts w:ascii="Times New Roman" w:hAnsi="Times New Roman" w:cs="Times New Roman"/>
                <w:sz w:val="2"/>
                <w:szCs w:val="2"/>
              </w:rPr>
              <w:t>WWo</w:t>
            </w:r>
          </w:p>
          <w:p w14:paraId="5AA8FE10" w14:textId="77777777" w:rsidR="0055715B" w:rsidRPr="0055715B" w:rsidRDefault="0055715B" w:rsidP="000A3631">
            <w:pPr>
              <w:ind w:left="456"/>
              <w:jc w:val="center"/>
              <w:rPr>
                <w:rFonts w:ascii="Times New Roman" w:hAnsi="Times New Roman" w:cs="Times New Roman"/>
                <w:b/>
                <w:color w:val="FFFFFF"/>
                <w:spacing w:val="-2"/>
                <w:sz w:val="24"/>
              </w:rPr>
            </w:pPr>
          </w:p>
          <w:p w14:paraId="31B65535" w14:textId="77777777" w:rsidR="003C6498" w:rsidRPr="0055715B" w:rsidRDefault="003C6498" w:rsidP="000A3631">
            <w:pPr>
              <w:ind w:left="113"/>
              <w:jc w:val="center"/>
              <w:rPr>
                <w:rFonts w:ascii="Times New Roman" w:hAnsi="Times New Roman" w:cs="Times New Roman"/>
                <w:sz w:val="2"/>
                <w:szCs w:val="2"/>
              </w:rPr>
            </w:pPr>
            <w:r w:rsidRPr="0055715B">
              <w:rPr>
                <w:rFonts w:ascii="Times New Roman" w:hAnsi="Times New Roman" w:cs="Times New Roman"/>
                <w:b/>
                <w:color w:val="FFFFFF"/>
                <w:spacing w:val="-2"/>
                <w:sz w:val="24"/>
              </w:rPr>
              <w:t>Workforce Supports</w:t>
            </w:r>
          </w:p>
        </w:tc>
        <w:tc>
          <w:tcPr>
            <w:tcW w:w="4176" w:type="dxa"/>
            <w:shd w:val="clear" w:color="auto" w:fill="C2D69B" w:themeFill="accent3" w:themeFillTint="99"/>
          </w:tcPr>
          <w:p w14:paraId="3AEF9012" w14:textId="77777777" w:rsidR="003C6498" w:rsidRPr="001C56DF" w:rsidRDefault="003C6498" w:rsidP="001C56DF">
            <w:pPr>
              <w:pStyle w:val="TableParagraph"/>
              <w:spacing w:before="54"/>
              <w:ind w:left="113"/>
              <w:rPr>
                <w:rFonts w:ascii="Times New Roman" w:hAnsi="Times New Roman" w:cs="Times New Roman"/>
                <w:b/>
                <w:sz w:val="20"/>
                <w:szCs w:val="20"/>
              </w:rPr>
            </w:pPr>
            <w:r w:rsidRPr="001C56DF">
              <w:rPr>
                <w:rFonts w:ascii="Times New Roman" w:hAnsi="Times New Roman" w:cs="Times New Roman"/>
                <w:b/>
                <w:sz w:val="20"/>
                <w:szCs w:val="20"/>
              </w:rPr>
              <w:t>3.1 Solicit and Apply Workforce Board Policy Input</w:t>
            </w:r>
          </w:p>
        </w:tc>
        <w:tc>
          <w:tcPr>
            <w:tcW w:w="5747" w:type="dxa"/>
            <w:shd w:val="clear" w:color="auto" w:fill="C2D69B" w:themeFill="accent3" w:themeFillTint="99"/>
          </w:tcPr>
          <w:p w14:paraId="1376E243" w14:textId="750F3EDC" w:rsidR="003C6498" w:rsidRPr="001C56DF" w:rsidRDefault="003C6498" w:rsidP="001C56DF">
            <w:pPr>
              <w:pStyle w:val="TableParagraph"/>
              <w:spacing w:before="0"/>
              <w:ind w:left="193"/>
              <w:rPr>
                <w:rFonts w:ascii="Times New Roman" w:hAnsi="Times New Roman" w:cs="Times New Roman"/>
                <w:sz w:val="18"/>
                <w:szCs w:val="18"/>
              </w:rPr>
            </w:pPr>
            <w:r w:rsidRPr="001C56DF">
              <w:rPr>
                <w:rStyle w:val="normaltextrun"/>
                <w:rFonts w:ascii="Times New Roman" w:hAnsi="Times New Roman" w:cs="Times New Roman"/>
                <w:sz w:val="18"/>
                <w:szCs w:val="18"/>
                <w:bdr w:val="none" w:sz="0" w:space="0" w:color="auto" w:frame="1"/>
              </w:rPr>
              <w:t>By FY2026 budgeting deadline, the Policy Committee</w:t>
            </w:r>
            <w:r w:rsidR="006E66F0">
              <w:rPr>
                <w:rStyle w:val="normaltextrun"/>
                <w:rFonts w:ascii="Times New Roman" w:hAnsi="Times New Roman" w:cs="Times New Roman"/>
                <w:sz w:val="18"/>
                <w:szCs w:val="18"/>
                <w:bdr w:val="none" w:sz="0" w:space="0" w:color="auto" w:frame="1"/>
              </w:rPr>
              <w:t xml:space="preserve"> will </w:t>
            </w:r>
            <w:r w:rsidRPr="001C56DF">
              <w:rPr>
                <w:rStyle w:val="normaltextrun"/>
                <w:rFonts w:ascii="Times New Roman" w:hAnsi="Times New Roman" w:cs="Times New Roman"/>
                <w:sz w:val="18"/>
                <w:szCs w:val="18"/>
                <w:bdr w:val="none" w:sz="0" w:space="0" w:color="auto" w:frame="1"/>
              </w:rPr>
              <w:t>recommend</w:t>
            </w:r>
            <w:r w:rsidR="006E66F0">
              <w:rPr>
                <w:rStyle w:val="normaltextrun"/>
                <w:rFonts w:ascii="Times New Roman" w:hAnsi="Times New Roman" w:cs="Times New Roman"/>
                <w:sz w:val="18"/>
                <w:szCs w:val="18"/>
                <w:bdr w:val="none" w:sz="0" w:space="0" w:color="auto" w:frame="1"/>
              </w:rPr>
              <w:t xml:space="preserve"> </w:t>
            </w:r>
            <w:r w:rsidRPr="001C56DF">
              <w:rPr>
                <w:rStyle w:val="normaltextrun"/>
                <w:rFonts w:ascii="Times New Roman" w:hAnsi="Times New Roman" w:cs="Times New Roman"/>
                <w:sz w:val="18"/>
                <w:szCs w:val="18"/>
                <w:bdr w:val="none" w:sz="0" w:space="0" w:color="auto" w:frame="1"/>
              </w:rPr>
              <w:t xml:space="preserve">workforce policy to the Governor’s office that clearly </w:t>
            </w:r>
            <w:r w:rsidR="002501C3" w:rsidRPr="001C56DF">
              <w:rPr>
                <w:rStyle w:val="normaltextrun"/>
                <w:rFonts w:ascii="Times New Roman" w:hAnsi="Times New Roman" w:cs="Times New Roman"/>
                <w:sz w:val="18"/>
                <w:szCs w:val="18"/>
                <w:bdr w:val="none" w:sz="0" w:space="0" w:color="auto" w:frame="1"/>
              </w:rPr>
              <w:t>outlines</w:t>
            </w:r>
            <w:r w:rsidRPr="001C56DF">
              <w:rPr>
                <w:rStyle w:val="normaltextrun"/>
                <w:rFonts w:ascii="Times New Roman" w:hAnsi="Times New Roman" w:cs="Times New Roman"/>
                <w:sz w:val="18"/>
                <w:szCs w:val="18"/>
                <w:bdr w:val="none" w:sz="0" w:space="0" w:color="auto" w:frame="1"/>
              </w:rPr>
              <w:t xml:space="preserve"> each policies contribution to net new workers per year. </w:t>
            </w:r>
          </w:p>
        </w:tc>
      </w:tr>
      <w:tr w:rsidR="003C6498" w14:paraId="47365ABE" w14:textId="77777777" w:rsidTr="00736C88">
        <w:trPr>
          <w:trHeight w:val="823"/>
        </w:trPr>
        <w:tc>
          <w:tcPr>
            <w:tcW w:w="1265" w:type="dxa"/>
            <w:vMerge/>
            <w:textDirection w:val="btLr"/>
          </w:tcPr>
          <w:p w14:paraId="00D03A85"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4F61B477" w14:textId="674E06E0"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 xml:space="preserve">3.2 Implement Language Accessibility Plan for Workforce </w:t>
            </w:r>
            <w:r w:rsidR="003D432D">
              <w:rPr>
                <w:rFonts w:ascii="Times New Roman" w:hAnsi="Times New Roman" w:cs="Times New Roman"/>
                <w:b/>
                <w:sz w:val="20"/>
                <w:szCs w:val="20"/>
              </w:rPr>
              <w:t xml:space="preserve">Related </w:t>
            </w:r>
            <w:r w:rsidRPr="001C56DF">
              <w:rPr>
                <w:rFonts w:ascii="Times New Roman" w:hAnsi="Times New Roman" w:cs="Times New Roman"/>
                <w:b/>
                <w:sz w:val="20"/>
                <w:szCs w:val="20"/>
              </w:rPr>
              <w:t>Materials</w:t>
            </w:r>
          </w:p>
        </w:tc>
        <w:tc>
          <w:tcPr>
            <w:tcW w:w="5747" w:type="dxa"/>
            <w:shd w:val="clear" w:color="auto" w:fill="C2D69B" w:themeFill="accent3" w:themeFillTint="99"/>
          </w:tcPr>
          <w:p w14:paraId="72552341"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The SWDB will produce translated materials to partners and program providers.</w:t>
            </w:r>
          </w:p>
        </w:tc>
      </w:tr>
      <w:tr w:rsidR="003C6498" w14:paraId="5B3B7A6B" w14:textId="77777777" w:rsidTr="00654EEF">
        <w:trPr>
          <w:trHeight w:val="537"/>
        </w:trPr>
        <w:tc>
          <w:tcPr>
            <w:tcW w:w="1265" w:type="dxa"/>
            <w:vMerge w:val="restart"/>
            <w:shd w:val="clear" w:color="auto" w:fill="B3B5B8"/>
            <w:textDirection w:val="btLr"/>
          </w:tcPr>
          <w:p w14:paraId="0B43F4AE" w14:textId="77777777" w:rsidR="003C6498" w:rsidRPr="0055715B" w:rsidRDefault="003C6498" w:rsidP="001C56DF">
            <w:pPr>
              <w:jc w:val="center"/>
              <w:rPr>
                <w:rFonts w:ascii="Times New Roman" w:hAnsi="Times New Roman" w:cs="Times New Roman"/>
                <w:b/>
                <w:color w:val="FFFFFF"/>
                <w:spacing w:val="-2"/>
                <w:sz w:val="24"/>
                <w:szCs w:val="24"/>
              </w:rPr>
            </w:pPr>
          </w:p>
          <w:p w14:paraId="490E7FE4" w14:textId="6859B33C" w:rsidR="003C6498" w:rsidRPr="0055715B" w:rsidRDefault="00654EEF" w:rsidP="001C56DF">
            <w:pPr>
              <w:jc w:val="center"/>
              <w:rPr>
                <w:rFonts w:ascii="Times New Roman" w:hAnsi="Times New Roman" w:cs="Times New Roman"/>
                <w:sz w:val="2"/>
                <w:szCs w:val="2"/>
              </w:rPr>
            </w:pPr>
            <w:r>
              <w:rPr>
                <w:rFonts w:ascii="Times New Roman" w:hAnsi="Times New Roman" w:cs="Times New Roman"/>
                <w:b/>
                <w:color w:val="FFFFFF"/>
                <w:spacing w:val="-2"/>
                <w:sz w:val="24"/>
                <w:szCs w:val="24"/>
              </w:rPr>
              <w:t xml:space="preserve">Workforce </w:t>
            </w:r>
            <w:r w:rsidR="003C6498" w:rsidRPr="0055715B">
              <w:rPr>
                <w:rFonts w:ascii="Times New Roman" w:hAnsi="Times New Roman" w:cs="Times New Roman"/>
                <w:b/>
                <w:color w:val="FFFFFF"/>
                <w:spacing w:val="-2"/>
                <w:sz w:val="24"/>
                <w:szCs w:val="24"/>
              </w:rPr>
              <w:t>Education and Training</w:t>
            </w:r>
          </w:p>
        </w:tc>
        <w:tc>
          <w:tcPr>
            <w:tcW w:w="4176" w:type="dxa"/>
            <w:shd w:val="clear" w:color="auto" w:fill="E6E7E8"/>
          </w:tcPr>
          <w:p w14:paraId="4C4D2F02" w14:textId="6C227F1E"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4.1 Map Career Pathways</w:t>
            </w:r>
            <w:r w:rsidR="00AF400C">
              <w:rPr>
                <w:rFonts w:ascii="Times New Roman" w:hAnsi="Times New Roman" w:cs="Times New Roman"/>
                <w:b/>
                <w:sz w:val="20"/>
                <w:szCs w:val="20"/>
              </w:rPr>
              <w:t xml:space="preserve"> (Career Pathways Committee)</w:t>
            </w:r>
          </w:p>
        </w:tc>
        <w:tc>
          <w:tcPr>
            <w:tcW w:w="5747" w:type="dxa"/>
            <w:shd w:val="clear" w:color="auto" w:fill="E6E7E8"/>
          </w:tcPr>
          <w:p w14:paraId="4811501E"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January 2024, the Career Pathways Committee will begin its annual career pathways approval process. </w:t>
            </w:r>
          </w:p>
        </w:tc>
      </w:tr>
      <w:tr w:rsidR="003C6498" w14:paraId="4D5F6715" w14:textId="77777777" w:rsidTr="00654EEF">
        <w:trPr>
          <w:trHeight w:val="649"/>
        </w:trPr>
        <w:tc>
          <w:tcPr>
            <w:tcW w:w="1265" w:type="dxa"/>
            <w:vMerge/>
            <w:textDirection w:val="btLr"/>
          </w:tcPr>
          <w:p w14:paraId="13D44DD0" w14:textId="77777777" w:rsidR="003C6498" w:rsidRPr="0055715B" w:rsidRDefault="003C6498" w:rsidP="001C56DF">
            <w:pPr>
              <w:rPr>
                <w:rFonts w:ascii="Times New Roman" w:hAnsi="Times New Roman" w:cs="Times New Roman"/>
                <w:sz w:val="2"/>
                <w:szCs w:val="2"/>
              </w:rPr>
            </w:pPr>
          </w:p>
        </w:tc>
        <w:tc>
          <w:tcPr>
            <w:tcW w:w="4176" w:type="dxa"/>
            <w:shd w:val="clear" w:color="auto" w:fill="E6E7E8"/>
          </w:tcPr>
          <w:p w14:paraId="52B9F077" w14:textId="77777777"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4.2 Host Education and Training Provider Round Tables</w:t>
            </w:r>
          </w:p>
        </w:tc>
        <w:tc>
          <w:tcPr>
            <w:tcW w:w="5747" w:type="dxa"/>
            <w:shd w:val="clear" w:color="auto" w:fill="E6E7E8"/>
          </w:tcPr>
          <w:p w14:paraId="424ADF25" w14:textId="6CD3B678"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December 2024, the SWDB will host no less than two convenings of education, </w:t>
            </w:r>
            <w:r w:rsidR="00333B9F" w:rsidRPr="001C56DF">
              <w:rPr>
                <w:rFonts w:ascii="Times New Roman" w:hAnsi="Times New Roman" w:cs="Times New Roman"/>
                <w:sz w:val="18"/>
                <w:szCs w:val="18"/>
              </w:rPr>
              <w:t>training,</w:t>
            </w:r>
            <w:r w:rsidRPr="001C56DF">
              <w:rPr>
                <w:rFonts w:ascii="Times New Roman" w:hAnsi="Times New Roman" w:cs="Times New Roman"/>
                <w:sz w:val="18"/>
                <w:szCs w:val="18"/>
              </w:rPr>
              <w:t xml:space="preserve"> and workforce support providers.</w:t>
            </w:r>
          </w:p>
        </w:tc>
      </w:tr>
      <w:tr w:rsidR="003C6498" w14:paraId="311FF394" w14:textId="77777777" w:rsidTr="00654EEF">
        <w:trPr>
          <w:trHeight w:val="649"/>
        </w:trPr>
        <w:tc>
          <w:tcPr>
            <w:tcW w:w="1265" w:type="dxa"/>
            <w:vMerge/>
            <w:textDirection w:val="btLr"/>
          </w:tcPr>
          <w:p w14:paraId="600265E5" w14:textId="77777777" w:rsidR="003C6498" w:rsidRPr="0055715B" w:rsidRDefault="003C6498" w:rsidP="001C56DF">
            <w:pPr>
              <w:rPr>
                <w:rFonts w:ascii="Times New Roman" w:hAnsi="Times New Roman" w:cs="Times New Roman"/>
                <w:sz w:val="2"/>
                <w:szCs w:val="2"/>
              </w:rPr>
            </w:pPr>
          </w:p>
        </w:tc>
        <w:tc>
          <w:tcPr>
            <w:tcW w:w="4176" w:type="dxa"/>
            <w:shd w:val="clear" w:color="auto" w:fill="E6E7E8"/>
          </w:tcPr>
          <w:p w14:paraId="570BF727" w14:textId="65FC8BBB"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4.3 Define Eligibility and Approve Credentials of Value</w:t>
            </w:r>
            <w:r w:rsidR="00AF400C">
              <w:rPr>
                <w:rFonts w:ascii="Times New Roman" w:hAnsi="Times New Roman" w:cs="Times New Roman"/>
                <w:b/>
                <w:sz w:val="20"/>
                <w:szCs w:val="20"/>
              </w:rPr>
              <w:t xml:space="preserve"> (Training and Credentialing Committee)</w:t>
            </w:r>
          </w:p>
        </w:tc>
        <w:tc>
          <w:tcPr>
            <w:tcW w:w="5747" w:type="dxa"/>
            <w:shd w:val="clear" w:color="auto" w:fill="E6E7E8"/>
          </w:tcPr>
          <w:p w14:paraId="011581C4" w14:textId="77777777"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June 2024, the Training and Credentialing Committee will officially begin involvement reviewing eligible training providers and credentials of value. </w:t>
            </w:r>
          </w:p>
        </w:tc>
      </w:tr>
      <w:tr w:rsidR="003C6498" w14:paraId="513C4F59" w14:textId="77777777" w:rsidTr="00654EEF">
        <w:trPr>
          <w:trHeight w:val="649"/>
        </w:trPr>
        <w:tc>
          <w:tcPr>
            <w:tcW w:w="1265" w:type="dxa"/>
            <w:vMerge w:val="restart"/>
            <w:shd w:val="clear" w:color="auto" w:fill="76923C" w:themeFill="accent3" w:themeFillShade="BF"/>
            <w:textDirection w:val="btLr"/>
          </w:tcPr>
          <w:p w14:paraId="31D03129" w14:textId="77777777" w:rsidR="003C6498" w:rsidRPr="0055715B" w:rsidRDefault="003C6498" w:rsidP="001C56DF">
            <w:pPr>
              <w:jc w:val="center"/>
              <w:rPr>
                <w:rFonts w:ascii="Times New Roman" w:hAnsi="Times New Roman" w:cs="Times New Roman"/>
                <w:b/>
                <w:color w:val="FFFFFF"/>
                <w:spacing w:val="-2"/>
                <w:sz w:val="24"/>
              </w:rPr>
            </w:pPr>
          </w:p>
          <w:p w14:paraId="4675AABE" w14:textId="43B5C5EB" w:rsidR="0055715B" w:rsidRDefault="003C6498" w:rsidP="001C56DF">
            <w:pPr>
              <w:jc w:val="center"/>
              <w:rPr>
                <w:rFonts w:ascii="Times New Roman" w:hAnsi="Times New Roman" w:cs="Times New Roman"/>
                <w:b/>
                <w:color w:val="FFFFFF"/>
                <w:spacing w:val="-2"/>
                <w:sz w:val="24"/>
              </w:rPr>
            </w:pPr>
            <w:r w:rsidRPr="0055715B">
              <w:rPr>
                <w:rFonts w:ascii="Times New Roman" w:hAnsi="Times New Roman" w:cs="Times New Roman"/>
                <w:b/>
                <w:color w:val="FFFFFF"/>
                <w:spacing w:val="-2"/>
                <w:sz w:val="24"/>
              </w:rPr>
              <w:t xml:space="preserve">Size and </w:t>
            </w:r>
          </w:p>
          <w:p w14:paraId="1AFAC04F" w14:textId="20C69122" w:rsidR="003C6498" w:rsidRPr="0055715B" w:rsidRDefault="003C6498" w:rsidP="001C56DF">
            <w:pPr>
              <w:jc w:val="center"/>
              <w:rPr>
                <w:rFonts w:ascii="Times New Roman" w:hAnsi="Times New Roman" w:cs="Times New Roman"/>
                <w:sz w:val="2"/>
                <w:szCs w:val="2"/>
              </w:rPr>
            </w:pPr>
            <w:r w:rsidRPr="0055715B">
              <w:rPr>
                <w:rFonts w:ascii="Times New Roman" w:hAnsi="Times New Roman" w:cs="Times New Roman"/>
                <w:b/>
                <w:color w:val="FFFFFF"/>
                <w:spacing w:val="-2"/>
                <w:sz w:val="24"/>
              </w:rPr>
              <w:t>Quality</w:t>
            </w:r>
            <w:r w:rsidR="00654EEF">
              <w:rPr>
                <w:rFonts w:ascii="Times New Roman" w:hAnsi="Times New Roman" w:cs="Times New Roman"/>
                <w:b/>
                <w:color w:val="FFFFFF"/>
                <w:spacing w:val="-2"/>
                <w:sz w:val="24"/>
              </w:rPr>
              <w:t xml:space="preserve"> of Workforce</w:t>
            </w:r>
          </w:p>
        </w:tc>
        <w:tc>
          <w:tcPr>
            <w:tcW w:w="4176" w:type="dxa"/>
            <w:shd w:val="clear" w:color="auto" w:fill="C2D69B" w:themeFill="accent3" w:themeFillTint="99"/>
          </w:tcPr>
          <w:p w14:paraId="20B060B1" w14:textId="77777777"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5.1 Facilitate Collaboration and Effective Recruitment and Retention Strategies</w:t>
            </w:r>
          </w:p>
        </w:tc>
        <w:tc>
          <w:tcPr>
            <w:tcW w:w="5747" w:type="dxa"/>
            <w:shd w:val="clear" w:color="auto" w:fill="C2D69B" w:themeFill="accent3" w:themeFillTint="99"/>
          </w:tcPr>
          <w:p w14:paraId="297A3B29" w14:textId="6C1F9A56"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By December 2025, the SWDB’S Relocation and Recruitment Committee meets twice with community partners to identify system holes</w:t>
            </w:r>
            <w:r w:rsidR="00CD554A" w:rsidRPr="001C56DF">
              <w:rPr>
                <w:rFonts w:ascii="Times New Roman" w:hAnsi="Times New Roman" w:cs="Times New Roman"/>
                <w:sz w:val="18"/>
                <w:szCs w:val="18"/>
              </w:rPr>
              <w:t xml:space="preserve"> to attract more than 5,000 new workers per year</w:t>
            </w:r>
            <w:r w:rsidR="008651F6" w:rsidRPr="001C56DF">
              <w:rPr>
                <w:rFonts w:ascii="Times New Roman" w:hAnsi="Times New Roman" w:cs="Times New Roman"/>
                <w:sz w:val="18"/>
                <w:szCs w:val="18"/>
              </w:rPr>
              <w:t xml:space="preserve"> by 2040. </w:t>
            </w:r>
          </w:p>
        </w:tc>
      </w:tr>
      <w:tr w:rsidR="003C6498" w14:paraId="2FAE9A00" w14:textId="77777777" w:rsidTr="00654EEF">
        <w:trPr>
          <w:trHeight w:val="649"/>
        </w:trPr>
        <w:tc>
          <w:tcPr>
            <w:tcW w:w="1265" w:type="dxa"/>
            <w:vMerge/>
            <w:shd w:val="clear" w:color="auto" w:fill="76923C" w:themeFill="accent3" w:themeFillShade="BF"/>
            <w:textDirection w:val="btLr"/>
          </w:tcPr>
          <w:p w14:paraId="11BCFB6A"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1A05C6DC" w14:textId="1643773C"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5.2 Increase Marginalized Population</w:t>
            </w:r>
            <w:r w:rsidR="00F64731">
              <w:rPr>
                <w:rFonts w:ascii="Times New Roman" w:hAnsi="Times New Roman" w:cs="Times New Roman"/>
                <w:b/>
                <w:sz w:val="20"/>
                <w:szCs w:val="20"/>
              </w:rPr>
              <w:t>s</w:t>
            </w:r>
            <w:r w:rsidR="000C62FB">
              <w:rPr>
                <w:rFonts w:ascii="Times New Roman" w:hAnsi="Times New Roman" w:cs="Times New Roman"/>
                <w:b/>
                <w:sz w:val="20"/>
                <w:szCs w:val="20"/>
              </w:rPr>
              <w:t>’</w:t>
            </w:r>
            <w:r w:rsidRPr="001C56DF">
              <w:rPr>
                <w:rFonts w:ascii="Times New Roman" w:hAnsi="Times New Roman" w:cs="Times New Roman"/>
                <w:b/>
                <w:sz w:val="20"/>
                <w:szCs w:val="20"/>
              </w:rPr>
              <w:t xml:space="preserve"> Participation in the Workforce</w:t>
            </w:r>
          </w:p>
        </w:tc>
        <w:tc>
          <w:tcPr>
            <w:tcW w:w="5747" w:type="dxa"/>
            <w:shd w:val="clear" w:color="auto" w:fill="C2D69B" w:themeFill="accent3" w:themeFillTint="99"/>
          </w:tcPr>
          <w:p w14:paraId="6AAAA5FC" w14:textId="62AC755C"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By December 2025, the SWDB and Racial Equity Task Force host a joint convening.</w:t>
            </w:r>
          </w:p>
        </w:tc>
      </w:tr>
      <w:tr w:rsidR="003C6498" w14:paraId="1262C8B8" w14:textId="77777777" w:rsidTr="00654EEF">
        <w:trPr>
          <w:trHeight w:val="649"/>
        </w:trPr>
        <w:tc>
          <w:tcPr>
            <w:tcW w:w="1265" w:type="dxa"/>
            <w:vMerge/>
            <w:shd w:val="clear" w:color="auto" w:fill="76923C" w:themeFill="accent3" w:themeFillShade="BF"/>
            <w:textDirection w:val="btLr"/>
          </w:tcPr>
          <w:p w14:paraId="5856C997"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14808CA9" w14:textId="29FF25EE" w:rsidR="003C6498" w:rsidRPr="001C56DF" w:rsidRDefault="003C6498" w:rsidP="001C56DF">
            <w:pPr>
              <w:pStyle w:val="TableParagraph"/>
              <w:spacing w:before="78"/>
              <w:ind w:left="113"/>
              <w:rPr>
                <w:rFonts w:ascii="Times New Roman" w:hAnsi="Times New Roman" w:cs="Times New Roman"/>
                <w:b/>
                <w:sz w:val="20"/>
                <w:szCs w:val="20"/>
              </w:rPr>
            </w:pPr>
            <w:r w:rsidRPr="001C56DF">
              <w:rPr>
                <w:rFonts w:ascii="Times New Roman" w:hAnsi="Times New Roman" w:cs="Times New Roman"/>
                <w:b/>
                <w:sz w:val="20"/>
                <w:szCs w:val="20"/>
              </w:rPr>
              <w:t>5.3 Develop Statewide New American Support Network (Pending Leg</w:t>
            </w:r>
            <w:r w:rsidR="00AF6106">
              <w:rPr>
                <w:rFonts w:ascii="Times New Roman" w:hAnsi="Times New Roman" w:cs="Times New Roman"/>
                <w:b/>
                <w:sz w:val="20"/>
                <w:szCs w:val="20"/>
              </w:rPr>
              <w:t>islative</w:t>
            </w:r>
            <w:r w:rsidRPr="001C56DF">
              <w:rPr>
                <w:rFonts w:ascii="Times New Roman" w:hAnsi="Times New Roman" w:cs="Times New Roman"/>
                <w:b/>
                <w:sz w:val="20"/>
                <w:szCs w:val="20"/>
              </w:rPr>
              <w:t xml:space="preserve"> Approval)</w:t>
            </w:r>
          </w:p>
        </w:tc>
        <w:tc>
          <w:tcPr>
            <w:tcW w:w="5747" w:type="dxa"/>
            <w:shd w:val="clear" w:color="auto" w:fill="C2D69B" w:themeFill="accent3" w:themeFillTint="99"/>
          </w:tcPr>
          <w:p w14:paraId="22A0EAF7" w14:textId="1418011B" w:rsidR="003C6498" w:rsidRPr="001C56DF" w:rsidRDefault="003D116A" w:rsidP="001C56DF">
            <w:pPr>
              <w:widowControl/>
              <w:autoSpaceDE/>
              <w:autoSpaceDN/>
              <w:spacing w:after="160" w:line="259" w:lineRule="auto"/>
              <w:ind w:left="144"/>
              <w:contextualSpacing/>
              <w:rPr>
                <w:rFonts w:ascii="Times New Roman" w:hAnsi="Times New Roman" w:cs="Times New Roman"/>
                <w:sz w:val="18"/>
                <w:szCs w:val="18"/>
              </w:rPr>
            </w:pPr>
            <w:r>
              <w:rPr>
                <w:rFonts w:ascii="Times New Roman" w:hAnsi="Times New Roman" w:cs="Times New Roman"/>
                <w:sz w:val="18"/>
                <w:szCs w:val="18"/>
              </w:rPr>
              <w:t xml:space="preserve">By </w:t>
            </w:r>
            <w:r w:rsidR="003C6498" w:rsidRPr="001C56DF">
              <w:rPr>
                <w:rFonts w:ascii="Times New Roman" w:hAnsi="Times New Roman" w:cs="Times New Roman"/>
                <w:sz w:val="18"/>
                <w:szCs w:val="18"/>
              </w:rPr>
              <w:t xml:space="preserve">November 2025, </w:t>
            </w:r>
            <w:r>
              <w:rPr>
                <w:rFonts w:ascii="Times New Roman" w:hAnsi="Times New Roman" w:cs="Times New Roman"/>
                <w:sz w:val="18"/>
                <w:szCs w:val="18"/>
              </w:rPr>
              <w:t xml:space="preserve">the </w:t>
            </w:r>
            <w:r w:rsidR="003C6498" w:rsidRPr="001C56DF">
              <w:rPr>
                <w:rFonts w:ascii="Times New Roman" w:hAnsi="Times New Roman" w:cs="Times New Roman"/>
                <w:sz w:val="18"/>
                <w:szCs w:val="18"/>
              </w:rPr>
              <w:t>SWDB will launch the New American Relocation Network</w:t>
            </w:r>
            <w:r w:rsidR="00022858" w:rsidRPr="001C56DF">
              <w:rPr>
                <w:rFonts w:ascii="Times New Roman" w:hAnsi="Times New Roman" w:cs="Times New Roman"/>
                <w:sz w:val="18"/>
                <w:szCs w:val="18"/>
              </w:rPr>
              <w:t xml:space="preserve"> to attract and retain </w:t>
            </w:r>
            <w:r w:rsidR="00B05315" w:rsidRPr="001C56DF">
              <w:rPr>
                <w:rFonts w:ascii="Times New Roman" w:hAnsi="Times New Roman" w:cs="Times New Roman"/>
                <w:sz w:val="18"/>
                <w:szCs w:val="18"/>
              </w:rPr>
              <w:t>refugees and immigrants who come to Vermont</w:t>
            </w:r>
            <w:r w:rsidR="003C6498" w:rsidRPr="001C56DF">
              <w:rPr>
                <w:rFonts w:ascii="Times New Roman" w:hAnsi="Times New Roman" w:cs="Times New Roman"/>
                <w:sz w:val="18"/>
                <w:szCs w:val="18"/>
              </w:rPr>
              <w:t xml:space="preserve">. </w:t>
            </w:r>
          </w:p>
        </w:tc>
      </w:tr>
      <w:tr w:rsidR="003C6498" w14:paraId="709FFB59" w14:textId="77777777" w:rsidTr="00654EEF">
        <w:trPr>
          <w:trHeight w:val="922"/>
        </w:trPr>
        <w:tc>
          <w:tcPr>
            <w:tcW w:w="1265" w:type="dxa"/>
            <w:vMerge/>
            <w:shd w:val="clear" w:color="auto" w:fill="76923C" w:themeFill="accent3" w:themeFillShade="BF"/>
            <w:textDirection w:val="btLr"/>
          </w:tcPr>
          <w:p w14:paraId="72BAFD27" w14:textId="77777777" w:rsidR="003C6498" w:rsidRPr="0055715B" w:rsidRDefault="003C6498" w:rsidP="001C56DF">
            <w:pPr>
              <w:rPr>
                <w:rFonts w:ascii="Times New Roman" w:hAnsi="Times New Roman" w:cs="Times New Roman"/>
                <w:sz w:val="2"/>
                <w:szCs w:val="2"/>
              </w:rPr>
            </w:pPr>
          </w:p>
        </w:tc>
        <w:tc>
          <w:tcPr>
            <w:tcW w:w="4176" w:type="dxa"/>
            <w:shd w:val="clear" w:color="auto" w:fill="C2D69B" w:themeFill="accent3" w:themeFillTint="99"/>
          </w:tcPr>
          <w:p w14:paraId="0A8EB7DC" w14:textId="77777777" w:rsidR="003C6498" w:rsidRPr="001C56DF" w:rsidRDefault="003C6498" w:rsidP="001C56DF">
            <w:pPr>
              <w:pStyle w:val="TableParagraph"/>
              <w:spacing w:before="78"/>
              <w:ind w:left="113"/>
              <w:rPr>
                <w:rFonts w:ascii="Times New Roman" w:hAnsi="Times New Roman" w:cs="Times New Roman"/>
                <w:b/>
                <w:sz w:val="20"/>
              </w:rPr>
            </w:pPr>
            <w:r w:rsidRPr="001C56DF">
              <w:rPr>
                <w:rFonts w:ascii="Times New Roman" w:hAnsi="Times New Roman" w:cs="Times New Roman"/>
                <w:b/>
                <w:sz w:val="20"/>
              </w:rPr>
              <w:t>5.4 Increase Labor Force Participation Rate</w:t>
            </w:r>
          </w:p>
        </w:tc>
        <w:tc>
          <w:tcPr>
            <w:tcW w:w="5747" w:type="dxa"/>
            <w:shd w:val="clear" w:color="auto" w:fill="C2D69B" w:themeFill="accent3" w:themeFillTint="99"/>
          </w:tcPr>
          <w:p w14:paraId="20301B9C" w14:textId="5EDD562A" w:rsidR="003C6498" w:rsidRPr="001C56DF" w:rsidRDefault="003C6498" w:rsidP="001C56DF">
            <w:pPr>
              <w:pStyle w:val="TableParagraph"/>
              <w:spacing w:before="78"/>
              <w:ind w:left="193" w:right="268"/>
              <w:rPr>
                <w:rFonts w:ascii="Times New Roman" w:hAnsi="Times New Roman" w:cs="Times New Roman"/>
                <w:sz w:val="18"/>
                <w:szCs w:val="18"/>
              </w:rPr>
            </w:pPr>
            <w:r w:rsidRPr="001C56DF">
              <w:rPr>
                <w:rFonts w:ascii="Times New Roman" w:hAnsi="Times New Roman" w:cs="Times New Roman"/>
                <w:sz w:val="18"/>
                <w:szCs w:val="18"/>
              </w:rPr>
              <w:t xml:space="preserve">By August 2023, the Policy Committee will provide strategies to add at least 2,000 disengaged workers back into our workforce per year. </w:t>
            </w:r>
          </w:p>
        </w:tc>
      </w:tr>
      <w:bookmarkEnd w:id="3"/>
    </w:tbl>
    <w:p w14:paraId="4AF1C5A3" w14:textId="77777777" w:rsidR="00D41E11" w:rsidRDefault="00D41E11">
      <w:pPr>
        <w:spacing w:line="225" w:lineRule="auto"/>
        <w:jc w:val="both"/>
        <w:rPr>
          <w:sz w:val="20"/>
        </w:rPr>
      </w:pPr>
    </w:p>
    <w:p w14:paraId="452BFC22" w14:textId="10C38437" w:rsidR="00D41E11" w:rsidRDefault="00D41E11">
      <w:pPr>
        <w:spacing w:line="225" w:lineRule="auto"/>
        <w:jc w:val="both"/>
        <w:rPr>
          <w:sz w:val="20"/>
        </w:rPr>
      </w:pPr>
    </w:p>
    <w:p w14:paraId="64F2084D" w14:textId="77777777" w:rsidR="00D41E11" w:rsidRDefault="00D41E11">
      <w:pPr>
        <w:spacing w:line="225" w:lineRule="auto"/>
        <w:jc w:val="both"/>
        <w:rPr>
          <w:sz w:val="20"/>
        </w:rPr>
      </w:pPr>
    </w:p>
    <w:p w14:paraId="7F30D39F" w14:textId="4D1C560D" w:rsidR="00F77EEC" w:rsidRDefault="00F77EEC">
      <w:pPr>
        <w:rPr>
          <w:sz w:val="20"/>
        </w:rPr>
      </w:pPr>
      <w:r>
        <w:rPr>
          <w:sz w:val="20"/>
        </w:rPr>
        <w:br w:type="page"/>
      </w:r>
    </w:p>
    <w:p w14:paraId="531E01CB" w14:textId="506275F6" w:rsidR="00D41E11" w:rsidRDefault="0029558C">
      <w:pPr>
        <w:spacing w:line="225" w:lineRule="auto"/>
        <w:jc w:val="both"/>
        <w:rPr>
          <w:sz w:val="20"/>
        </w:rPr>
      </w:pPr>
      <w:r w:rsidRPr="008B4258">
        <w:rPr>
          <w:noProof/>
          <w:sz w:val="20"/>
        </w:rPr>
        <w:lastRenderedPageBreak/>
        <mc:AlternateContent>
          <mc:Choice Requires="wps">
            <w:drawing>
              <wp:anchor distT="45720" distB="45720" distL="114300" distR="114300" simplePos="0" relativeHeight="251658379" behindDoc="0" locked="0" layoutInCell="1" allowOverlap="1" wp14:anchorId="113324E7" wp14:editId="16CED5BA">
                <wp:simplePos x="0" y="0"/>
                <wp:positionH relativeFrom="column">
                  <wp:posOffset>4932487</wp:posOffset>
                </wp:positionH>
                <wp:positionV relativeFrom="paragraph">
                  <wp:posOffset>-373711</wp:posOffset>
                </wp:positionV>
                <wp:extent cx="18148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404620"/>
                        </a:xfrm>
                        <a:prstGeom prst="rect">
                          <a:avLst/>
                        </a:prstGeom>
                        <a:solidFill>
                          <a:srgbClr val="FFFFFF"/>
                        </a:solidFill>
                        <a:ln w="9525">
                          <a:noFill/>
                          <a:miter lim="800000"/>
                          <a:headEnd/>
                          <a:tailEnd/>
                        </a:ln>
                      </wps:spPr>
                      <wps:txbx>
                        <w:txbxContent>
                          <w:p w14:paraId="74C8A4AD" w14:textId="77777777" w:rsidR="008B4258" w:rsidRPr="00344813" w:rsidRDefault="008B4258" w:rsidP="00244643">
                            <w:pPr>
                              <w:jc w:val="right"/>
                              <w:rPr>
                                <w:rFonts w:ascii="Times New Roman" w:hAnsi="Times New Roman" w:cs="Times New Roman"/>
                                <w:b/>
                                <w:color w:val="C2D69B" w:themeColor="accent3" w:themeTint="99"/>
                                <w:sz w:val="36"/>
                                <w:szCs w:val="36"/>
                              </w:rPr>
                            </w:pPr>
                            <w:r w:rsidRPr="00344813">
                              <w:rPr>
                                <w:rFonts w:ascii="Times New Roman" w:hAnsi="Times New Roman" w:cs="Times New Roman"/>
                                <w:b/>
                                <w:color w:val="C2D69B" w:themeColor="accent3" w:themeTint="99"/>
                                <w:sz w:val="36"/>
                                <w:szCs w:val="36"/>
                              </w:rPr>
                              <w:t>STRATEGIES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324E7" id="Text Box 217" o:spid="_x0000_s1035" type="#_x0000_t202" style="position:absolute;left:0;text-align:left;margin-left:388.4pt;margin-top:-29.45pt;width:142.9pt;height:110.6pt;z-index:2516583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moEQ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" stroked="f">
                <v:textbox style="mso-fit-shape-to-text:t">
                  <w:txbxContent>
                    <w:p w14:paraId="74C8A4AD" w14:textId="77777777" w:rsidR="008B4258" w:rsidRPr="00344813" w:rsidRDefault="008B4258" w:rsidP="00244643">
                      <w:pPr>
                        <w:jc w:val="right"/>
                        <w:rPr>
                          <w:rFonts w:ascii="Times New Roman" w:hAnsi="Times New Roman" w:cs="Times New Roman"/>
                          <w:b/>
                          <w:color w:val="C2D69B" w:themeColor="accent3" w:themeTint="99"/>
                          <w:sz w:val="36"/>
                          <w:szCs w:val="36"/>
                        </w:rPr>
                      </w:pPr>
                      <w:r w:rsidRPr="00344813">
                        <w:rPr>
                          <w:rFonts w:ascii="Times New Roman" w:hAnsi="Times New Roman" w:cs="Times New Roman"/>
                          <w:b/>
                          <w:color w:val="C2D69B" w:themeColor="accent3" w:themeTint="99"/>
                          <w:sz w:val="36"/>
                          <w:szCs w:val="36"/>
                        </w:rPr>
                        <w:t>STRATEGIES</w:t>
                      </w:r>
                    </w:p>
                  </w:txbxContent>
                </v:textbox>
                <w10:wrap type="square"/>
              </v:shape>
            </w:pict>
          </mc:Fallback>
        </mc:AlternateContent>
      </w:r>
      <w:r w:rsidR="00E46B4C" w:rsidRPr="008B4258">
        <w:rPr>
          <w:noProof/>
          <w:sz w:val="20"/>
        </w:rPr>
        <mc:AlternateContent>
          <mc:Choice Requires="wps">
            <w:drawing>
              <wp:anchor distT="45720" distB="45720" distL="114300" distR="114300" simplePos="0" relativeHeight="251658392" behindDoc="0" locked="0" layoutInCell="1" allowOverlap="1" wp14:anchorId="55486298" wp14:editId="13F06F89">
                <wp:simplePos x="0" y="0"/>
                <wp:positionH relativeFrom="column">
                  <wp:posOffset>7951</wp:posOffset>
                </wp:positionH>
                <wp:positionV relativeFrom="paragraph">
                  <wp:posOffset>-371171</wp:posOffset>
                </wp:positionV>
                <wp:extent cx="1814830" cy="1404620"/>
                <wp:effectExtent l="0" t="0" r="0" b="0"/>
                <wp:wrapSquare wrapText="bothSides"/>
                <wp:docPr id="639218217" name="Text Box 639218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404620"/>
                        </a:xfrm>
                        <a:prstGeom prst="rect">
                          <a:avLst/>
                        </a:prstGeom>
                        <a:solidFill>
                          <a:srgbClr val="FFFFFF"/>
                        </a:solidFill>
                        <a:ln w="9525">
                          <a:noFill/>
                          <a:miter lim="800000"/>
                          <a:headEnd/>
                          <a:tailEnd/>
                        </a:ln>
                      </wps:spPr>
                      <wps:txbx>
                        <w:txbxContent>
                          <w:p w14:paraId="1EA89AE0" w14:textId="317DC867" w:rsidR="00E46B4C" w:rsidRPr="00344813" w:rsidRDefault="00E46B4C" w:rsidP="00E46B4C">
                            <w:pPr>
                              <w:rPr>
                                <w:rFonts w:ascii="Times New Roman" w:hAnsi="Times New Roman" w:cs="Times New Roman"/>
                                <w:color w:val="A6A6A6" w:themeColor="background1" w:themeShade="A6"/>
                                <w:sz w:val="36"/>
                                <w:szCs w:val="36"/>
                              </w:rPr>
                            </w:pPr>
                            <w:r w:rsidRPr="00344813">
                              <w:rPr>
                                <w:rFonts w:ascii="Times New Roman" w:hAnsi="Times New Roman" w:cs="Times New Roman"/>
                                <w:color w:val="A6A6A6" w:themeColor="background1" w:themeShade="A6"/>
                                <w:sz w:val="36"/>
                                <w:szCs w:val="36"/>
                              </w:rPr>
                              <w:t>WIOA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86298" id="Text Box 639218217" o:spid="_x0000_s1036" type="#_x0000_t202" style="position:absolute;left:0;text-align:left;margin-left:.65pt;margin-top:-29.25pt;width:142.9pt;height:110.6pt;z-index:251658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TEg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" stroked="f">
                <v:textbox style="mso-fit-shape-to-text:t">
                  <w:txbxContent>
                    <w:p w14:paraId="1EA89AE0" w14:textId="317DC867" w:rsidR="00E46B4C" w:rsidRPr="00344813" w:rsidRDefault="00E46B4C" w:rsidP="00E46B4C">
                      <w:pPr>
                        <w:rPr>
                          <w:rFonts w:ascii="Times New Roman" w:hAnsi="Times New Roman" w:cs="Times New Roman"/>
                          <w:color w:val="A6A6A6" w:themeColor="background1" w:themeShade="A6"/>
                          <w:sz w:val="36"/>
                          <w:szCs w:val="36"/>
                        </w:rPr>
                      </w:pPr>
                      <w:r w:rsidRPr="00344813">
                        <w:rPr>
                          <w:rFonts w:ascii="Times New Roman" w:hAnsi="Times New Roman" w:cs="Times New Roman"/>
                          <w:color w:val="A6A6A6" w:themeColor="background1" w:themeShade="A6"/>
                          <w:sz w:val="36"/>
                          <w:szCs w:val="36"/>
                        </w:rPr>
                        <w:t>WIOA</w:t>
                      </w:r>
                    </w:p>
                  </w:txbxContent>
                </v:textbox>
                <w10:wrap type="square"/>
              </v:shape>
            </w:pict>
          </mc:Fallback>
        </mc:AlternateContent>
      </w:r>
    </w:p>
    <w:p w14:paraId="467C9668" w14:textId="1CEC988C" w:rsidR="00D41E11" w:rsidRDefault="00D41E11">
      <w:pPr>
        <w:spacing w:line="225" w:lineRule="auto"/>
        <w:jc w:val="both"/>
        <w:rPr>
          <w:sz w:val="20"/>
        </w:rPr>
      </w:pPr>
    </w:p>
    <w:p w14:paraId="69745F14" w14:textId="0D29A6D1" w:rsidR="00D41E11" w:rsidRDefault="00D41E11">
      <w:pPr>
        <w:spacing w:line="225" w:lineRule="auto"/>
        <w:jc w:val="both"/>
        <w:rPr>
          <w:sz w:val="20"/>
        </w:rPr>
      </w:pPr>
    </w:p>
    <w:p w14:paraId="648F86B1" w14:textId="34B7DD4F" w:rsidR="00D41E11" w:rsidRDefault="00D41E11">
      <w:pPr>
        <w:spacing w:line="225" w:lineRule="auto"/>
        <w:jc w:val="both"/>
        <w:rPr>
          <w:sz w:val="20"/>
        </w:rPr>
      </w:pPr>
    </w:p>
    <w:p w14:paraId="35C566AC" w14:textId="1B7B6C6B" w:rsidR="00D41E11" w:rsidRDefault="00D41E11">
      <w:pPr>
        <w:spacing w:line="225" w:lineRule="auto"/>
        <w:jc w:val="both"/>
        <w:rPr>
          <w:sz w:val="20"/>
        </w:rPr>
      </w:pPr>
    </w:p>
    <w:p w14:paraId="41D63BB4" w14:textId="12C08819" w:rsidR="00D41E11" w:rsidRDefault="00D41E11">
      <w:pPr>
        <w:spacing w:line="225" w:lineRule="auto"/>
        <w:jc w:val="both"/>
        <w:rPr>
          <w:sz w:val="20"/>
        </w:rPr>
      </w:pPr>
    </w:p>
    <w:p w14:paraId="42D91523" w14:textId="77777777" w:rsidR="00D41E11" w:rsidRDefault="00D41E11">
      <w:pPr>
        <w:spacing w:line="225" w:lineRule="auto"/>
        <w:jc w:val="both"/>
        <w:rPr>
          <w:sz w:val="20"/>
        </w:rPr>
      </w:pPr>
    </w:p>
    <w:p w14:paraId="0E7074A8" w14:textId="25D7C29A" w:rsidR="00D41E11" w:rsidRDefault="00D41E11">
      <w:pPr>
        <w:spacing w:line="225" w:lineRule="auto"/>
        <w:jc w:val="both"/>
        <w:rPr>
          <w:sz w:val="20"/>
        </w:rPr>
      </w:pPr>
    </w:p>
    <w:p w14:paraId="7D73D385" w14:textId="386821D4" w:rsidR="00D41E11" w:rsidRDefault="00D41E11">
      <w:pPr>
        <w:spacing w:line="225" w:lineRule="auto"/>
        <w:jc w:val="both"/>
        <w:rPr>
          <w:sz w:val="20"/>
        </w:rPr>
      </w:pPr>
    </w:p>
    <w:p w14:paraId="4603C504" w14:textId="4366417D" w:rsidR="00D41E11" w:rsidRDefault="00D41E11">
      <w:pPr>
        <w:spacing w:line="225" w:lineRule="auto"/>
        <w:jc w:val="both"/>
        <w:rPr>
          <w:sz w:val="20"/>
        </w:rPr>
      </w:pPr>
    </w:p>
    <w:p w14:paraId="2AA460B9" w14:textId="284897E3" w:rsidR="00D41E11" w:rsidRDefault="00D41E11">
      <w:pPr>
        <w:spacing w:line="225" w:lineRule="auto"/>
        <w:jc w:val="both"/>
        <w:rPr>
          <w:sz w:val="20"/>
        </w:rPr>
      </w:pPr>
    </w:p>
    <w:p w14:paraId="6FBC3C82" w14:textId="61514338" w:rsidR="00D41E11" w:rsidRDefault="006E3BBF">
      <w:pPr>
        <w:spacing w:line="225" w:lineRule="auto"/>
        <w:jc w:val="both"/>
        <w:rPr>
          <w:sz w:val="20"/>
        </w:rPr>
      </w:pPr>
      <w:r w:rsidRPr="004D23D3">
        <w:rPr>
          <w:rFonts w:ascii="Times New Roman" w:hAnsi="Times New Roman" w:cs="Times New Roman"/>
          <w:noProof/>
          <w:sz w:val="20"/>
        </w:rPr>
        <mc:AlternateContent>
          <mc:Choice Requires="wps">
            <w:drawing>
              <wp:anchor distT="45720" distB="45720" distL="114300" distR="114300" simplePos="0" relativeHeight="251658383" behindDoc="0" locked="0" layoutInCell="1" allowOverlap="1" wp14:anchorId="148F2B2F" wp14:editId="3BC3DC7F">
                <wp:simplePos x="0" y="0"/>
                <wp:positionH relativeFrom="column">
                  <wp:posOffset>87952</wp:posOffset>
                </wp:positionH>
                <wp:positionV relativeFrom="paragraph">
                  <wp:posOffset>14728</wp:posOffset>
                </wp:positionV>
                <wp:extent cx="6844030" cy="3698098"/>
                <wp:effectExtent l="0" t="0" r="1397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3698098"/>
                        </a:xfrm>
                        <a:prstGeom prst="rect">
                          <a:avLst/>
                        </a:prstGeom>
                        <a:solidFill>
                          <a:srgbClr val="9BBB59">
                            <a:lumMod val="60000"/>
                            <a:lumOff val="40000"/>
                          </a:srgbClr>
                        </a:solidFill>
                        <a:ln w="9525">
                          <a:solidFill>
                            <a:srgbClr val="000000"/>
                          </a:solidFill>
                          <a:miter lim="800000"/>
                          <a:headEnd/>
                          <a:tailEnd/>
                        </a:ln>
                      </wps:spPr>
                      <wps:txbx>
                        <w:txbxContent>
                          <w:p w14:paraId="4F2FD5E2" w14:textId="29F9515B" w:rsidR="00D77EF8" w:rsidRPr="00D77EF8" w:rsidRDefault="006E3BBF" w:rsidP="00D77EF8">
                            <w:pPr>
                              <w:jc w:val="center"/>
                              <w:rPr>
                                <w:rFonts w:ascii="Times New Roman" w:hAnsi="Times New Roman" w:cs="Times New Roman"/>
                                <w:b/>
                                <w:bCs/>
                                <w:sz w:val="120"/>
                                <w:szCs w:val="120"/>
                              </w:rPr>
                            </w:pPr>
                            <w:r>
                              <w:rPr>
                                <w:rFonts w:ascii="Times New Roman" w:hAnsi="Times New Roman" w:cs="Times New Roman"/>
                                <w:b/>
                                <w:bCs/>
                                <w:sz w:val="120"/>
                                <w:szCs w:val="120"/>
                              </w:rPr>
                              <w:t>Workforce Innovation and Opportunity Act (</w:t>
                            </w:r>
                            <w:r w:rsidR="00D77EF8" w:rsidRPr="00D77EF8">
                              <w:rPr>
                                <w:rFonts w:ascii="Times New Roman" w:hAnsi="Times New Roman" w:cs="Times New Roman"/>
                                <w:b/>
                                <w:bCs/>
                                <w:sz w:val="120"/>
                                <w:szCs w:val="120"/>
                              </w:rPr>
                              <w:t>WIOA</w:t>
                            </w:r>
                            <w:r>
                              <w:rPr>
                                <w:rFonts w:ascii="Times New Roman" w:hAnsi="Times New Roman" w:cs="Times New Roman"/>
                                <w:b/>
                                <w:bCs/>
                                <w:sz w:val="120"/>
                                <w:szCs w:val="1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2B2F" id="Text Box 11" o:spid="_x0000_s1037" type="#_x0000_t202" style="position:absolute;left:0;text-align:left;margin-left:6.95pt;margin-top:1.15pt;width:538.9pt;height:291.2pt;z-index:25165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" fillcolor="#c3d69b">
                <v:textbox>
                  <w:txbxContent>
                    <w:p w14:paraId="4F2FD5E2" w14:textId="29F9515B" w:rsidR="00D77EF8" w:rsidRPr="00D77EF8" w:rsidRDefault="006E3BBF" w:rsidP="00D77EF8">
                      <w:pPr>
                        <w:jc w:val="center"/>
                        <w:rPr>
                          <w:rFonts w:ascii="Times New Roman" w:hAnsi="Times New Roman" w:cs="Times New Roman"/>
                          <w:b/>
                          <w:bCs/>
                          <w:sz w:val="120"/>
                          <w:szCs w:val="120"/>
                        </w:rPr>
                      </w:pPr>
                      <w:r>
                        <w:rPr>
                          <w:rFonts w:ascii="Times New Roman" w:hAnsi="Times New Roman" w:cs="Times New Roman"/>
                          <w:b/>
                          <w:bCs/>
                          <w:sz w:val="120"/>
                          <w:szCs w:val="120"/>
                        </w:rPr>
                        <w:t>Workforce Innovation and Opportunity Act (</w:t>
                      </w:r>
                      <w:r w:rsidR="00D77EF8" w:rsidRPr="00D77EF8">
                        <w:rPr>
                          <w:rFonts w:ascii="Times New Roman" w:hAnsi="Times New Roman" w:cs="Times New Roman"/>
                          <w:b/>
                          <w:bCs/>
                          <w:sz w:val="120"/>
                          <w:szCs w:val="120"/>
                        </w:rPr>
                        <w:t>WIOA</w:t>
                      </w:r>
                      <w:r>
                        <w:rPr>
                          <w:rFonts w:ascii="Times New Roman" w:hAnsi="Times New Roman" w:cs="Times New Roman"/>
                          <w:b/>
                          <w:bCs/>
                          <w:sz w:val="120"/>
                          <w:szCs w:val="120"/>
                        </w:rPr>
                        <w:t>)</w:t>
                      </w:r>
                    </w:p>
                  </w:txbxContent>
                </v:textbox>
              </v:shape>
            </w:pict>
          </mc:Fallback>
        </mc:AlternateContent>
      </w:r>
    </w:p>
    <w:p w14:paraId="3FB053CB" w14:textId="4874495F" w:rsidR="00D41E11" w:rsidRDefault="00D41E11">
      <w:pPr>
        <w:spacing w:line="225" w:lineRule="auto"/>
        <w:jc w:val="both"/>
        <w:rPr>
          <w:sz w:val="20"/>
        </w:rPr>
      </w:pPr>
    </w:p>
    <w:p w14:paraId="0252E259" w14:textId="67A44101" w:rsidR="00D41E11" w:rsidRDefault="00D41E11">
      <w:pPr>
        <w:spacing w:line="225" w:lineRule="auto"/>
        <w:jc w:val="both"/>
        <w:rPr>
          <w:sz w:val="20"/>
        </w:rPr>
      </w:pPr>
    </w:p>
    <w:p w14:paraId="73C7A3A7" w14:textId="6DB3FFEB" w:rsidR="00D41E11" w:rsidRDefault="00D41E11">
      <w:pPr>
        <w:spacing w:line="225" w:lineRule="auto"/>
        <w:jc w:val="both"/>
        <w:rPr>
          <w:sz w:val="20"/>
        </w:rPr>
      </w:pPr>
    </w:p>
    <w:p w14:paraId="058DDF0A" w14:textId="3E0F0491" w:rsidR="00D41E11" w:rsidRDefault="00D41E11">
      <w:pPr>
        <w:spacing w:line="225" w:lineRule="auto"/>
        <w:jc w:val="both"/>
        <w:rPr>
          <w:sz w:val="20"/>
        </w:rPr>
      </w:pPr>
    </w:p>
    <w:p w14:paraId="036E5D65" w14:textId="1892EC32" w:rsidR="00D41E11" w:rsidRDefault="00D41E11">
      <w:pPr>
        <w:spacing w:line="225" w:lineRule="auto"/>
        <w:jc w:val="both"/>
        <w:rPr>
          <w:sz w:val="20"/>
        </w:rPr>
      </w:pPr>
    </w:p>
    <w:p w14:paraId="24836EF6" w14:textId="6121AFE2" w:rsidR="00D41E11" w:rsidRDefault="00D41E11">
      <w:pPr>
        <w:spacing w:line="225" w:lineRule="auto"/>
        <w:jc w:val="both"/>
        <w:rPr>
          <w:sz w:val="20"/>
        </w:rPr>
      </w:pPr>
    </w:p>
    <w:p w14:paraId="1E06F1DB" w14:textId="5351739B" w:rsidR="00D41E11" w:rsidRDefault="00D41E11">
      <w:pPr>
        <w:spacing w:line="225" w:lineRule="auto"/>
        <w:jc w:val="both"/>
        <w:rPr>
          <w:sz w:val="20"/>
        </w:rPr>
      </w:pPr>
    </w:p>
    <w:p w14:paraId="43366115" w14:textId="2319F834" w:rsidR="00D41E11" w:rsidRDefault="00D41E11">
      <w:pPr>
        <w:spacing w:line="225" w:lineRule="auto"/>
        <w:jc w:val="both"/>
        <w:rPr>
          <w:sz w:val="20"/>
        </w:rPr>
      </w:pPr>
    </w:p>
    <w:p w14:paraId="19963F17" w14:textId="172C6D22" w:rsidR="00D41E11" w:rsidRDefault="00D41E11">
      <w:pPr>
        <w:spacing w:line="225" w:lineRule="auto"/>
        <w:jc w:val="both"/>
        <w:rPr>
          <w:sz w:val="20"/>
        </w:rPr>
      </w:pPr>
    </w:p>
    <w:p w14:paraId="58FD10D1" w14:textId="729B353A" w:rsidR="00D41E11" w:rsidRDefault="00D41E11">
      <w:pPr>
        <w:spacing w:line="225" w:lineRule="auto"/>
        <w:jc w:val="both"/>
        <w:rPr>
          <w:sz w:val="20"/>
        </w:rPr>
      </w:pPr>
    </w:p>
    <w:p w14:paraId="5127B11E" w14:textId="1B7C5D2B" w:rsidR="000F18F6" w:rsidRDefault="00D77EF8">
      <w:pPr>
        <w:spacing w:line="225" w:lineRule="auto"/>
        <w:jc w:val="both"/>
        <w:rPr>
          <w:sz w:val="20"/>
        </w:rPr>
        <w:sectPr w:rsidR="000F18F6" w:rsidSect="00B028ED">
          <w:headerReference w:type="even" r:id="rId59"/>
          <w:headerReference w:type="default" r:id="rId60"/>
          <w:headerReference w:type="first" r:id="rId61"/>
          <w:pgSz w:w="12240" w:h="15840"/>
          <w:pgMar w:top="1000" w:right="600" w:bottom="1060" w:left="560" w:header="680" w:footer="432" w:gutter="0"/>
          <w:cols w:space="720"/>
          <w:docGrid w:linePitch="299"/>
        </w:sectPr>
      </w:pPr>
      <w:r w:rsidRPr="00CD647B">
        <w:rPr>
          <w:noProof/>
          <w:sz w:val="20"/>
        </w:rPr>
        <mc:AlternateContent>
          <mc:Choice Requires="wps">
            <w:drawing>
              <wp:anchor distT="45720" distB="45720" distL="114300" distR="114300" simplePos="0" relativeHeight="251658372" behindDoc="0" locked="0" layoutInCell="1" allowOverlap="1" wp14:anchorId="0C2F58FF" wp14:editId="6424E210">
                <wp:simplePos x="0" y="0"/>
                <wp:positionH relativeFrom="column">
                  <wp:posOffset>121285</wp:posOffset>
                </wp:positionH>
                <wp:positionV relativeFrom="paragraph">
                  <wp:posOffset>2212975</wp:posOffset>
                </wp:positionV>
                <wp:extent cx="6788150" cy="2091055"/>
                <wp:effectExtent l="0" t="0" r="0" b="4445"/>
                <wp:wrapSquare wrapText="bothSides"/>
                <wp:docPr id="1625660793" name="Text Box 1625660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2091055"/>
                        </a:xfrm>
                        <a:prstGeom prst="rect">
                          <a:avLst/>
                        </a:prstGeom>
                        <a:noFill/>
                        <a:ln w="9525">
                          <a:noFill/>
                          <a:miter lim="800000"/>
                          <a:headEnd/>
                          <a:tailEnd/>
                        </a:ln>
                      </wps:spPr>
                      <wps:txbx>
                        <w:txbxContent>
                          <w:p w14:paraId="68CE66E7" w14:textId="5A54B8D4" w:rsidR="00CD647B" w:rsidRPr="00C3681A" w:rsidRDefault="00CD647B" w:rsidP="00CD647B">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In keeping with WIOA, the </w:t>
                            </w:r>
                            <w:r w:rsidR="00B444EA">
                              <w:rPr>
                                <w:rStyle w:val="normaltextrun"/>
                                <w:color w:val="000000"/>
                                <w:sz w:val="32"/>
                                <w:szCs w:val="32"/>
                              </w:rPr>
                              <w:t>SWDB</w:t>
                            </w:r>
                            <w:r w:rsidRPr="00C3681A">
                              <w:rPr>
                                <w:rStyle w:val="normaltextrun"/>
                                <w:color w:val="000000"/>
                                <w:sz w:val="32"/>
                                <w:szCs w:val="32"/>
                              </w:rPr>
                              <w:t xml:space="preserve"> will remain in compliance regarding federal requirements.</w:t>
                            </w:r>
                            <w:r w:rsidRPr="00C3681A">
                              <w:rPr>
                                <w:rStyle w:val="eop"/>
                                <w:color w:val="000000"/>
                                <w:sz w:val="32"/>
                                <w:szCs w:val="32"/>
                              </w:rPr>
                              <w:t> </w:t>
                            </w:r>
                          </w:p>
                          <w:p w14:paraId="66C3C86F" w14:textId="77777777" w:rsidR="00CD647B" w:rsidRPr="00CD647B" w:rsidRDefault="00CD647B" w:rsidP="00CD647B">
                            <w:pPr>
                              <w:pStyle w:val="paragraph"/>
                              <w:spacing w:before="0" w:beforeAutospacing="0" w:after="0" w:afterAutospacing="0"/>
                              <w:textAlignment w:val="baseline"/>
                              <w:rPr>
                                <w:rFonts w:ascii="Segoe UI" w:hAnsi="Segoe UI" w:cs="Segoe UI"/>
                                <w:sz w:val="32"/>
                                <w:szCs w:val="32"/>
                              </w:rPr>
                            </w:pPr>
                          </w:p>
                          <w:p w14:paraId="68D3EA93" w14:textId="0D3A79D7" w:rsidR="00D013C0" w:rsidRPr="00C3681A" w:rsidRDefault="00CD647B" w:rsidP="00C3681A">
                            <w:pPr>
                              <w:pStyle w:val="paragraph"/>
                              <w:spacing w:before="0" w:beforeAutospacing="0" w:after="0" w:afterAutospacing="0"/>
                              <w:textAlignment w:val="baseline"/>
                              <w:rPr>
                                <w:b/>
                                <w:bCs/>
                                <w:color w:val="000000"/>
                                <w:sz w:val="32"/>
                                <w:szCs w:val="32"/>
                              </w:rPr>
                            </w:pPr>
                            <w:r w:rsidRPr="00B64B20">
                              <w:rPr>
                                <w:rStyle w:val="normaltextrun"/>
                                <w:b/>
                                <w:bCs/>
                                <w:color w:val="000000"/>
                                <w:sz w:val="32"/>
                                <w:szCs w:val="32"/>
                              </w:rPr>
                              <w:t>Strategies:</w:t>
                            </w:r>
                          </w:p>
                          <w:p w14:paraId="50ACC443" w14:textId="34FF307D"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1.1 Develop, Implement</w:t>
                            </w:r>
                            <w:r w:rsidR="00426FEA">
                              <w:rPr>
                                <w:rStyle w:val="normaltextrun"/>
                                <w:color w:val="000000"/>
                                <w:sz w:val="32"/>
                                <w:szCs w:val="32"/>
                              </w:rPr>
                              <w:t>,</w:t>
                            </w:r>
                            <w:r w:rsidRPr="00CD647B">
                              <w:rPr>
                                <w:rStyle w:val="normaltextrun"/>
                                <w:color w:val="000000"/>
                                <w:sz w:val="32"/>
                                <w:szCs w:val="32"/>
                              </w:rPr>
                              <w:t xml:space="preserve"> and Modify WIOA State Plan</w:t>
                            </w:r>
                            <w:r w:rsidRPr="00CD647B">
                              <w:rPr>
                                <w:rStyle w:val="eop"/>
                                <w:color w:val="000000"/>
                                <w:sz w:val="32"/>
                                <w:szCs w:val="32"/>
                              </w:rPr>
                              <w:t> </w:t>
                            </w:r>
                          </w:p>
                          <w:p w14:paraId="0EF226DE"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1.2 Select One-Stop Operator and Monitor System Improvement </w:t>
                            </w:r>
                            <w:r w:rsidRPr="00CD647B">
                              <w:rPr>
                                <w:rStyle w:val="eop"/>
                                <w:color w:val="000000"/>
                                <w:sz w:val="32"/>
                                <w:szCs w:val="32"/>
                              </w:rPr>
                              <w:t> </w:t>
                            </w:r>
                          </w:p>
                          <w:p w14:paraId="7AC9D508"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1.3 Create and Apply State Performance Accountability Measures</w:t>
                            </w:r>
                            <w:r w:rsidRPr="00CD647B">
                              <w:rPr>
                                <w:rStyle w:val="eop"/>
                                <w:color w:val="000000"/>
                                <w:sz w:val="32"/>
                                <w:szCs w:val="32"/>
                              </w:rPr>
                              <w:t> </w:t>
                            </w:r>
                          </w:p>
                          <w:p w14:paraId="61F6AC7E" w14:textId="6DB235FF" w:rsidR="00CD647B" w:rsidRDefault="00CD6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58FF" id="Text Box 1625660793" o:spid="_x0000_s1038" type="#_x0000_t202" style="position:absolute;left:0;text-align:left;margin-left:9.55pt;margin-top:174.25pt;width:534.5pt;height:164.65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" filled="f" stroked="f">
                <v:textbox>
                  <w:txbxContent>
                    <w:p w14:paraId="68CE66E7" w14:textId="5A54B8D4" w:rsidR="00CD647B" w:rsidRPr="00C3681A" w:rsidRDefault="00CD647B" w:rsidP="00CD647B">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In keeping with WIOA, the </w:t>
                      </w:r>
                      <w:r w:rsidR="00B444EA">
                        <w:rPr>
                          <w:rStyle w:val="normaltextrun"/>
                          <w:color w:val="000000"/>
                          <w:sz w:val="32"/>
                          <w:szCs w:val="32"/>
                        </w:rPr>
                        <w:t>SWDB</w:t>
                      </w:r>
                      <w:r w:rsidRPr="00C3681A">
                        <w:rPr>
                          <w:rStyle w:val="normaltextrun"/>
                          <w:color w:val="000000"/>
                          <w:sz w:val="32"/>
                          <w:szCs w:val="32"/>
                        </w:rPr>
                        <w:t xml:space="preserve"> will remain in compliance regarding federal requirements.</w:t>
                      </w:r>
                      <w:r w:rsidRPr="00C3681A">
                        <w:rPr>
                          <w:rStyle w:val="eop"/>
                          <w:color w:val="000000"/>
                          <w:sz w:val="32"/>
                          <w:szCs w:val="32"/>
                        </w:rPr>
                        <w:t> </w:t>
                      </w:r>
                    </w:p>
                    <w:p w14:paraId="66C3C86F" w14:textId="77777777" w:rsidR="00CD647B" w:rsidRPr="00CD647B" w:rsidRDefault="00CD647B" w:rsidP="00CD647B">
                      <w:pPr>
                        <w:pStyle w:val="paragraph"/>
                        <w:spacing w:before="0" w:beforeAutospacing="0" w:after="0" w:afterAutospacing="0"/>
                        <w:textAlignment w:val="baseline"/>
                        <w:rPr>
                          <w:rFonts w:ascii="Segoe UI" w:hAnsi="Segoe UI" w:cs="Segoe UI"/>
                          <w:sz w:val="32"/>
                          <w:szCs w:val="32"/>
                        </w:rPr>
                      </w:pPr>
                    </w:p>
                    <w:p w14:paraId="68D3EA93" w14:textId="0D3A79D7" w:rsidR="00D013C0" w:rsidRPr="00C3681A" w:rsidRDefault="00CD647B" w:rsidP="00C3681A">
                      <w:pPr>
                        <w:pStyle w:val="paragraph"/>
                        <w:spacing w:before="0" w:beforeAutospacing="0" w:after="0" w:afterAutospacing="0"/>
                        <w:textAlignment w:val="baseline"/>
                        <w:rPr>
                          <w:b/>
                          <w:bCs/>
                          <w:color w:val="000000"/>
                          <w:sz w:val="32"/>
                          <w:szCs w:val="32"/>
                        </w:rPr>
                      </w:pPr>
                      <w:r w:rsidRPr="00B64B20">
                        <w:rPr>
                          <w:rStyle w:val="normaltextrun"/>
                          <w:b/>
                          <w:bCs/>
                          <w:color w:val="000000"/>
                          <w:sz w:val="32"/>
                          <w:szCs w:val="32"/>
                        </w:rPr>
                        <w:t>Strategies:</w:t>
                      </w:r>
                    </w:p>
                    <w:p w14:paraId="50ACC443" w14:textId="34FF307D"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1.1 Develop, Implement</w:t>
                      </w:r>
                      <w:r w:rsidR="00426FEA">
                        <w:rPr>
                          <w:rStyle w:val="normaltextrun"/>
                          <w:color w:val="000000"/>
                          <w:sz w:val="32"/>
                          <w:szCs w:val="32"/>
                        </w:rPr>
                        <w:t>,</w:t>
                      </w:r>
                      <w:r w:rsidRPr="00CD647B">
                        <w:rPr>
                          <w:rStyle w:val="normaltextrun"/>
                          <w:color w:val="000000"/>
                          <w:sz w:val="32"/>
                          <w:szCs w:val="32"/>
                        </w:rPr>
                        <w:t xml:space="preserve"> and Modify WIOA State Plan</w:t>
                      </w:r>
                      <w:r w:rsidRPr="00CD647B">
                        <w:rPr>
                          <w:rStyle w:val="eop"/>
                          <w:color w:val="000000"/>
                          <w:sz w:val="32"/>
                          <w:szCs w:val="32"/>
                        </w:rPr>
                        <w:t> </w:t>
                      </w:r>
                    </w:p>
                    <w:p w14:paraId="0EF226DE"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1.2 Select One-Stop Operator and Monitor System Improvement </w:t>
                      </w:r>
                      <w:r w:rsidRPr="00CD647B">
                        <w:rPr>
                          <w:rStyle w:val="eop"/>
                          <w:color w:val="000000"/>
                          <w:sz w:val="32"/>
                          <w:szCs w:val="32"/>
                        </w:rPr>
                        <w:t> </w:t>
                      </w:r>
                    </w:p>
                    <w:p w14:paraId="7AC9D508" w14:textId="77777777" w:rsidR="00CD647B" w:rsidRPr="00CD647B" w:rsidRDefault="00CD647B" w:rsidP="00CD647B">
                      <w:pPr>
                        <w:pStyle w:val="paragraph"/>
                        <w:spacing w:before="0" w:beforeAutospacing="0" w:after="0" w:afterAutospacing="0"/>
                        <w:ind w:firstLine="720"/>
                        <w:textAlignment w:val="baseline"/>
                        <w:rPr>
                          <w:rFonts w:ascii="Segoe UI" w:hAnsi="Segoe UI" w:cs="Segoe UI"/>
                          <w:sz w:val="32"/>
                          <w:szCs w:val="32"/>
                        </w:rPr>
                      </w:pPr>
                      <w:r w:rsidRPr="00CD647B">
                        <w:rPr>
                          <w:rStyle w:val="normaltextrun"/>
                          <w:color w:val="000000"/>
                          <w:sz w:val="32"/>
                          <w:szCs w:val="32"/>
                        </w:rPr>
                        <w:t>1.3 Create and Apply State Performance Accountability Measures</w:t>
                      </w:r>
                      <w:r w:rsidRPr="00CD647B">
                        <w:rPr>
                          <w:rStyle w:val="eop"/>
                          <w:color w:val="000000"/>
                          <w:sz w:val="32"/>
                          <w:szCs w:val="32"/>
                        </w:rPr>
                        <w:t> </w:t>
                      </w:r>
                    </w:p>
                    <w:p w14:paraId="61F6AC7E" w14:textId="6DB235FF" w:rsidR="00CD647B" w:rsidRDefault="00CD647B"/>
                  </w:txbxContent>
                </v:textbox>
                <w10:wrap type="square"/>
              </v:shape>
            </w:pict>
          </mc:Fallback>
        </mc:AlternateContent>
      </w:r>
    </w:p>
    <w:p w14:paraId="7BD205AF" w14:textId="77777777" w:rsidR="00280E75" w:rsidRPr="00280E75" w:rsidRDefault="00280E75"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sectPr w:rsidR="00280E75" w:rsidRPr="00280E75" w:rsidSect="00F05439">
          <w:headerReference w:type="even" r:id="rId62"/>
          <w:headerReference w:type="default" r:id="rId63"/>
          <w:footerReference w:type="default" r:id="rId64"/>
          <w:headerReference w:type="first" r:id="rId65"/>
          <w:pgSz w:w="12240" w:h="15840"/>
          <w:pgMar w:top="1440" w:right="1080" w:bottom="1440" w:left="1080" w:header="720" w:footer="288" w:gutter="0"/>
          <w:cols w:space="720"/>
          <w:docGrid w:linePitch="360"/>
        </w:sectPr>
      </w:pPr>
      <w:r w:rsidRPr="00244643">
        <w:rPr>
          <w:rFonts w:ascii="Times New Roman" w:eastAsia="Times New Roman" w:hAnsi="Times New Roman" w:cs="Times New Roman"/>
          <w:b/>
          <w:bCs/>
          <w:noProof/>
          <w:color w:val="4F6228" w:themeColor="accent3" w:themeShade="80"/>
          <w:sz w:val="32"/>
          <w:szCs w:val="32"/>
        </w:rPr>
        <w:lastRenderedPageBreak/>
        <w:drawing>
          <wp:anchor distT="0" distB="0" distL="114300" distR="114300" simplePos="0" relativeHeight="251658321" behindDoc="0" locked="0" layoutInCell="1" allowOverlap="1" wp14:anchorId="32D2BDD5" wp14:editId="1B2F03A2">
            <wp:simplePos x="0" y="0"/>
            <wp:positionH relativeFrom="column">
              <wp:posOffset>3914140</wp:posOffset>
            </wp:positionH>
            <wp:positionV relativeFrom="paragraph">
              <wp:posOffset>381000</wp:posOffset>
            </wp:positionV>
            <wp:extent cx="2555875" cy="2381250"/>
            <wp:effectExtent l="0" t="0" r="15875"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Pr="00244643">
        <w:rPr>
          <w:rFonts w:ascii="Times New Roman" w:eastAsia="Times New Roman" w:hAnsi="Times New Roman" w:cs="Times New Roman"/>
          <w:b/>
          <w:color w:val="4F6228" w:themeColor="accent3" w:themeShade="80"/>
          <w:sz w:val="32"/>
          <w:szCs w:val="32"/>
        </w:rPr>
        <w:t>1.1 Develop, Implement, and Modify WIOA State Plan</w:t>
      </w:r>
    </w:p>
    <w:p w14:paraId="4331002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space="720"/>
          <w:docGrid w:linePitch="360"/>
        </w:sectPr>
      </w:pPr>
      <w:r w:rsidRPr="00280E75">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9" behindDoc="0" locked="0" layoutInCell="1" allowOverlap="1" wp14:anchorId="1C9C6E4A" wp14:editId="5D6EFF86">
                <wp:simplePos x="0" y="0"/>
                <wp:positionH relativeFrom="margin">
                  <wp:align>left</wp:align>
                </wp:positionH>
                <wp:positionV relativeFrom="paragraph">
                  <wp:posOffset>169621</wp:posOffset>
                </wp:positionV>
                <wp:extent cx="2487930" cy="263525"/>
                <wp:effectExtent l="0" t="0" r="762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410C3EBB"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C6E4A" id="Text Box 19" o:spid="_x0000_s1039" type="#_x0000_t202" style="position:absolute;margin-left:0;margin-top:13.35pt;width:195.9pt;height:20.75pt;z-index:251658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" stroked="f">
                <v:textbox>
                  <w:txbxContent>
                    <w:p w14:paraId="410C3EBB"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The Situation</w:t>
                      </w:r>
                    </w:p>
                  </w:txbxContent>
                </v:textbox>
                <w10:wrap anchorx="margin"/>
              </v:shape>
            </w:pict>
          </mc:Fallback>
        </mc:AlternateContent>
      </w:r>
    </w:p>
    <w:p w14:paraId="49DF1867" w14:textId="69B0D13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num="2" w:space="720"/>
          <w:docGrid w:linePitch="360"/>
        </w:sectPr>
      </w:pPr>
    </w:p>
    <w:p w14:paraId="0EB81185" w14:textId="3F572677" w:rsidR="00280E75" w:rsidRPr="00280E75" w:rsidRDefault="00601C21"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296" behindDoc="0" locked="0" layoutInCell="1" allowOverlap="1" wp14:anchorId="03611CF7" wp14:editId="76B83D17">
                <wp:simplePos x="0" y="0"/>
                <wp:positionH relativeFrom="column">
                  <wp:posOffset>0</wp:posOffset>
                </wp:positionH>
                <wp:positionV relativeFrom="paragraph">
                  <wp:posOffset>30480</wp:posOffset>
                </wp:positionV>
                <wp:extent cx="3133725" cy="2091193"/>
                <wp:effectExtent l="0" t="0" r="9525" b="4445"/>
                <wp:wrapNone/>
                <wp:docPr id="611691304" name="Text Box 61169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091193"/>
                        </a:xfrm>
                        <a:prstGeom prst="rect">
                          <a:avLst/>
                        </a:prstGeom>
                        <a:solidFill>
                          <a:srgbClr val="FFFFFF"/>
                        </a:solidFill>
                        <a:ln w="9525">
                          <a:noFill/>
                          <a:miter lim="800000"/>
                          <a:headEnd/>
                          <a:tailEnd/>
                        </a:ln>
                      </wps:spPr>
                      <wps:txbx>
                        <w:txbxContent>
                          <w:p w14:paraId="0DCF7523" w14:textId="4A67A6C2" w:rsidR="00280E75" w:rsidRDefault="00280E75" w:rsidP="00280E75">
                            <w:pPr>
                              <w:rPr>
                                <w:rFonts w:ascii="Times New Roman" w:hAnsi="Times New Roman" w:cs="Times New Roman"/>
                              </w:rPr>
                            </w:pPr>
                            <w:r w:rsidRPr="00023D69">
                              <w:rPr>
                                <w:rFonts w:ascii="Times New Roman" w:hAnsi="Times New Roman" w:cs="Times New Roman"/>
                              </w:rPr>
                              <w:t xml:space="preserve">The </w:t>
                            </w:r>
                            <w:r w:rsidR="00B57A43">
                              <w:rPr>
                                <w:rFonts w:ascii="Times New Roman" w:hAnsi="Times New Roman" w:cs="Times New Roman"/>
                              </w:rPr>
                              <w:t>SWDB</w:t>
                            </w:r>
                            <w:r w:rsidRPr="00023D69">
                              <w:rPr>
                                <w:rFonts w:ascii="Times New Roman" w:hAnsi="Times New Roman" w:cs="Times New Roman"/>
                              </w:rPr>
                              <w:t xml:space="preserve"> reviews and approves</w:t>
                            </w:r>
                            <w:r>
                              <w:rPr>
                                <w:rFonts w:ascii="Times New Roman" w:hAnsi="Times New Roman" w:cs="Times New Roman"/>
                              </w:rPr>
                              <w:t xml:space="preserve"> of</w:t>
                            </w:r>
                            <w:r w:rsidRPr="00023D69">
                              <w:rPr>
                                <w:rFonts w:ascii="Times New Roman" w:hAnsi="Times New Roman" w:cs="Times New Roman"/>
                              </w:rPr>
                              <w:t xml:space="preserve"> the </w:t>
                            </w:r>
                            <w:r w:rsidR="00AE2EBC">
                              <w:rPr>
                                <w:rFonts w:ascii="Times New Roman" w:hAnsi="Times New Roman" w:cs="Times New Roman"/>
                              </w:rPr>
                              <w:t>Vermont</w:t>
                            </w:r>
                            <w:r w:rsidRPr="00023D69">
                              <w:rPr>
                                <w:rFonts w:ascii="Times New Roman" w:hAnsi="Times New Roman" w:cs="Times New Roman"/>
                              </w:rPr>
                              <w:t xml:space="preserve"> </w:t>
                            </w:r>
                            <w:r w:rsidR="00D07E94">
                              <w:rPr>
                                <w:rFonts w:ascii="Times New Roman" w:hAnsi="Times New Roman" w:cs="Times New Roman"/>
                              </w:rPr>
                              <w:t>Combined</w:t>
                            </w:r>
                            <w:r w:rsidRPr="00023D69">
                              <w:rPr>
                                <w:rFonts w:ascii="Times New Roman" w:hAnsi="Times New Roman" w:cs="Times New Roman"/>
                              </w:rPr>
                              <w:t xml:space="preserve"> State Plan put forth by the WIOA funded state agencies. While the State Plan is thorough, there are no accountability measures in place. </w:t>
                            </w:r>
                          </w:p>
                          <w:p w14:paraId="61EA12B9" w14:textId="77777777" w:rsidR="00D07E94" w:rsidRDefault="00D07E94" w:rsidP="00280E75">
                            <w:pPr>
                              <w:rPr>
                                <w:rFonts w:ascii="Times New Roman" w:hAnsi="Times New Roman" w:cs="Times New Roman"/>
                              </w:rPr>
                            </w:pPr>
                          </w:p>
                          <w:p w14:paraId="6ACD7416" w14:textId="77777777"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Currently, the SWDB is unable to evaluate the effectiveness of most WIOA programs with regularity. For the SWDB to fulfill its federal and state charge to oversee the implementation of these federal workforce funds, greater transparency of program effectiveness is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1CF7" id="Text Box 611691304" o:spid="_x0000_s1040" type="#_x0000_t202" style="position:absolute;margin-left:0;margin-top:2.4pt;width:246.75pt;height:164.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" stroked="f">
                <v:textbox>
                  <w:txbxContent>
                    <w:p w14:paraId="0DCF7523" w14:textId="4A67A6C2" w:rsidR="00280E75" w:rsidRDefault="00280E75" w:rsidP="00280E75">
                      <w:pPr>
                        <w:rPr>
                          <w:rFonts w:ascii="Times New Roman" w:hAnsi="Times New Roman" w:cs="Times New Roman"/>
                        </w:rPr>
                      </w:pPr>
                      <w:r w:rsidRPr="00023D69">
                        <w:rPr>
                          <w:rFonts w:ascii="Times New Roman" w:hAnsi="Times New Roman" w:cs="Times New Roman"/>
                        </w:rPr>
                        <w:t xml:space="preserve">The </w:t>
                      </w:r>
                      <w:r w:rsidR="00B57A43">
                        <w:rPr>
                          <w:rFonts w:ascii="Times New Roman" w:hAnsi="Times New Roman" w:cs="Times New Roman"/>
                        </w:rPr>
                        <w:t>SWDB</w:t>
                      </w:r>
                      <w:r w:rsidRPr="00023D69">
                        <w:rPr>
                          <w:rFonts w:ascii="Times New Roman" w:hAnsi="Times New Roman" w:cs="Times New Roman"/>
                        </w:rPr>
                        <w:t xml:space="preserve"> reviews and approves</w:t>
                      </w:r>
                      <w:r>
                        <w:rPr>
                          <w:rFonts w:ascii="Times New Roman" w:hAnsi="Times New Roman" w:cs="Times New Roman"/>
                        </w:rPr>
                        <w:t xml:space="preserve"> of</w:t>
                      </w:r>
                      <w:r w:rsidRPr="00023D69">
                        <w:rPr>
                          <w:rFonts w:ascii="Times New Roman" w:hAnsi="Times New Roman" w:cs="Times New Roman"/>
                        </w:rPr>
                        <w:t xml:space="preserve"> the </w:t>
                      </w:r>
                      <w:r w:rsidR="00AE2EBC">
                        <w:rPr>
                          <w:rFonts w:ascii="Times New Roman" w:hAnsi="Times New Roman" w:cs="Times New Roman"/>
                        </w:rPr>
                        <w:t>Vermont</w:t>
                      </w:r>
                      <w:r w:rsidRPr="00023D69">
                        <w:rPr>
                          <w:rFonts w:ascii="Times New Roman" w:hAnsi="Times New Roman" w:cs="Times New Roman"/>
                        </w:rPr>
                        <w:t xml:space="preserve"> </w:t>
                      </w:r>
                      <w:r w:rsidR="00D07E94">
                        <w:rPr>
                          <w:rFonts w:ascii="Times New Roman" w:hAnsi="Times New Roman" w:cs="Times New Roman"/>
                        </w:rPr>
                        <w:t>Combined</w:t>
                      </w:r>
                      <w:r w:rsidRPr="00023D69">
                        <w:rPr>
                          <w:rFonts w:ascii="Times New Roman" w:hAnsi="Times New Roman" w:cs="Times New Roman"/>
                        </w:rPr>
                        <w:t xml:space="preserve"> State Plan put forth by the WIOA funded state agencies. While the State Plan is thorough, there are no accountability measures in place. </w:t>
                      </w:r>
                    </w:p>
                    <w:p w14:paraId="61EA12B9" w14:textId="77777777" w:rsidR="00D07E94" w:rsidRDefault="00D07E94" w:rsidP="00280E75">
                      <w:pPr>
                        <w:rPr>
                          <w:rFonts w:ascii="Times New Roman" w:hAnsi="Times New Roman" w:cs="Times New Roman"/>
                        </w:rPr>
                      </w:pPr>
                    </w:p>
                    <w:p w14:paraId="6ACD7416" w14:textId="77777777"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Currently, the SWDB is unable to evaluate the effectiveness of most WIOA programs with regularity. For the SWDB to fulfill its federal and state charge to oversee the implementation of these federal workforce funds, greater transparency of program effectiveness is necessary.   </w:t>
                      </w:r>
                    </w:p>
                  </w:txbxContent>
                </v:textbox>
              </v:shape>
            </w:pict>
          </mc:Fallback>
        </mc:AlternateContent>
      </w:r>
    </w:p>
    <w:p w14:paraId="4684D696"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12905F7"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DD6CDE4"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p w14:paraId="44A572BA"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p w14:paraId="1A2F2DAD" w14:textId="77777777" w:rsidR="00280E75" w:rsidRPr="00280E75" w:rsidRDefault="00280E75" w:rsidP="00280E75">
      <w:pPr>
        <w:widowControl/>
        <w:autoSpaceDE/>
        <w:autoSpaceDN/>
        <w:spacing w:after="160" w:line="259" w:lineRule="auto"/>
        <w:rPr>
          <w:rFonts w:ascii="Calibri" w:eastAsia="Calibri" w:hAnsi="Calibri"/>
        </w:rPr>
      </w:pPr>
    </w:p>
    <w:p w14:paraId="1EF8131A" w14:textId="77777777" w:rsidR="00280E75" w:rsidRPr="00280E75" w:rsidRDefault="00280E75" w:rsidP="00280E75">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pPr>
      <w:bookmarkStart w:id="4" w:name="_Hlk123733226"/>
    </w:p>
    <w:p w14:paraId="2E018A56" w14:textId="77777777" w:rsidR="00280E75" w:rsidRPr="00280E75" w:rsidRDefault="00280E75" w:rsidP="00280E75">
      <w:pPr>
        <w:widowControl/>
        <w:autoSpaceDE/>
        <w:autoSpaceDN/>
        <w:spacing w:after="160" w:line="259" w:lineRule="auto"/>
        <w:rPr>
          <w:rFonts w:ascii="Calibri" w:eastAsia="Calibri" w:hAnsi="Calibri"/>
        </w:rPr>
      </w:pPr>
    </w:p>
    <w:p w14:paraId="0C24E06F" w14:textId="5DDB788C" w:rsidR="00280E75" w:rsidRPr="00280E75" w:rsidRDefault="00280E75"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4" behindDoc="0" locked="0" layoutInCell="1" allowOverlap="1" wp14:anchorId="413F7F61" wp14:editId="23C51EF4">
                <wp:simplePos x="0" y="0"/>
                <wp:positionH relativeFrom="margin">
                  <wp:posOffset>3733800</wp:posOffset>
                </wp:positionH>
                <wp:positionV relativeFrom="paragraph">
                  <wp:posOffset>36195</wp:posOffset>
                </wp:positionV>
                <wp:extent cx="2487930" cy="263525"/>
                <wp:effectExtent l="0" t="0" r="762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10F800B9" w14:textId="77777777" w:rsidR="00280E75" w:rsidRPr="00544217" w:rsidRDefault="00280E75" w:rsidP="00280E75">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F7F61" id="Text Box 5" o:spid="_x0000_s1041" type="#_x0000_t202" style="position:absolute;margin-left:294pt;margin-top:2.85pt;width:195.9pt;height:20.75pt;z-index:251658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BfEA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" stroked="f">
                <v:textbox>
                  <w:txbxContent>
                    <w:p w14:paraId="10F800B9" w14:textId="77777777" w:rsidR="00280E75" w:rsidRPr="00544217" w:rsidRDefault="00280E75" w:rsidP="00280E75">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v:textbox>
                <w10:wrap type="square" anchorx="margin"/>
              </v:shape>
            </w:pict>
          </mc:Fallback>
        </mc:AlternateContent>
      </w:r>
    </w:p>
    <w:p w14:paraId="7DC2B7F8" w14:textId="46D589D9" w:rsidR="00280E75" w:rsidRPr="00280E75" w:rsidRDefault="005F4CED"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2" behindDoc="0" locked="0" layoutInCell="1" allowOverlap="1" wp14:anchorId="19FCDCA5" wp14:editId="08AFAEF4">
                <wp:simplePos x="0" y="0"/>
                <wp:positionH relativeFrom="margin">
                  <wp:posOffset>3551942</wp:posOffset>
                </wp:positionH>
                <wp:positionV relativeFrom="paragraph">
                  <wp:posOffset>1601</wp:posOffset>
                </wp:positionV>
                <wp:extent cx="2840990" cy="3781425"/>
                <wp:effectExtent l="0" t="0" r="635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3781425"/>
                        </a:xfrm>
                        <a:prstGeom prst="rect">
                          <a:avLst/>
                        </a:prstGeom>
                        <a:solidFill>
                          <a:srgbClr val="FFFFFF"/>
                        </a:solidFill>
                        <a:ln w="9525">
                          <a:noFill/>
                          <a:miter lim="800000"/>
                          <a:headEnd/>
                          <a:tailEnd/>
                        </a:ln>
                      </wps:spPr>
                      <wps:txbx>
                        <w:txbxContent>
                          <w:p w14:paraId="66EB6EEB" w14:textId="0021F08D"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review the </w:t>
                            </w:r>
                            <w:r w:rsidR="00392999">
                              <w:rPr>
                                <w:rFonts w:ascii="Times New Roman" w:hAnsi="Times New Roman" w:cs="Times New Roman"/>
                              </w:rPr>
                              <w:t>Vermont</w:t>
                            </w:r>
                            <w:r w:rsidR="00280E75" w:rsidRPr="00023D69">
                              <w:rPr>
                                <w:rFonts w:ascii="Times New Roman" w:hAnsi="Times New Roman" w:cs="Times New Roman"/>
                              </w:rPr>
                              <w:t xml:space="preserve"> </w:t>
                            </w:r>
                            <w:r w:rsidR="00AE2EBC">
                              <w:rPr>
                                <w:rFonts w:ascii="Times New Roman" w:hAnsi="Times New Roman" w:cs="Times New Roman"/>
                              </w:rPr>
                              <w:t xml:space="preserve">Combined </w:t>
                            </w:r>
                            <w:r w:rsidR="00280E75" w:rsidRPr="00023D69">
                              <w:rPr>
                                <w:rFonts w:ascii="Times New Roman" w:hAnsi="Times New Roman" w:cs="Times New Roman"/>
                              </w:rPr>
                              <w:t xml:space="preserve">State Plan and prepare a list of top line reporting measures as directed by the Governor. </w:t>
                            </w:r>
                          </w:p>
                          <w:p w14:paraId="710B222E" w14:textId="22F4E1F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convene relevant agencies to agree upon reporting metrics and will collect baseline data. </w:t>
                            </w:r>
                          </w:p>
                          <w:p w14:paraId="532B45BB" w14:textId="18416F59" w:rsidR="00280E75" w:rsidRPr="00023D69"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23D69">
                              <w:rPr>
                                <w:rFonts w:ascii="Times New Roman" w:hAnsi="Times New Roman" w:cs="Times New Roman"/>
                              </w:rPr>
                              <w:t xml:space="preserve">By December 2024, the SWDB will release quarterly updates on </w:t>
                            </w:r>
                            <w:r>
                              <w:rPr>
                                <w:rFonts w:ascii="Times New Roman" w:hAnsi="Times New Roman" w:cs="Times New Roman"/>
                              </w:rPr>
                              <w:t xml:space="preserve">the </w:t>
                            </w:r>
                            <w:r w:rsidRPr="00023D69">
                              <w:rPr>
                                <w:rFonts w:ascii="Times New Roman" w:hAnsi="Times New Roman" w:cs="Times New Roman"/>
                              </w:rPr>
                              <w:t xml:space="preserve">WIOA </w:t>
                            </w:r>
                            <w:r w:rsidR="00B05904">
                              <w:rPr>
                                <w:rFonts w:ascii="Times New Roman" w:hAnsi="Times New Roman" w:cs="Times New Roman"/>
                              </w:rPr>
                              <w:t xml:space="preserve">One-Stop </w:t>
                            </w:r>
                            <w:r w:rsidRPr="00023D69">
                              <w:rPr>
                                <w:rFonts w:ascii="Times New Roman" w:hAnsi="Times New Roman" w:cs="Times New Roman"/>
                              </w:rPr>
                              <w:t>System</w:t>
                            </w:r>
                            <w:r>
                              <w:rPr>
                                <w:rFonts w:ascii="Times New Roman" w:hAnsi="Times New Roman" w:cs="Times New Roman"/>
                              </w:rPr>
                              <w:t>’s</w:t>
                            </w:r>
                            <w:r w:rsidRPr="00023D69">
                              <w:rPr>
                                <w:rFonts w:ascii="Times New Roman" w:hAnsi="Times New Roman" w:cs="Times New Roman"/>
                              </w:rPr>
                              <w:t xml:space="preserve"> performance. </w:t>
                            </w:r>
                          </w:p>
                          <w:p w14:paraId="3E1EFD10" w14:textId="7F7538F0"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w:t>
                            </w:r>
                            <w:r w:rsidR="00E46745">
                              <w:rPr>
                                <w:rFonts w:ascii="Times New Roman" w:hAnsi="Times New Roman" w:cs="Times New Roman"/>
                              </w:rPr>
                              <w:t>t</w:t>
                            </w:r>
                            <w:r w:rsidR="00280E75" w:rsidRPr="00023D69">
                              <w:rPr>
                                <w:rFonts w:ascii="Times New Roman" w:hAnsi="Times New Roman" w:cs="Times New Roman"/>
                              </w:rPr>
                              <w:t xml:space="preserve">he SWDB Policy Committee will review yearly WIOA reporting and provide guidance on corrective measures. </w:t>
                            </w:r>
                          </w:p>
                          <w:p w14:paraId="45DF1864" w14:textId="2729D2E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April 2025, </w:t>
                            </w:r>
                            <w:r w:rsidR="00E46745">
                              <w:rPr>
                                <w:rFonts w:ascii="Times New Roman" w:hAnsi="Times New Roman" w:cs="Times New Roman"/>
                              </w:rPr>
                              <w:t>t</w:t>
                            </w:r>
                            <w:r w:rsidR="00280E75" w:rsidRPr="00023D69">
                              <w:rPr>
                                <w:rFonts w:ascii="Times New Roman" w:hAnsi="Times New Roman" w:cs="Times New Roman"/>
                              </w:rPr>
                              <w:t xml:space="preserve">he SWDB will review a WIOA report put forth by the Policy Committee outlining WIOA progress and next steps. </w:t>
                            </w:r>
                          </w:p>
                          <w:p w14:paraId="1AB79C68" w14:textId="77777777" w:rsidR="00280E75" w:rsidRDefault="00280E75" w:rsidP="00280E75">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DCA5" id="Text Box 4" o:spid="_x0000_s1042" type="#_x0000_t202" style="position:absolute;margin-left:279.7pt;margin-top:.15pt;width:223.7pt;height:297.7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AFEgIAAP8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" stroked="f">
                <v:textbox>
                  <w:txbxContent>
                    <w:p w14:paraId="66EB6EEB" w14:textId="0021F08D"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review the </w:t>
                      </w:r>
                      <w:r w:rsidR="00392999">
                        <w:rPr>
                          <w:rFonts w:ascii="Times New Roman" w:hAnsi="Times New Roman" w:cs="Times New Roman"/>
                        </w:rPr>
                        <w:t>Vermont</w:t>
                      </w:r>
                      <w:r w:rsidR="00280E75" w:rsidRPr="00023D69">
                        <w:rPr>
                          <w:rFonts w:ascii="Times New Roman" w:hAnsi="Times New Roman" w:cs="Times New Roman"/>
                        </w:rPr>
                        <w:t xml:space="preserve"> </w:t>
                      </w:r>
                      <w:r w:rsidR="00AE2EBC">
                        <w:rPr>
                          <w:rFonts w:ascii="Times New Roman" w:hAnsi="Times New Roman" w:cs="Times New Roman"/>
                        </w:rPr>
                        <w:t xml:space="preserve">Combined </w:t>
                      </w:r>
                      <w:r w:rsidR="00280E75" w:rsidRPr="00023D69">
                        <w:rPr>
                          <w:rFonts w:ascii="Times New Roman" w:hAnsi="Times New Roman" w:cs="Times New Roman"/>
                        </w:rPr>
                        <w:t xml:space="preserve">State Plan and prepare a list of top line reporting measures as directed by the Governor. </w:t>
                      </w:r>
                    </w:p>
                    <w:p w14:paraId="710B222E" w14:textId="22F4E1F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00E46745">
                        <w:rPr>
                          <w:rFonts w:ascii="Times New Roman" w:hAnsi="Times New Roman" w:cs="Times New Roman"/>
                        </w:rPr>
                        <w:t>t</w:t>
                      </w:r>
                      <w:r w:rsidR="00280E75">
                        <w:rPr>
                          <w:rFonts w:ascii="Times New Roman" w:hAnsi="Times New Roman" w:cs="Times New Roman"/>
                        </w:rPr>
                        <w:t xml:space="preserve">he </w:t>
                      </w:r>
                      <w:r w:rsidR="00280E75" w:rsidRPr="00023D69">
                        <w:rPr>
                          <w:rFonts w:ascii="Times New Roman" w:hAnsi="Times New Roman" w:cs="Times New Roman"/>
                        </w:rPr>
                        <w:t xml:space="preserve">SWDB staff will convene relevant agencies to agree upon reporting metrics and will collect baseline data. </w:t>
                      </w:r>
                    </w:p>
                    <w:p w14:paraId="532B45BB" w14:textId="18416F59" w:rsidR="00280E75" w:rsidRPr="00023D69"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23D69">
                        <w:rPr>
                          <w:rFonts w:ascii="Times New Roman" w:hAnsi="Times New Roman" w:cs="Times New Roman"/>
                        </w:rPr>
                        <w:t xml:space="preserve">By December 2024, the SWDB will release quarterly updates on </w:t>
                      </w:r>
                      <w:r>
                        <w:rPr>
                          <w:rFonts w:ascii="Times New Roman" w:hAnsi="Times New Roman" w:cs="Times New Roman"/>
                        </w:rPr>
                        <w:t xml:space="preserve">the </w:t>
                      </w:r>
                      <w:r w:rsidRPr="00023D69">
                        <w:rPr>
                          <w:rFonts w:ascii="Times New Roman" w:hAnsi="Times New Roman" w:cs="Times New Roman"/>
                        </w:rPr>
                        <w:t xml:space="preserve">WIOA </w:t>
                      </w:r>
                      <w:r w:rsidR="00B05904">
                        <w:rPr>
                          <w:rFonts w:ascii="Times New Roman" w:hAnsi="Times New Roman" w:cs="Times New Roman"/>
                        </w:rPr>
                        <w:t xml:space="preserve">One-Stop </w:t>
                      </w:r>
                      <w:r w:rsidRPr="00023D69">
                        <w:rPr>
                          <w:rFonts w:ascii="Times New Roman" w:hAnsi="Times New Roman" w:cs="Times New Roman"/>
                        </w:rPr>
                        <w:t>System</w:t>
                      </w:r>
                      <w:r>
                        <w:rPr>
                          <w:rFonts w:ascii="Times New Roman" w:hAnsi="Times New Roman" w:cs="Times New Roman"/>
                        </w:rPr>
                        <w:t>’s</w:t>
                      </w:r>
                      <w:r w:rsidRPr="00023D69">
                        <w:rPr>
                          <w:rFonts w:ascii="Times New Roman" w:hAnsi="Times New Roman" w:cs="Times New Roman"/>
                        </w:rPr>
                        <w:t xml:space="preserve"> performance. </w:t>
                      </w:r>
                    </w:p>
                    <w:p w14:paraId="3E1EFD10" w14:textId="7F7538F0"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w:t>
                      </w:r>
                      <w:r w:rsidR="00E46745">
                        <w:rPr>
                          <w:rFonts w:ascii="Times New Roman" w:hAnsi="Times New Roman" w:cs="Times New Roman"/>
                        </w:rPr>
                        <w:t>t</w:t>
                      </w:r>
                      <w:r w:rsidR="00280E75" w:rsidRPr="00023D69">
                        <w:rPr>
                          <w:rFonts w:ascii="Times New Roman" w:hAnsi="Times New Roman" w:cs="Times New Roman"/>
                        </w:rPr>
                        <w:t xml:space="preserve">he SWDB Policy Committee will review yearly WIOA reporting and provide guidance on corrective measures. </w:t>
                      </w:r>
                    </w:p>
                    <w:p w14:paraId="45DF1864" w14:textId="2729D2E8" w:rsidR="00280E75" w:rsidRPr="00023D69" w:rsidRDefault="00A6788E"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April 2025, </w:t>
                      </w:r>
                      <w:r w:rsidR="00E46745">
                        <w:rPr>
                          <w:rFonts w:ascii="Times New Roman" w:hAnsi="Times New Roman" w:cs="Times New Roman"/>
                        </w:rPr>
                        <w:t>t</w:t>
                      </w:r>
                      <w:r w:rsidR="00280E75" w:rsidRPr="00023D69">
                        <w:rPr>
                          <w:rFonts w:ascii="Times New Roman" w:hAnsi="Times New Roman" w:cs="Times New Roman"/>
                        </w:rPr>
                        <w:t xml:space="preserve">he SWDB will review a WIOA report put forth by the Policy Committee outlining WIOA progress and next steps. </w:t>
                      </w:r>
                    </w:p>
                    <w:p w14:paraId="1AB79C68" w14:textId="77777777" w:rsidR="00280E75" w:rsidRDefault="00280E75" w:rsidP="00280E75">
                      <w:pPr>
                        <w:ind w:left="360"/>
                      </w:pPr>
                    </w:p>
                  </w:txbxContent>
                </v:textbox>
                <w10:wrap type="square" anchorx="margin"/>
              </v:shape>
            </w:pict>
          </mc:Fallback>
        </mc:AlternateContent>
      </w:r>
    </w:p>
    <w:p w14:paraId="3218A765" w14:textId="37ADB0EB" w:rsidR="00280E75" w:rsidRPr="00280E75" w:rsidRDefault="00F25A4B" w:rsidP="00280E75">
      <w:pPr>
        <w:widowControl/>
        <w:autoSpaceDE/>
        <w:autoSpaceDN/>
        <w:spacing w:after="160" w:line="259" w:lineRule="auto"/>
        <w:rPr>
          <w:rFonts w:ascii="Calibri" w:eastAsia="Calibri" w:hAnsi="Calibri"/>
        </w:rPr>
      </w:pPr>
      <w:r w:rsidRPr="00280E75">
        <w:rPr>
          <w:rFonts w:ascii="Calibri" w:eastAsia="Calibri" w:hAnsi="Calibri"/>
          <w:noProof/>
        </w:rPr>
        <mc:AlternateContent>
          <mc:Choice Requires="wps">
            <w:drawing>
              <wp:anchor distT="45720" distB="45720" distL="114300" distR="114300" simplePos="0" relativeHeight="251658298" behindDoc="0" locked="0" layoutInCell="1" allowOverlap="1" wp14:anchorId="2776FC5F" wp14:editId="72609119">
                <wp:simplePos x="0" y="0"/>
                <wp:positionH relativeFrom="margin">
                  <wp:posOffset>-1988</wp:posOffset>
                </wp:positionH>
                <wp:positionV relativeFrom="paragraph">
                  <wp:posOffset>44836</wp:posOffset>
                </wp:positionV>
                <wp:extent cx="3028315" cy="2043485"/>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043485"/>
                        </a:xfrm>
                        <a:prstGeom prst="rect">
                          <a:avLst/>
                        </a:prstGeom>
                        <a:solidFill>
                          <a:srgbClr val="FFFFFF"/>
                        </a:solidFill>
                        <a:ln w="9525">
                          <a:noFill/>
                          <a:miter lim="800000"/>
                          <a:headEnd/>
                          <a:tailEnd/>
                        </a:ln>
                      </wps:spPr>
                      <wps:txbx>
                        <w:txbxContent>
                          <w:p w14:paraId="35FD7965" w14:textId="09E58B8A"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As Vermont continues to invest in the workforce system, it is crucial that the efficiency of the federal workforce </w:t>
                            </w:r>
                            <w:r w:rsidR="00DA4AF5">
                              <w:rPr>
                                <w:rFonts w:ascii="Times New Roman" w:hAnsi="Times New Roman" w:cs="Times New Roman"/>
                              </w:rPr>
                              <w:t xml:space="preserve">dollars </w:t>
                            </w:r>
                            <w:r w:rsidR="00B72843">
                              <w:rPr>
                                <w:rFonts w:ascii="Times New Roman" w:hAnsi="Times New Roman" w:cs="Times New Roman"/>
                              </w:rPr>
                              <w:t>is</w:t>
                            </w:r>
                            <w:r w:rsidRPr="00023D69">
                              <w:rPr>
                                <w:rFonts w:ascii="Times New Roman" w:hAnsi="Times New Roman" w:cs="Times New Roman"/>
                              </w:rPr>
                              <w:t xml:space="preserve"> tracked. To do so, core partners of the </w:t>
                            </w:r>
                            <w:r w:rsidR="00D63E3D">
                              <w:rPr>
                                <w:rFonts w:ascii="Times New Roman" w:hAnsi="Times New Roman" w:cs="Times New Roman"/>
                              </w:rPr>
                              <w:t>O</w:t>
                            </w:r>
                            <w:r w:rsidRPr="00023D69">
                              <w:rPr>
                                <w:rFonts w:ascii="Times New Roman" w:hAnsi="Times New Roman" w:cs="Times New Roman"/>
                              </w:rPr>
                              <w:t>ne-</w:t>
                            </w:r>
                            <w:r w:rsidR="00D63E3D">
                              <w:rPr>
                                <w:rFonts w:ascii="Times New Roman" w:hAnsi="Times New Roman" w:cs="Times New Roman"/>
                              </w:rPr>
                              <w:t>S</w:t>
                            </w:r>
                            <w:r w:rsidRPr="00023D69">
                              <w:rPr>
                                <w:rFonts w:ascii="Times New Roman" w:hAnsi="Times New Roman" w:cs="Times New Roman"/>
                              </w:rPr>
                              <w:t xml:space="preserve">top </w:t>
                            </w:r>
                            <w:r w:rsidR="00D63E3D">
                              <w:rPr>
                                <w:rFonts w:ascii="Times New Roman" w:hAnsi="Times New Roman" w:cs="Times New Roman"/>
                              </w:rPr>
                              <w:t>S</w:t>
                            </w:r>
                            <w:r w:rsidRPr="00023D69">
                              <w:rPr>
                                <w:rFonts w:ascii="Times New Roman" w:hAnsi="Times New Roman" w:cs="Times New Roman"/>
                              </w:rPr>
                              <w:t xml:space="preserve">ystem will report metrics outlined in the Vermont </w:t>
                            </w:r>
                            <w:r w:rsidR="0033635F">
                              <w:rPr>
                                <w:rFonts w:ascii="Times New Roman" w:hAnsi="Times New Roman" w:cs="Times New Roman"/>
                              </w:rPr>
                              <w:t xml:space="preserve">Combined </w:t>
                            </w:r>
                            <w:r w:rsidRPr="00023D69">
                              <w:rPr>
                                <w:rFonts w:ascii="Times New Roman" w:hAnsi="Times New Roman" w:cs="Times New Roman"/>
                              </w:rPr>
                              <w:t xml:space="preserve">State </w:t>
                            </w:r>
                            <w:r>
                              <w:rPr>
                                <w:rFonts w:ascii="Times New Roman" w:hAnsi="Times New Roman" w:cs="Times New Roman"/>
                              </w:rPr>
                              <w:t>P</w:t>
                            </w:r>
                            <w:r w:rsidRPr="00023D69">
                              <w:rPr>
                                <w:rFonts w:ascii="Times New Roman" w:hAnsi="Times New Roman" w:cs="Times New Roman"/>
                              </w:rPr>
                              <w:t xml:space="preserve">lan on a quarterly basis. The SWDB will act as a check on these programs, the One-Stop Operator, and general progress towards a more efficient </w:t>
                            </w:r>
                            <w:r w:rsidR="00A7148C">
                              <w:rPr>
                                <w:rFonts w:ascii="Times New Roman" w:hAnsi="Times New Roman" w:cs="Times New Roman"/>
                              </w:rPr>
                              <w:t>One-Stop S</w:t>
                            </w:r>
                            <w:r w:rsidRPr="00023D69">
                              <w:rPr>
                                <w:rFonts w:ascii="Times New Roman" w:hAnsi="Times New Roman" w:cs="Times New Roman"/>
                              </w:rPr>
                              <w:t xml:space="preserve">ystem. Each year, the SWDB will review progress, give feedback to agencies, and assist in planning corrective measures, if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6FC5F" id="Text Box 1" o:spid="_x0000_s1043" type="#_x0000_t202" style="position:absolute;margin-left:-.15pt;margin-top:3.55pt;width:238.45pt;height:160.9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" stroked="f">
                <v:textbox>
                  <w:txbxContent>
                    <w:p w14:paraId="35FD7965" w14:textId="09E58B8A" w:rsidR="00280E75" w:rsidRPr="00023D69" w:rsidRDefault="00280E75" w:rsidP="00280E75">
                      <w:pPr>
                        <w:rPr>
                          <w:rFonts w:ascii="Times New Roman" w:hAnsi="Times New Roman" w:cs="Times New Roman"/>
                        </w:rPr>
                      </w:pPr>
                      <w:r w:rsidRPr="00023D69">
                        <w:rPr>
                          <w:rFonts w:ascii="Times New Roman" w:hAnsi="Times New Roman" w:cs="Times New Roman"/>
                        </w:rPr>
                        <w:t xml:space="preserve">As Vermont continues to invest in the workforce system, it is crucial that the efficiency of the federal workforce </w:t>
                      </w:r>
                      <w:r w:rsidR="00DA4AF5">
                        <w:rPr>
                          <w:rFonts w:ascii="Times New Roman" w:hAnsi="Times New Roman" w:cs="Times New Roman"/>
                        </w:rPr>
                        <w:t xml:space="preserve">dollars </w:t>
                      </w:r>
                      <w:r w:rsidR="00B72843">
                        <w:rPr>
                          <w:rFonts w:ascii="Times New Roman" w:hAnsi="Times New Roman" w:cs="Times New Roman"/>
                        </w:rPr>
                        <w:t>is</w:t>
                      </w:r>
                      <w:r w:rsidRPr="00023D69">
                        <w:rPr>
                          <w:rFonts w:ascii="Times New Roman" w:hAnsi="Times New Roman" w:cs="Times New Roman"/>
                        </w:rPr>
                        <w:t xml:space="preserve"> tracked. To do so, core partners of the </w:t>
                      </w:r>
                      <w:r w:rsidR="00D63E3D">
                        <w:rPr>
                          <w:rFonts w:ascii="Times New Roman" w:hAnsi="Times New Roman" w:cs="Times New Roman"/>
                        </w:rPr>
                        <w:t>O</w:t>
                      </w:r>
                      <w:r w:rsidRPr="00023D69">
                        <w:rPr>
                          <w:rFonts w:ascii="Times New Roman" w:hAnsi="Times New Roman" w:cs="Times New Roman"/>
                        </w:rPr>
                        <w:t>ne-</w:t>
                      </w:r>
                      <w:r w:rsidR="00D63E3D">
                        <w:rPr>
                          <w:rFonts w:ascii="Times New Roman" w:hAnsi="Times New Roman" w:cs="Times New Roman"/>
                        </w:rPr>
                        <w:t>S</w:t>
                      </w:r>
                      <w:r w:rsidRPr="00023D69">
                        <w:rPr>
                          <w:rFonts w:ascii="Times New Roman" w:hAnsi="Times New Roman" w:cs="Times New Roman"/>
                        </w:rPr>
                        <w:t xml:space="preserve">top </w:t>
                      </w:r>
                      <w:r w:rsidR="00D63E3D">
                        <w:rPr>
                          <w:rFonts w:ascii="Times New Roman" w:hAnsi="Times New Roman" w:cs="Times New Roman"/>
                        </w:rPr>
                        <w:t>S</w:t>
                      </w:r>
                      <w:r w:rsidRPr="00023D69">
                        <w:rPr>
                          <w:rFonts w:ascii="Times New Roman" w:hAnsi="Times New Roman" w:cs="Times New Roman"/>
                        </w:rPr>
                        <w:t xml:space="preserve">ystem will report metrics outlined in the Vermont </w:t>
                      </w:r>
                      <w:r w:rsidR="0033635F">
                        <w:rPr>
                          <w:rFonts w:ascii="Times New Roman" w:hAnsi="Times New Roman" w:cs="Times New Roman"/>
                        </w:rPr>
                        <w:t xml:space="preserve">Combined </w:t>
                      </w:r>
                      <w:r w:rsidRPr="00023D69">
                        <w:rPr>
                          <w:rFonts w:ascii="Times New Roman" w:hAnsi="Times New Roman" w:cs="Times New Roman"/>
                        </w:rPr>
                        <w:t xml:space="preserve">State </w:t>
                      </w:r>
                      <w:r>
                        <w:rPr>
                          <w:rFonts w:ascii="Times New Roman" w:hAnsi="Times New Roman" w:cs="Times New Roman"/>
                        </w:rPr>
                        <w:t>P</w:t>
                      </w:r>
                      <w:r w:rsidRPr="00023D69">
                        <w:rPr>
                          <w:rFonts w:ascii="Times New Roman" w:hAnsi="Times New Roman" w:cs="Times New Roman"/>
                        </w:rPr>
                        <w:t xml:space="preserve">lan on a quarterly basis. The SWDB will act as a check on these programs, the One-Stop Operator, and general progress towards a more efficient </w:t>
                      </w:r>
                      <w:r w:rsidR="00A7148C">
                        <w:rPr>
                          <w:rFonts w:ascii="Times New Roman" w:hAnsi="Times New Roman" w:cs="Times New Roman"/>
                        </w:rPr>
                        <w:t>One-Stop S</w:t>
                      </w:r>
                      <w:r w:rsidRPr="00023D69">
                        <w:rPr>
                          <w:rFonts w:ascii="Times New Roman" w:hAnsi="Times New Roman" w:cs="Times New Roman"/>
                        </w:rPr>
                        <w:t xml:space="preserve">ystem. Each year, the SWDB will review progress, give feedback to agencies, and assist in planning corrective measures, if necessary. </w:t>
                      </w:r>
                    </w:p>
                  </w:txbxContent>
                </v:textbox>
                <w10:wrap anchorx="margin"/>
              </v:shape>
            </w:pict>
          </mc:Fallback>
        </mc:AlternateContent>
      </w:r>
      <w:r w:rsidR="00280E75"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9" behindDoc="0" locked="0" layoutInCell="1" allowOverlap="1" wp14:anchorId="5ECBBC09" wp14:editId="5CAE1D89">
                <wp:simplePos x="0" y="0"/>
                <wp:positionH relativeFrom="margin">
                  <wp:posOffset>0</wp:posOffset>
                </wp:positionH>
                <wp:positionV relativeFrom="paragraph">
                  <wp:posOffset>-271836</wp:posOffset>
                </wp:positionV>
                <wp:extent cx="2487930" cy="263525"/>
                <wp:effectExtent l="0" t="0" r="762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63525"/>
                        </a:xfrm>
                        <a:prstGeom prst="rect">
                          <a:avLst/>
                        </a:prstGeom>
                        <a:solidFill>
                          <a:srgbClr val="FFFFFF"/>
                        </a:solidFill>
                        <a:ln w="9525">
                          <a:noFill/>
                          <a:miter lim="800000"/>
                          <a:headEnd/>
                          <a:tailEnd/>
                        </a:ln>
                      </wps:spPr>
                      <wps:txbx>
                        <w:txbxContent>
                          <w:p w14:paraId="154082DD" w14:textId="77777777" w:rsidR="00280E75" w:rsidRPr="00023D69" w:rsidRDefault="00280E75" w:rsidP="00280E75">
                            <w:pPr>
                              <w:rPr>
                                <w:rFonts w:ascii="Times New Roman" w:hAnsi="Times New Roman" w:cs="Times New Roman"/>
                                <w:b/>
                                <w:bCs/>
                                <w:sz w:val="26"/>
                                <w:szCs w:val="26"/>
                              </w:rPr>
                            </w:pPr>
                            <w:r w:rsidRPr="00023D69">
                              <w:rPr>
                                <w:rFonts w:ascii="Times New Roman" w:hAnsi="Times New Roman" w:cs="Times New Roman"/>
                                <w:b/>
                                <w:bCs/>
                                <w:sz w:val="26"/>
                                <w:szCs w:val="26"/>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BC09" id="Text Box 16" o:spid="_x0000_s1044" type="#_x0000_t202" style="position:absolute;margin-left:0;margin-top:-21.4pt;width:195.9pt;height:20.75pt;z-index:2516583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YEQ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" stroked="f">
                <v:textbox>
                  <w:txbxContent>
                    <w:p w14:paraId="154082DD" w14:textId="77777777" w:rsidR="00280E75" w:rsidRPr="00023D69" w:rsidRDefault="00280E75" w:rsidP="00280E75">
                      <w:pPr>
                        <w:rPr>
                          <w:rFonts w:ascii="Times New Roman" w:hAnsi="Times New Roman" w:cs="Times New Roman"/>
                          <w:b/>
                          <w:bCs/>
                          <w:sz w:val="26"/>
                          <w:szCs w:val="26"/>
                        </w:rPr>
                      </w:pPr>
                      <w:r w:rsidRPr="00023D69">
                        <w:rPr>
                          <w:rFonts w:ascii="Times New Roman" w:hAnsi="Times New Roman" w:cs="Times New Roman"/>
                          <w:b/>
                          <w:bCs/>
                          <w:sz w:val="26"/>
                          <w:szCs w:val="26"/>
                        </w:rPr>
                        <w:t>The Solution</w:t>
                      </w:r>
                    </w:p>
                  </w:txbxContent>
                </v:textbox>
                <w10:wrap anchorx="margin"/>
              </v:shape>
            </w:pict>
          </mc:Fallback>
        </mc:AlternateContent>
      </w:r>
    </w:p>
    <w:p w14:paraId="76DAA2BB" w14:textId="13F7D536" w:rsidR="00280E75" w:rsidRPr="00FE3FAF" w:rsidRDefault="00280E75" w:rsidP="00280E75">
      <w:pPr>
        <w:widowControl/>
        <w:autoSpaceDE/>
        <w:autoSpaceDN/>
        <w:spacing w:after="160" w:line="259" w:lineRule="auto"/>
        <w:rPr>
          <w:rFonts w:ascii="Calibri" w:eastAsia="Calibri" w:hAnsi="Calibri"/>
          <w:i/>
          <w:iCs/>
        </w:rPr>
      </w:pPr>
    </w:p>
    <w:p w14:paraId="3CA1E65B" w14:textId="77777777" w:rsidR="00280E75" w:rsidRPr="00280E75" w:rsidRDefault="00280E75" w:rsidP="00280E75">
      <w:pPr>
        <w:widowControl/>
        <w:autoSpaceDE/>
        <w:autoSpaceDN/>
        <w:spacing w:after="160" w:line="259" w:lineRule="auto"/>
        <w:rPr>
          <w:rFonts w:ascii="Calibri" w:eastAsia="Calibri" w:hAnsi="Calibri"/>
        </w:rPr>
      </w:pPr>
    </w:p>
    <w:p w14:paraId="2A0F05CE" w14:textId="18FD7DBC" w:rsidR="00280E75" w:rsidRPr="00280E75" w:rsidRDefault="00280E75" w:rsidP="00280E75">
      <w:pPr>
        <w:widowControl/>
        <w:autoSpaceDE/>
        <w:autoSpaceDN/>
        <w:spacing w:after="160" w:line="259" w:lineRule="auto"/>
        <w:rPr>
          <w:rFonts w:ascii="Calibri" w:eastAsia="Calibri" w:hAnsi="Calibri"/>
        </w:rPr>
      </w:pPr>
    </w:p>
    <w:p w14:paraId="1D5E7406" w14:textId="6A8891B9" w:rsidR="00280E75" w:rsidRPr="00280E75" w:rsidRDefault="00280E75" w:rsidP="00280E75">
      <w:pPr>
        <w:keepNext/>
        <w:keepLines/>
        <w:widowControl/>
        <w:autoSpaceDE/>
        <w:autoSpaceDN/>
        <w:spacing w:before="240" w:line="259" w:lineRule="auto"/>
        <w:outlineLvl w:val="0"/>
        <w:rPr>
          <w:rFonts w:ascii="Calibri" w:eastAsia="Times New Roman" w:hAnsi="Calibri" w:cs="Calibri"/>
          <w:b/>
          <w:bCs/>
          <w:color w:val="538135"/>
          <w:sz w:val="32"/>
          <w:szCs w:val="32"/>
        </w:rPr>
      </w:pPr>
    </w:p>
    <w:p w14:paraId="4B95C8E5" w14:textId="2BF7FA8C" w:rsidR="00280E75" w:rsidRPr="00280E75" w:rsidRDefault="00280E75" w:rsidP="00280E75">
      <w:pPr>
        <w:widowControl/>
        <w:autoSpaceDE/>
        <w:autoSpaceDN/>
        <w:spacing w:after="160" w:line="259" w:lineRule="auto"/>
        <w:rPr>
          <w:rFonts w:ascii="Calibri" w:eastAsia="Calibri" w:hAnsi="Calibri"/>
        </w:rPr>
      </w:pPr>
    </w:p>
    <w:p w14:paraId="4C48D44E" w14:textId="64210F23" w:rsidR="00280E75" w:rsidRPr="00280E75" w:rsidRDefault="00280E75" w:rsidP="00280E75">
      <w:pPr>
        <w:widowControl/>
        <w:autoSpaceDE/>
        <w:autoSpaceDN/>
        <w:spacing w:after="160" w:line="259" w:lineRule="auto"/>
        <w:rPr>
          <w:rFonts w:ascii="Calibri" w:eastAsia="Calibri" w:hAnsi="Calibri"/>
        </w:rPr>
      </w:pPr>
    </w:p>
    <w:p w14:paraId="21058962" w14:textId="20582105" w:rsidR="00280E75" w:rsidRPr="00280E75" w:rsidRDefault="00280E75" w:rsidP="00280E75">
      <w:pPr>
        <w:widowControl/>
        <w:autoSpaceDE/>
        <w:autoSpaceDN/>
        <w:spacing w:after="160" w:line="259" w:lineRule="auto"/>
        <w:rPr>
          <w:rFonts w:ascii="Calibri" w:eastAsia="Calibri" w:hAnsi="Calibri"/>
        </w:rPr>
      </w:pPr>
    </w:p>
    <w:p w14:paraId="6C742E4B" w14:textId="77777777" w:rsidR="00280E75" w:rsidRPr="00280E75" w:rsidRDefault="00280E75" w:rsidP="00280E75">
      <w:pPr>
        <w:widowControl/>
        <w:autoSpaceDE/>
        <w:autoSpaceDN/>
        <w:spacing w:after="160" w:line="259" w:lineRule="auto"/>
        <w:rPr>
          <w:rFonts w:ascii="Calibri" w:eastAsia="Calibri" w:hAnsi="Calibri"/>
        </w:rPr>
      </w:pPr>
      <w:r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1" behindDoc="0" locked="0" layoutInCell="1" allowOverlap="1" wp14:anchorId="4D93F792" wp14:editId="2D26CC02">
                <wp:simplePos x="0" y="0"/>
                <wp:positionH relativeFrom="margin">
                  <wp:posOffset>1491</wp:posOffset>
                </wp:positionH>
                <wp:positionV relativeFrom="paragraph">
                  <wp:posOffset>10409</wp:posOffset>
                </wp:positionV>
                <wp:extent cx="2487930" cy="299923"/>
                <wp:effectExtent l="0" t="0" r="762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9923"/>
                        </a:xfrm>
                        <a:prstGeom prst="rect">
                          <a:avLst/>
                        </a:prstGeom>
                        <a:solidFill>
                          <a:srgbClr val="FFFFFF"/>
                        </a:solidFill>
                        <a:ln w="9525">
                          <a:noFill/>
                          <a:miter lim="800000"/>
                          <a:headEnd/>
                          <a:tailEnd/>
                        </a:ln>
                      </wps:spPr>
                      <wps:txbx>
                        <w:txbxContent>
                          <w:p w14:paraId="18A284EA"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3F792" id="Text Box 29" o:spid="_x0000_s1045" type="#_x0000_t202" style="position:absolute;margin-left:.1pt;margin-top:.8pt;width:195.9pt;height:23.6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" stroked="f">
                <v:textbox>
                  <w:txbxContent>
                    <w:p w14:paraId="18A284EA" w14:textId="77777777" w:rsidR="00280E75" w:rsidRPr="00023D69" w:rsidRDefault="00280E75" w:rsidP="00280E75">
                      <w:pPr>
                        <w:rPr>
                          <w:rFonts w:ascii="Times New Roman" w:hAnsi="Times New Roman" w:cs="Times New Roman"/>
                          <w:b/>
                          <w:sz w:val="26"/>
                          <w:szCs w:val="26"/>
                        </w:rPr>
                      </w:pPr>
                      <w:r w:rsidRPr="00023D69">
                        <w:rPr>
                          <w:rFonts w:ascii="Times New Roman" w:hAnsi="Times New Roman" w:cs="Times New Roman"/>
                          <w:b/>
                          <w:sz w:val="26"/>
                          <w:szCs w:val="26"/>
                        </w:rPr>
                        <w:t>Long Term Action</w:t>
                      </w:r>
                    </w:p>
                  </w:txbxContent>
                </v:textbox>
                <w10:wrap anchorx="margin"/>
              </v:shape>
            </w:pict>
          </mc:Fallback>
        </mc:AlternateContent>
      </w:r>
    </w:p>
    <w:p w14:paraId="4020EE34" w14:textId="77777777" w:rsidR="00280E75" w:rsidRPr="00280E75" w:rsidRDefault="00280E75" w:rsidP="00280E75">
      <w:pPr>
        <w:widowControl/>
        <w:autoSpaceDE/>
        <w:autoSpaceDN/>
        <w:spacing w:after="160" w:line="259" w:lineRule="auto"/>
        <w:rPr>
          <w:rFonts w:ascii="Calibri" w:eastAsia="Calibri" w:hAnsi="Calibri"/>
        </w:rPr>
      </w:pPr>
      <w:r w:rsidRPr="00280E75">
        <w:rPr>
          <w:rFonts w:ascii="Calibri" w:eastAsia="Calibri" w:hAnsi="Calibri"/>
          <w:noProof/>
        </w:rPr>
        <mc:AlternateContent>
          <mc:Choice Requires="wps">
            <w:drawing>
              <wp:anchor distT="45720" distB="45720" distL="114300" distR="114300" simplePos="0" relativeHeight="251658299" behindDoc="0" locked="0" layoutInCell="1" allowOverlap="1" wp14:anchorId="0F125D5A" wp14:editId="11CE6ECE">
                <wp:simplePos x="0" y="0"/>
                <wp:positionH relativeFrom="margin">
                  <wp:posOffset>0</wp:posOffset>
                </wp:positionH>
                <wp:positionV relativeFrom="paragraph">
                  <wp:posOffset>7841</wp:posOffset>
                </wp:positionV>
                <wp:extent cx="2969895" cy="835025"/>
                <wp:effectExtent l="0" t="0" r="1905" b="3175"/>
                <wp:wrapNone/>
                <wp:docPr id="670711341" name="Text Box 67071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835025"/>
                        </a:xfrm>
                        <a:prstGeom prst="rect">
                          <a:avLst/>
                        </a:prstGeom>
                        <a:solidFill>
                          <a:srgbClr val="FFFFFF"/>
                        </a:solidFill>
                        <a:ln w="9525">
                          <a:noFill/>
                          <a:miter lim="800000"/>
                          <a:headEnd/>
                          <a:tailEnd/>
                        </a:ln>
                      </wps:spPr>
                      <wps:txbx>
                        <w:txbxContent>
                          <w:p w14:paraId="2DD1CF0A" w14:textId="67758297" w:rsidR="00280E75" w:rsidRPr="00023D69" w:rsidRDefault="00280E75" w:rsidP="00280E75">
                            <w:pPr>
                              <w:rPr>
                                <w:rStyle w:val="eop"/>
                                <w:rFonts w:ascii="Times New Roman" w:hAnsi="Times New Roman" w:cs="Times New Roman"/>
                                <w:color w:val="000000"/>
                                <w:shd w:val="clear" w:color="auto" w:fill="FFFFFF"/>
                              </w:rPr>
                            </w:pPr>
                            <w:r w:rsidRPr="00023D69">
                              <w:rPr>
                                <w:rStyle w:val="normaltextrun"/>
                                <w:rFonts w:ascii="Times New Roman" w:hAnsi="Times New Roman" w:cs="Times New Roman"/>
                                <w:color w:val="000000"/>
                                <w:shd w:val="clear" w:color="auto" w:fill="FFFFFF"/>
                              </w:rPr>
                              <w:t xml:space="preserve">The SWDB staff, along with applicable agencies, will review, execute, and improve statewide policies and programs outlined in the </w:t>
                            </w:r>
                            <w:r w:rsidR="00392999">
                              <w:rPr>
                                <w:rStyle w:val="normaltextrun"/>
                                <w:rFonts w:ascii="Times New Roman" w:hAnsi="Times New Roman" w:cs="Times New Roman"/>
                                <w:color w:val="000000"/>
                                <w:shd w:val="clear" w:color="auto" w:fill="FFFFFF"/>
                              </w:rPr>
                              <w:t>Vermont</w:t>
                            </w:r>
                            <w:r w:rsidRPr="00023D69">
                              <w:rPr>
                                <w:rStyle w:val="normaltextrun"/>
                                <w:rFonts w:ascii="Times New Roman" w:hAnsi="Times New Roman" w:cs="Times New Roman"/>
                                <w:color w:val="000000"/>
                                <w:shd w:val="clear" w:color="auto" w:fill="FFFFFF"/>
                              </w:rPr>
                              <w:t xml:space="preserve"> </w:t>
                            </w:r>
                            <w:r w:rsidR="0033635F">
                              <w:rPr>
                                <w:rStyle w:val="normaltextrun"/>
                                <w:rFonts w:ascii="Times New Roman" w:hAnsi="Times New Roman" w:cs="Times New Roman"/>
                                <w:color w:val="000000"/>
                                <w:shd w:val="clear" w:color="auto" w:fill="FFFFFF"/>
                              </w:rPr>
                              <w:t xml:space="preserve">Combined </w:t>
                            </w:r>
                            <w:r w:rsidRPr="00023D69">
                              <w:rPr>
                                <w:rStyle w:val="normaltextrun"/>
                                <w:rFonts w:ascii="Times New Roman" w:hAnsi="Times New Roman" w:cs="Times New Roman"/>
                                <w:color w:val="000000"/>
                                <w:shd w:val="clear" w:color="auto" w:fill="FFFFFF"/>
                              </w:rPr>
                              <w:t>State Plan. </w:t>
                            </w:r>
                            <w:r w:rsidRPr="00023D69">
                              <w:rPr>
                                <w:rStyle w:val="eop"/>
                                <w:rFonts w:ascii="Times New Roman" w:hAnsi="Times New Roman" w:cs="Times New Roman"/>
                                <w:color w:val="000000"/>
                                <w:shd w:val="clear" w:color="auto" w:fill="FFFFFF"/>
                              </w:rPr>
                              <w:t> </w:t>
                            </w:r>
                          </w:p>
                          <w:p w14:paraId="650077CA" w14:textId="77777777" w:rsidR="00280E75" w:rsidRPr="00402782" w:rsidRDefault="00280E75" w:rsidP="00280E7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25D5A" id="Text Box 670711341" o:spid="_x0000_s1046" type="#_x0000_t202" style="position:absolute;margin-left:0;margin-top:.6pt;width:233.85pt;height:65.7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" stroked="f">
                <v:textbox>
                  <w:txbxContent>
                    <w:p w14:paraId="2DD1CF0A" w14:textId="67758297" w:rsidR="00280E75" w:rsidRPr="00023D69" w:rsidRDefault="00280E75" w:rsidP="00280E75">
                      <w:pPr>
                        <w:rPr>
                          <w:rStyle w:val="eop"/>
                          <w:rFonts w:ascii="Times New Roman" w:hAnsi="Times New Roman" w:cs="Times New Roman"/>
                          <w:color w:val="000000"/>
                          <w:shd w:val="clear" w:color="auto" w:fill="FFFFFF"/>
                        </w:rPr>
                      </w:pPr>
                      <w:r w:rsidRPr="00023D69">
                        <w:rPr>
                          <w:rStyle w:val="normaltextrun"/>
                          <w:rFonts w:ascii="Times New Roman" w:hAnsi="Times New Roman" w:cs="Times New Roman"/>
                          <w:color w:val="000000"/>
                          <w:shd w:val="clear" w:color="auto" w:fill="FFFFFF"/>
                        </w:rPr>
                        <w:t xml:space="preserve">The SWDB staff, along with applicable agencies, will review, execute, and improve statewide policies and programs outlined in the </w:t>
                      </w:r>
                      <w:r w:rsidR="00392999">
                        <w:rPr>
                          <w:rStyle w:val="normaltextrun"/>
                          <w:rFonts w:ascii="Times New Roman" w:hAnsi="Times New Roman" w:cs="Times New Roman"/>
                          <w:color w:val="000000"/>
                          <w:shd w:val="clear" w:color="auto" w:fill="FFFFFF"/>
                        </w:rPr>
                        <w:t>Vermont</w:t>
                      </w:r>
                      <w:r w:rsidRPr="00023D69">
                        <w:rPr>
                          <w:rStyle w:val="normaltextrun"/>
                          <w:rFonts w:ascii="Times New Roman" w:hAnsi="Times New Roman" w:cs="Times New Roman"/>
                          <w:color w:val="000000"/>
                          <w:shd w:val="clear" w:color="auto" w:fill="FFFFFF"/>
                        </w:rPr>
                        <w:t xml:space="preserve"> </w:t>
                      </w:r>
                      <w:r w:rsidR="0033635F">
                        <w:rPr>
                          <w:rStyle w:val="normaltextrun"/>
                          <w:rFonts w:ascii="Times New Roman" w:hAnsi="Times New Roman" w:cs="Times New Roman"/>
                          <w:color w:val="000000"/>
                          <w:shd w:val="clear" w:color="auto" w:fill="FFFFFF"/>
                        </w:rPr>
                        <w:t xml:space="preserve">Combined </w:t>
                      </w:r>
                      <w:r w:rsidRPr="00023D69">
                        <w:rPr>
                          <w:rStyle w:val="normaltextrun"/>
                          <w:rFonts w:ascii="Times New Roman" w:hAnsi="Times New Roman" w:cs="Times New Roman"/>
                          <w:color w:val="000000"/>
                          <w:shd w:val="clear" w:color="auto" w:fill="FFFFFF"/>
                        </w:rPr>
                        <w:t>State Plan. </w:t>
                      </w:r>
                      <w:r w:rsidRPr="00023D69">
                        <w:rPr>
                          <w:rStyle w:val="eop"/>
                          <w:rFonts w:ascii="Times New Roman" w:hAnsi="Times New Roman" w:cs="Times New Roman"/>
                          <w:color w:val="000000"/>
                          <w:shd w:val="clear" w:color="auto" w:fill="FFFFFF"/>
                        </w:rPr>
                        <w:t> </w:t>
                      </w:r>
                    </w:p>
                    <w:p w14:paraId="650077CA" w14:textId="77777777" w:rsidR="00280E75" w:rsidRPr="00402782" w:rsidRDefault="00280E75" w:rsidP="00280E75">
                      <w:pPr>
                        <w:rPr>
                          <w:rFonts w:ascii="Times New Roman" w:hAnsi="Times New Roman" w:cs="Times New Roman"/>
                        </w:rPr>
                      </w:pPr>
                    </w:p>
                  </w:txbxContent>
                </v:textbox>
                <w10:wrap anchorx="margin"/>
              </v:shape>
            </w:pict>
          </mc:Fallback>
        </mc:AlternateContent>
      </w:r>
    </w:p>
    <w:p w14:paraId="4A5F1D94" w14:textId="77777777" w:rsidR="00280E75" w:rsidRPr="00280E75" w:rsidRDefault="00280E75" w:rsidP="00280E75">
      <w:pPr>
        <w:widowControl/>
        <w:autoSpaceDE/>
        <w:autoSpaceDN/>
        <w:spacing w:after="160" w:line="259" w:lineRule="auto"/>
        <w:rPr>
          <w:rFonts w:ascii="Calibri" w:eastAsia="Calibri" w:hAnsi="Calibri"/>
        </w:rPr>
      </w:pPr>
    </w:p>
    <w:tbl>
      <w:tblPr>
        <w:tblStyle w:val="TableGrid1"/>
        <w:tblpPr w:leftFromText="180" w:rightFromText="180" w:vertAnchor="text" w:horzAnchor="margin" w:tblpY="596"/>
        <w:tblW w:w="10165" w:type="dxa"/>
        <w:tblLook w:val="04A0" w:firstRow="1" w:lastRow="0" w:firstColumn="1" w:lastColumn="0" w:noHBand="0" w:noVBand="1"/>
      </w:tblPr>
      <w:tblGrid>
        <w:gridCol w:w="2472"/>
        <w:gridCol w:w="7693"/>
      </w:tblGrid>
      <w:tr w:rsidR="00280E75" w:rsidRPr="00280E75" w14:paraId="605FC0F5" w14:textId="77777777" w:rsidTr="00BA5277">
        <w:tc>
          <w:tcPr>
            <w:tcW w:w="2472" w:type="dxa"/>
          </w:tcPr>
          <w:p w14:paraId="3DFE84B1"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Lead Partner</w:t>
            </w:r>
          </w:p>
        </w:tc>
        <w:tc>
          <w:tcPr>
            <w:tcW w:w="7693" w:type="dxa"/>
          </w:tcPr>
          <w:p w14:paraId="6835508B"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One-Stop Operator</w:t>
            </w:r>
          </w:p>
        </w:tc>
      </w:tr>
      <w:tr w:rsidR="00280E75" w:rsidRPr="00280E75" w14:paraId="61101A60" w14:textId="77777777" w:rsidTr="00BA5277">
        <w:tc>
          <w:tcPr>
            <w:tcW w:w="2472" w:type="dxa"/>
          </w:tcPr>
          <w:p w14:paraId="547A5663"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Milestones &amp; Measures</w:t>
            </w:r>
          </w:p>
        </w:tc>
        <w:tc>
          <w:tcPr>
            <w:tcW w:w="7693" w:type="dxa"/>
          </w:tcPr>
          <w:p w14:paraId="7450F691" w14:textId="2220E7E2"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The SWDB Policy Committee will review yearly WIOA reporting and provide guidance on corrective measures by January 2025</w:t>
            </w:r>
            <w:r w:rsidR="00775762">
              <w:rPr>
                <w:rFonts w:ascii="Times New Roman" w:eastAsia="Calibri" w:hAnsi="Times New Roman" w:cs="Times New Roman"/>
              </w:rPr>
              <w:t xml:space="preserve"> to increase service utilization by no less than 20%.</w:t>
            </w:r>
          </w:p>
        </w:tc>
      </w:tr>
      <w:tr w:rsidR="00280E75" w:rsidRPr="00280E75" w14:paraId="0C9D2DF2" w14:textId="77777777" w:rsidTr="00BA5277">
        <w:tc>
          <w:tcPr>
            <w:tcW w:w="2472" w:type="dxa"/>
          </w:tcPr>
          <w:p w14:paraId="41D0BEE6" w14:textId="77777777" w:rsidR="00280E75" w:rsidRPr="00280E75" w:rsidRDefault="00280E75" w:rsidP="00280E75">
            <w:pPr>
              <w:rPr>
                <w:rFonts w:ascii="Times New Roman" w:eastAsia="Calibri" w:hAnsi="Times New Roman" w:cs="Times New Roman"/>
                <w:b/>
              </w:rPr>
            </w:pPr>
            <w:r w:rsidRPr="00280E75">
              <w:rPr>
                <w:rFonts w:ascii="Times New Roman" w:eastAsia="Calibri" w:hAnsi="Times New Roman" w:cs="Times New Roman"/>
                <w:b/>
              </w:rPr>
              <w:t>Board Role</w:t>
            </w:r>
          </w:p>
        </w:tc>
        <w:tc>
          <w:tcPr>
            <w:tcW w:w="7693" w:type="dxa"/>
          </w:tcPr>
          <w:p w14:paraId="00385839"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Quarterly and yearly assessment of WIOA Performance.</w:t>
            </w:r>
          </w:p>
        </w:tc>
      </w:tr>
    </w:tbl>
    <w:p w14:paraId="04F848FA" w14:textId="77777777" w:rsidR="00280E75" w:rsidRPr="00280E75" w:rsidRDefault="00280E75" w:rsidP="00280E75">
      <w:pPr>
        <w:widowControl/>
        <w:autoSpaceDE/>
        <w:autoSpaceDN/>
        <w:spacing w:after="160" w:line="259" w:lineRule="auto"/>
        <w:rPr>
          <w:rFonts w:ascii="Calibri" w:eastAsia="Calibri" w:hAnsi="Calibri"/>
        </w:rPr>
      </w:pPr>
    </w:p>
    <w:p w14:paraId="4414592E" w14:textId="77777777" w:rsidR="00280E75" w:rsidRPr="00280E75" w:rsidRDefault="00280E75" w:rsidP="00280E75">
      <w:pPr>
        <w:widowControl/>
        <w:autoSpaceDE/>
        <w:autoSpaceDN/>
        <w:spacing w:after="160" w:line="259" w:lineRule="auto"/>
        <w:rPr>
          <w:rFonts w:ascii="Calibri" w:eastAsia="Calibri" w:hAnsi="Calibri"/>
        </w:rPr>
      </w:pPr>
    </w:p>
    <w:p w14:paraId="5BAE1766" w14:textId="77777777" w:rsidR="00280E75" w:rsidRPr="00280E75" w:rsidRDefault="00280E75" w:rsidP="00280E75">
      <w:pPr>
        <w:widowControl/>
        <w:autoSpaceDE/>
        <w:autoSpaceDN/>
        <w:spacing w:after="160" w:line="259" w:lineRule="auto"/>
        <w:rPr>
          <w:rFonts w:ascii="Calibri" w:eastAsia="Calibri" w:hAnsi="Calibri"/>
        </w:rPr>
      </w:pPr>
    </w:p>
    <w:p w14:paraId="40C48743" w14:textId="77777777" w:rsidR="00280E75" w:rsidRPr="006E3BBF" w:rsidRDefault="00280E75" w:rsidP="00280E75">
      <w:pPr>
        <w:keepNext/>
        <w:keepLines/>
        <w:widowControl/>
        <w:autoSpaceDE/>
        <w:autoSpaceDN/>
        <w:spacing w:before="240" w:line="259" w:lineRule="auto"/>
        <w:outlineLvl w:val="0"/>
        <w:rPr>
          <w:rFonts w:ascii="Times New Roman" w:eastAsia="Times New Roman" w:hAnsi="Times New Roman" w:cs="Times New Roman"/>
          <w:b/>
          <w:color w:val="4F6228" w:themeColor="accent3" w:themeShade="80"/>
          <w:sz w:val="32"/>
          <w:szCs w:val="32"/>
        </w:rPr>
        <w:sectPr w:rsidR="00280E75" w:rsidRPr="006E3BBF" w:rsidSect="00F05439">
          <w:headerReference w:type="even" r:id="rId71"/>
          <w:headerReference w:type="default" r:id="rId72"/>
          <w:footerReference w:type="default" r:id="rId73"/>
          <w:headerReference w:type="first" r:id="rId74"/>
          <w:type w:val="continuous"/>
          <w:pgSz w:w="12240" w:h="15840"/>
          <w:pgMar w:top="1440" w:right="1080" w:bottom="1440" w:left="1080" w:header="720" w:footer="432" w:gutter="0"/>
          <w:cols w:space="720"/>
          <w:docGrid w:linePitch="360"/>
        </w:sectPr>
      </w:pPr>
      <w:r w:rsidRPr="006E3BBF">
        <w:rPr>
          <w:rFonts w:ascii="Times New Roman" w:eastAsia="Times New Roman" w:hAnsi="Times New Roman" w:cs="Times New Roman"/>
          <w:b/>
          <w:color w:val="4F6228" w:themeColor="accent3" w:themeShade="80"/>
          <w:sz w:val="32"/>
          <w:szCs w:val="32"/>
        </w:rPr>
        <w:lastRenderedPageBreak/>
        <w:t>1.2 Select One-Stop Operator and Monitor System Improvement</w:t>
      </w:r>
    </w:p>
    <w:bookmarkEnd w:id="4"/>
    <w:p w14:paraId="4E85DBB2"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space="720"/>
          <w:docGrid w:linePitch="360"/>
        </w:sect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302" behindDoc="0" locked="0" layoutInCell="1" allowOverlap="1" wp14:anchorId="1E96F57A" wp14:editId="6440192D">
                <wp:simplePos x="0" y="0"/>
                <wp:positionH relativeFrom="margin">
                  <wp:align>left</wp:align>
                </wp:positionH>
                <wp:positionV relativeFrom="paragraph">
                  <wp:posOffset>76899</wp:posOffset>
                </wp:positionV>
                <wp:extent cx="1923415" cy="292100"/>
                <wp:effectExtent l="0" t="0" r="635" b="0"/>
                <wp:wrapSquare wrapText="bothSides"/>
                <wp:docPr id="664403156" name="Text Box 66440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5E007352"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F57A" id="Text Box 664403156" o:spid="_x0000_s1047" type="#_x0000_t202" style="position:absolute;margin-left:0;margin-top:6.05pt;width:151.45pt;height:23pt;z-index:2516583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" stroked="f">
                <v:textbox>
                  <w:txbxContent>
                    <w:p w14:paraId="5E007352"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Situation</w:t>
                      </w:r>
                    </w:p>
                  </w:txbxContent>
                </v:textbox>
                <w10:wrap type="square" anchorx="margin"/>
              </v:shape>
            </w:pict>
          </mc:Fallback>
        </mc:AlternateContent>
      </w:r>
      <w:r w:rsidRPr="00280E75">
        <w:rPr>
          <w:rFonts w:ascii="Calibri Light" w:eastAsia="Yu Gothic Light" w:hAnsi="Calibri Light" w:cs="Times New Roman"/>
          <w:noProof/>
          <w:color w:val="2F5496"/>
          <w:sz w:val="26"/>
          <w:szCs w:val="26"/>
        </w:rPr>
        <w:drawing>
          <wp:anchor distT="0" distB="0" distL="114300" distR="114300" simplePos="0" relativeHeight="251658316" behindDoc="0" locked="0" layoutInCell="1" allowOverlap="1" wp14:anchorId="5329B7DB" wp14:editId="6010F833">
            <wp:simplePos x="0" y="0"/>
            <wp:positionH relativeFrom="margin">
              <wp:align>right</wp:align>
            </wp:positionH>
            <wp:positionV relativeFrom="paragraph">
              <wp:posOffset>139072</wp:posOffset>
            </wp:positionV>
            <wp:extent cx="2605656" cy="2630734"/>
            <wp:effectExtent l="0" t="0" r="23495" b="0"/>
            <wp:wrapNone/>
            <wp:docPr id="923976082" name="Diagram 9239760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004A2B0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280E75" w:rsidRPr="00280E75" w:rsidSect="00BA5277">
          <w:type w:val="continuous"/>
          <w:pgSz w:w="12240" w:h="15840"/>
          <w:pgMar w:top="1440" w:right="1080" w:bottom="1440" w:left="1080" w:header="720" w:footer="720" w:gutter="0"/>
          <w:cols w:num="2" w:space="720"/>
          <w:docGrid w:linePitch="360"/>
        </w:sectPr>
      </w:pPr>
      <w:r w:rsidRPr="00280E75">
        <w:rPr>
          <w:rFonts w:ascii="Calibri Light" w:eastAsia="Yu Gothic Light" w:hAnsi="Calibri Light" w:cs="Times New Roman"/>
          <w:noProof/>
          <w:color w:val="2F5496"/>
          <w:sz w:val="26"/>
          <w:szCs w:val="26"/>
        </w:rPr>
        <mc:AlternateContent>
          <mc:Choice Requires="wps">
            <w:drawing>
              <wp:anchor distT="45720" distB="45720" distL="114300" distR="114300" simplePos="0" relativeHeight="251658301" behindDoc="0" locked="0" layoutInCell="1" allowOverlap="1" wp14:anchorId="639A8118" wp14:editId="67954334">
                <wp:simplePos x="0" y="0"/>
                <wp:positionH relativeFrom="margin">
                  <wp:align>left</wp:align>
                </wp:positionH>
                <wp:positionV relativeFrom="paragraph">
                  <wp:posOffset>128066</wp:posOffset>
                </wp:positionV>
                <wp:extent cx="3459480" cy="2345055"/>
                <wp:effectExtent l="0" t="0" r="762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345635"/>
                        </a:xfrm>
                        <a:prstGeom prst="rect">
                          <a:avLst/>
                        </a:prstGeom>
                        <a:solidFill>
                          <a:srgbClr val="FFFFFF"/>
                        </a:solidFill>
                        <a:ln w="9525">
                          <a:noFill/>
                          <a:miter lim="800000"/>
                          <a:headEnd/>
                          <a:tailEnd/>
                        </a:ln>
                      </wps:spPr>
                      <wps:txbx>
                        <w:txbxContent>
                          <w:p w14:paraId="5255030E" w14:textId="7C8FCB2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SWDB’s contract with the One-Stop Operator expired in 2020. Because of this, the SWDB is out of federal compliance. Our previous One-Stop Operator was the </w:t>
                            </w:r>
                            <w:r w:rsidR="003A252C">
                              <w:rPr>
                                <w:rFonts w:ascii="Times New Roman" w:hAnsi="Times New Roman" w:cs="Times New Roman"/>
                              </w:rPr>
                              <w:t>VDOL</w:t>
                            </w:r>
                            <w:r>
                              <w:rPr>
                                <w:rFonts w:ascii="Times New Roman" w:hAnsi="Times New Roman" w:cs="Times New Roman"/>
                              </w:rPr>
                              <w:t xml:space="preserve">. They </w:t>
                            </w:r>
                            <w:r w:rsidRPr="00932E74">
                              <w:rPr>
                                <w:rFonts w:ascii="Times New Roman" w:hAnsi="Times New Roman" w:cs="Times New Roman"/>
                              </w:rPr>
                              <w:t xml:space="preserve">also </w:t>
                            </w:r>
                            <w:r>
                              <w:rPr>
                                <w:rFonts w:ascii="Times New Roman" w:hAnsi="Times New Roman" w:cs="Times New Roman"/>
                              </w:rPr>
                              <w:t xml:space="preserve">served as </w:t>
                            </w:r>
                            <w:r w:rsidRPr="00932E74">
                              <w:rPr>
                                <w:rFonts w:ascii="Times New Roman" w:hAnsi="Times New Roman" w:cs="Times New Roman"/>
                              </w:rPr>
                              <w:t xml:space="preserve">a program provider within the </w:t>
                            </w:r>
                            <w:r w:rsidR="003A252C">
                              <w:rPr>
                                <w:rFonts w:ascii="Times New Roman" w:hAnsi="Times New Roman" w:cs="Times New Roman"/>
                              </w:rPr>
                              <w:t>O</w:t>
                            </w:r>
                            <w:r w:rsidRPr="00932E74">
                              <w:rPr>
                                <w:rFonts w:ascii="Times New Roman" w:hAnsi="Times New Roman" w:cs="Times New Roman"/>
                              </w:rPr>
                              <w:t>ne-</w:t>
                            </w:r>
                            <w:r w:rsidR="003A252C">
                              <w:rPr>
                                <w:rFonts w:ascii="Times New Roman" w:hAnsi="Times New Roman" w:cs="Times New Roman"/>
                              </w:rPr>
                              <w:t>S</w:t>
                            </w:r>
                            <w:r w:rsidRPr="00932E74">
                              <w:rPr>
                                <w:rFonts w:ascii="Times New Roman" w:hAnsi="Times New Roman" w:cs="Times New Roman"/>
                              </w:rPr>
                              <w:t xml:space="preserve">top </w:t>
                            </w:r>
                            <w:r w:rsidR="003A252C">
                              <w:rPr>
                                <w:rFonts w:ascii="Times New Roman" w:hAnsi="Times New Roman" w:cs="Times New Roman"/>
                              </w:rPr>
                              <w:t>S</w:t>
                            </w:r>
                            <w:r w:rsidRPr="00932E74">
                              <w:rPr>
                                <w:rFonts w:ascii="Times New Roman" w:hAnsi="Times New Roman" w:cs="Times New Roman"/>
                              </w:rPr>
                              <w:t xml:space="preserve">ystem. </w:t>
                            </w:r>
                            <w:r w:rsidR="003A252C">
                              <w:rPr>
                                <w:rFonts w:ascii="Times New Roman" w:hAnsi="Times New Roman" w:cs="Times New Roman"/>
                              </w:rPr>
                              <w:t>The</w:t>
                            </w:r>
                            <w:r w:rsidRPr="00932E74">
                              <w:rPr>
                                <w:rFonts w:ascii="Times New Roman" w:hAnsi="Times New Roman" w:cs="Times New Roman"/>
                              </w:rPr>
                              <w:t xml:space="preserve"> VDOL’s selection was done out of necessity </w:t>
                            </w:r>
                            <w:r w:rsidR="00D43C51" w:rsidRPr="00932E74">
                              <w:rPr>
                                <w:rFonts w:ascii="Times New Roman" w:hAnsi="Times New Roman" w:cs="Times New Roman"/>
                              </w:rPr>
                              <w:t>to</w:t>
                            </w:r>
                            <w:r w:rsidRPr="00932E74">
                              <w:rPr>
                                <w:rFonts w:ascii="Times New Roman" w:hAnsi="Times New Roman" w:cs="Times New Roman"/>
                              </w:rPr>
                              <w:t xml:space="preserve"> efficiently stand up the </w:t>
                            </w:r>
                            <w:r w:rsidR="0055547D">
                              <w:rPr>
                                <w:rFonts w:ascii="Times New Roman" w:hAnsi="Times New Roman" w:cs="Times New Roman"/>
                              </w:rPr>
                              <w:t>S</w:t>
                            </w:r>
                            <w:r w:rsidRPr="00932E74">
                              <w:rPr>
                                <w:rFonts w:ascii="Times New Roman" w:hAnsi="Times New Roman" w:cs="Times New Roman"/>
                              </w:rPr>
                              <w:t xml:space="preserve">ystem after the passage of WIOA. For a long time, the shortcomings of Vermont’s </w:t>
                            </w:r>
                            <w:r w:rsidR="0055547D">
                              <w:rPr>
                                <w:rFonts w:ascii="Times New Roman" w:hAnsi="Times New Roman" w:cs="Times New Roman"/>
                              </w:rPr>
                              <w:t>On</w:t>
                            </w:r>
                            <w:r w:rsidRPr="00932E74">
                              <w:rPr>
                                <w:rFonts w:ascii="Times New Roman" w:hAnsi="Times New Roman" w:cs="Times New Roman"/>
                              </w:rPr>
                              <w:t>e-</w:t>
                            </w:r>
                            <w:r w:rsidR="0055547D">
                              <w:rPr>
                                <w:rFonts w:ascii="Times New Roman" w:hAnsi="Times New Roman" w:cs="Times New Roman"/>
                              </w:rPr>
                              <w:t>S</w:t>
                            </w:r>
                            <w:r w:rsidRPr="00932E74">
                              <w:rPr>
                                <w:rFonts w:ascii="Times New Roman" w:hAnsi="Times New Roman" w:cs="Times New Roman"/>
                              </w:rPr>
                              <w:t xml:space="preserve">top </w:t>
                            </w:r>
                            <w:r w:rsidR="0055547D">
                              <w:rPr>
                                <w:rFonts w:ascii="Times New Roman" w:hAnsi="Times New Roman" w:cs="Times New Roman"/>
                              </w:rPr>
                              <w:t>S</w:t>
                            </w:r>
                            <w:r w:rsidRPr="00932E74">
                              <w:rPr>
                                <w:rFonts w:ascii="Times New Roman" w:hAnsi="Times New Roman" w:cs="Times New Roman"/>
                              </w:rPr>
                              <w:t>ystem have been recognized by all those who participate. This includes lack of efficient usage of physical and virtual space, statewide coordination</w:t>
                            </w:r>
                            <w:r>
                              <w:rPr>
                                <w:rFonts w:ascii="Times New Roman" w:hAnsi="Times New Roman" w:cs="Times New Roman"/>
                              </w:rPr>
                              <w:t>,</w:t>
                            </w:r>
                            <w:r w:rsidRPr="00932E74">
                              <w:rPr>
                                <w:rFonts w:ascii="Times New Roman" w:hAnsi="Times New Roman" w:cs="Times New Roman"/>
                              </w:rPr>
                              <w:t xml:space="preserve"> and continuous outcome assessments.</w:t>
                            </w:r>
                            <w:r>
                              <w:rPr>
                                <w:rFonts w:ascii="Times New Roman" w:hAnsi="Times New Roman" w:cs="Times New Roman"/>
                              </w:rPr>
                              <w:t xml:space="preserve"> </w:t>
                            </w:r>
                            <w:r w:rsidRPr="00932E74">
                              <w:rPr>
                                <w:rFonts w:ascii="Times New Roman" w:hAnsi="Times New Roman" w:cs="Times New Roman"/>
                              </w:rPr>
                              <w:t>We have the opportunity to build a stronger</w:t>
                            </w:r>
                            <w:r>
                              <w:rPr>
                                <w:rFonts w:ascii="Times New Roman" w:hAnsi="Times New Roman" w:cs="Times New Roman"/>
                              </w:rPr>
                              <w:t xml:space="preserve"> </w:t>
                            </w:r>
                            <w:r w:rsidR="00636774">
                              <w:rPr>
                                <w:rFonts w:ascii="Times New Roman" w:hAnsi="Times New Roman" w:cs="Times New Roman"/>
                              </w:rPr>
                              <w:t>O</w:t>
                            </w:r>
                            <w:r>
                              <w:rPr>
                                <w:rFonts w:ascii="Times New Roman" w:hAnsi="Times New Roman" w:cs="Times New Roman"/>
                              </w:rPr>
                              <w:t>ne-</w:t>
                            </w:r>
                            <w:r w:rsidR="00636774">
                              <w:rPr>
                                <w:rFonts w:ascii="Times New Roman" w:hAnsi="Times New Roman" w:cs="Times New Roman"/>
                              </w:rPr>
                              <w:t>S</w:t>
                            </w:r>
                            <w:r>
                              <w:rPr>
                                <w:rFonts w:ascii="Times New Roman" w:hAnsi="Times New Roman" w:cs="Times New Roman"/>
                              </w:rPr>
                              <w:t>top</w:t>
                            </w:r>
                            <w:r w:rsidRPr="00932E74">
                              <w:rPr>
                                <w:rFonts w:ascii="Times New Roman" w:hAnsi="Times New Roman" w:cs="Times New Roman"/>
                              </w:rPr>
                              <w:t xml:space="preserve"> </w:t>
                            </w:r>
                            <w:r w:rsidR="00636774">
                              <w:rPr>
                                <w:rFonts w:ascii="Times New Roman" w:hAnsi="Times New Roman" w:cs="Times New Roman"/>
                              </w:rPr>
                              <w:t>S</w:t>
                            </w:r>
                            <w:r w:rsidRPr="00932E74">
                              <w:rPr>
                                <w:rFonts w:ascii="Times New Roman" w:hAnsi="Times New Roman" w:cs="Times New Roman"/>
                              </w:rPr>
                              <w:t xml:space="preserve">ystem that enables program partners to maximize service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A8118" id="Text Box 10" o:spid="_x0000_s1048" type="#_x0000_t202" style="position:absolute;margin-left:0;margin-top:10.1pt;width:272.4pt;height:184.65pt;z-index:2516583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" stroked="f">
                <v:textbox>
                  <w:txbxContent>
                    <w:p w14:paraId="5255030E" w14:textId="7C8FCB2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SWDB’s contract with the One-Stop Operator expired in 2020. Because of this, the SWDB is out of federal compliance. Our previous One-Stop Operator was the </w:t>
                      </w:r>
                      <w:r w:rsidR="003A252C">
                        <w:rPr>
                          <w:rFonts w:ascii="Times New Roman" w:hAnsi="Times New Roman" w:cs="Times New Roman"/>
                        </w:rPr>
                        <w:t>VDOL</w:t>
                      </w:r>
                      <w:r>
                        <w:rPr>
                          <w:rFonts w:ascii="Times New Roman" w:hAnsi="Times New Roman" w:cs="Times New Roman"/>
                        </w:rPr>
                        <w:t xml:space="preserve">. They </w:t>
                      </w:r>
                      <w:r w:rsidRPr="00932E74">
                        <w:rPr>
                          <w:rFonts w:ascii="Times New Roman" w:hAnsi="Times New Roman" w:cs="Times New Roman"/>
                        </w:rPr>
                        <w:t xml:space="preserve">also </w:t>
                      </w:r>
                      <w:r>
                        <w:rPr>
                          <w:rFonts w:ascii="Times New Roman" w:hAnsi="Times New Roman" w:cs="Times New Roman"/>
                        </w:rPr>
                        <w:t xml:space="preserve">served as </w:t>
                      </w:r>
                      <w:r w:rsidRPr="00932E74">
                        <w:rPr>
                          <w:rFonts w:ascii="Times New Roman" w:hAnsi="Times New Roman" w:cs="Times New Roman"/>
                        </w:rPr>
                        <w:t xml:space="preserve">a program provider within the </w:t>
                      </w:r>
                      <w:r w:rsidR="003A252C">
                        <w:rPr>
                          <w:rFonts w:ascii="Times New Roman" w:hAnsi="Times New Roman" w:cs="Times New Roman"/>
                        </w:rPr>
                        <w:t>O</w:t>
                      </w:r>
                      <w:r w:rsidRPr="00932E74">
                        <w:rPr>
                          <w:rFonts w:ascii="Times New Roman" w:hAnsi="Times New Roman" w:cs="Times New Roman"/>
                        </w:rPr>
                        <w:t>ne-</w:t>
                      </w:r>
                      <w:r w:rsidR="003A252C">
                        <w:rPr>
                          <w:rFonts w:ascii="Times New Roman" w:hAnsi="Times New Roman" w:cs="Times New Roman"/>
                        </w:rPr>
                        <w:t>S</w:t>
                      </w:r>
                      <w:r w:rsidRPr="00932E74">
                        <w:rPr>
                          <w:rFonts w:ascii="Times New Roman" w:hAnsi="Times New Roman" w:cs="Times New Roman"/>
                        </w:rPr>
                        <w:t xml:space="preserve">top </w:t>
                      </w:r>
                      <w:r w:rsidR="003A252C">
                        <w:rPr>
                          <w:rFonts w:ascii="Times New Roman" w:hAnsi="Times New Roman" w:cs="Times New Roman"/>
                        </w:rPr>
                        <w:t>S</w:t>
                      </w:r>
                      <w:r w:rsidRPr="00932E74">
                        <w:rPr>
                          <w:rFonts w:ascii="Times New Roman" w:hAnsi="Times New Roman" w:cs="Times New Roman"/>
                        </w:rPr>
                        <w:t xml:space="preserve">ystem. </w:t>
                      </w:r>
                      <w:r w:rsidR="003A252C">
                        <w:rPr>
                          <w:rFonts w:ascii="Times New Roman" w:hAnsi="Times New Roman" w:cs="Times New Roman"/>
                        </w:rPr>
                        <w:t>The</w:t>
                      </w:r>
                      <w:r w:rsidRPr="00932E74">
                        <w:rPr>
                          <w:rFonts w:ascii="Times New Roman" w:hAnsi="Times New Roman" w:cs="Times New Roman"/>
                        </w:rPr>
                        <w:t xml:space="preserve"> VDOL’s selection was done out of necessity </w:t>
                      </w:r>
                      <w:r w:rsidR="00D43C51" w:rsidRPr="00932E74">
                        <w:rPr>
                          <w:rFonts w:ascii="Times New Roman" w:hAnsi="Times New Roman" w:cs="Times New Roman"/>
                        </w:rPr>
                        <w:t>to</w:t>
                      </w:r>
                      <w:r w:rsidRPr="00932E74">
                        <w:rPr>
                          <w:rFonts w:ascii="Times New Roman" w:hAnsi="Times New Roman" w:cs="Times New Roman"/>
                        </w:rPr>
                        <w:t xml:space="preserve"> efficiently stand up the </w:t>
                      </w:r>
                      <w:r w:rsidR="0055547D">
                        <w:rPr>
                          <w:rFonts w:ascii="Times New Roman" w:hAnsi="Times New Roman" w:cs="Times New Roman"/>
                        </w:rPr>
                        <w:t>S</w:t>
                      </w:r>
                      <w:r w:rsidRPr="00932E74">
                        <w:rPr>
                          <w:rFonts w:ascii="Times New Roman" w:hAnsi="Times New Roman" w:cs="Times New Roman"/>
                        </w:rPr>
                        <w:t xml:space="preserve">ystem after the passage of WIOA. For a long time, the shortcomings of Vermont’s </w:t>
                      </w:r>
                      <w:r w:rsidR="0055547D">
                        <w:rPr>
                          <w:rFonts w:ascii="Times New Roman" w:hAnsi="Times New Roman" w:cs="Times New Roman"/>
                        </w:rPr>
                        <w:t>On</w:t>
                      </w:r>
                      <w:r w:rsidRPr="00932E74">
                        <w:rPr>
                          <w:rFonts w:ascii="Times New Roman" w:hAnsi="Times New Roman" w:cs="Times New Roman"/>
                        </w:rPr>
                        <w:t>e-</w:t>
                      </w:r>
                      <w:r w:rsidR="0055547D">
                        <w:rPr>
                          <w:rFonts w:ascii="Times New Roman" w:hAnsi="Times New Roman" w:cs="Times New Roman"/>
                        </w:rPr>
                        <w:t>S</w:t>
                      </w:r>
                      <w:r w:rsidRPr="00932E74">
                        <w:rPr>
                          <w:rFonts w:ascii="Times New Roman" w:hAnsi="Times New Roman" w:cs="Times New Roman"/>
                        </w:rPr>
                        <w:t xml:space="preserve">top </w:t>
                      </w:r>
                      <w:r w:rsidR="0055547D">
                        <w:rPr>
                          <w:rFonts w:ascii="Times New Roman" w:hAnsi="Times New Roman" w:cs="Times New Roman"/>
                        </w:rPr>
                        <w:t>S</w:t>
                      </w:r>
                      <w:r w:rsidRPr="00932E74">
                        <w:rPr>
                          <w:rFonts w:ascii="Times New Roman" w:hAnsi="Times New Roman" w:cs="Times New Roman"/>
                        </w:rPr>
                        <w:t>ystem have been recognized by all those who participate. This includes lack of efficient usage of physical and virtual space, statewide coordination</w:t>
                      </w:r>
                      <w:r>
                        <w:rPr>
                          <w:rFonts w:ascii="Times New Roman" w:hAnsi="Times New Roman" w:cs="Times New Roman"/>
                        </w:rPr>
                        <w:t>,</w:t>
                      </w:r>
                      <w:r w:rsidRPr="00932E74">
                        <w:rPr>
                          <w:rFonts w:ascii="Times New Roman" w:hAnsi="Times New Roman" w:cs="Times New Roman"/>
                        </w:rPr>
                        <w:t xml:space="preserve"> and continuous outcome assessments.</w:t>
                      </w:r>
                      <w:r>
                        <w:rPr>
                          <w:rFonts w:ascii="Times New Roman" w:hAnsi="Times New Roman" w:cs="Times New Roman"/>
                        </w:rPr>
                        <w:t xml:space="preserve"> </w:t>
                      </w:r>
                      <w:r w:rsidRPr="00932E74">
                        <w:rPr>
                          <w:rFonts w:ascii="Times New Roman" w:hAnsi="Times New Roman" w:cs="Times New Roman"/>
                        </w:rPr>
                        <w:t>We have the opportunity to build a stronger</w:t>
                      </w:r>
                      <w:r>
                        <w:rPr>
                          <w:rFonts w:ascii="Times New Roman" w:hAnsi="Times New Roman" w:cs="Times New Roman"/>
                        </w:rPr>
                        <w:t xml:space="preserve"> </w:t>
                      </w:r>
                      <w:r w:rsidR="00636774">
                        <w:rPr>
                          <w:rFonts w:ascii="Times New Roman" w:hAnsi="Times New Roman" w:cs="Times New Roman"/>
                        </w:rPr>
                        <w:t>O</w:t>
                      </w:r>
                      <w:r>
                        <w:rPr>
                          <w:rFonts w:ascii="Times New Roman" w:hAnsi="Times New Roman" w:cs="Times New Roman"/>
                        </w:rPr>
                        <w:t>ne-</w:t>
                      </w:r>
                      <w:r w:rsidR="00636774">
                        <w:rPr>
                          <w:rFonts w:ascii="Times New Roman" w:hAnsi="Times New Roman" w:cs="Times New Roman"/>
                        </w:rPr>
                        <w:t>S</w:t>
                      </w:r>
                      <w:r>
                        <w:rPr>
                          <w:rFonts w:ascii="Times New Roman" w:hAnsi="Times New Roman" w:cs="Times New Roman"/>
                        </w:rPr>
                        <w:t>top</w:t>
                      </w:r>
                      <w:r w:rsidRPr="00932E74">
                        <w:rPr>
                          <w:rFonts w:ascii="Times New Roman" w:hAnsi="Times New Roman" w:cs="Times New Roman"/>
                        </w:rPr>
                        <w:t xml:space="preserve"> </w:t>
                      </w:r>
                      <w:r w:rsidR="00636774">
                        <w:rPr>
                          <w:rFonts w:ascii="Times New Roman" w:hAnsi="Times New Roman" w:cs="Times New Roman"/>
                        </w:rPr>
                        <w:t>S</w:t>
                      </w:r>
                      <w:r w:rsidRPr="00932E74">
                        <w:rPr>
                          <w:rFonts w:ascii="Times New Roman" w:hAnsi="Times New Roman" w:cs="Times New Roman"/>
                        </w:rPr>
                        <w:t xml:space="preserve">ystem that enables program partners to maximize service outcomes. </w:t>
                      </w:r>
                    </w:p>
                  </w:txbxContent>
                </v:textbox>
                <w10:wrap type="square" anchorx="margin"/>
              </v:shape>
            </w:pict>
          </mc:Fallback>
        </mc:AlternateContent>
      </w:r>
    </w:p>
    <w:p w14:paraId="3860C26B"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30F62C7"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04D67B3" w14:textId="77777777" w:rsidR="00280E75" w:rsidRPr="00280E75" w:rsidRDefault="00280E75" w:rsidP="00280E75">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4901E2A" w14:textId="77777777" w:rsidR="00280E75" w:rsidRPr="00280E75" w:rsidRDefault="00280E75" w:rsidP="00280E75">
      <w:pPr>
        <w:widowControl/>
        <w:autoSpaceDE/>
        <w:autoSpaceDN/>
        <w:spacing w:after="160" w:line="259" w:lineRule="auto"/>
        <w:rPr>
          <w:rFonts w:ascii="Calibri" w:eastAsia="Calibri" w:hAnsi="Calibri"/>
        </w:rPr>
      </w:pPr>
    </w:p>
    <w:p w14:paraId="47E1E675" w14:textId="77777777" w:rsidR="00280E75" w:rsidRPr="00280E75" w:rsidRDefault="00280E75" w:rsidP="00280E75">
      <w:pPr>
        <w:widowControl/>
        <w:autoSpaceDE/>
        <w:autoSpaceDN/>
        <w:spacing w:after="160" w:line="259" w:lineRule="auto"/>
        <w:rPr>
          <w:rFonts w:ascii="Calibri" w:eastAsia="Calibri" w:hAnsi="Calibri"/>
        </w:rPr>
        <w:sectPr w:rsidR="00280E75" w:rsidRPr="00280E75" w:rsidSect="00BA5277">
          <w:type w:val="continuous"/>
          <w:pgSz w:w="12240" w:h="15840"/>
          <w:pgMar w:top="1440" w:right="1080" w:bottom="1440" w:left="1080" w:header="720" w:footer="720" w:gutter="0"/>
          <w:cols w:num="2" w:space="720"/>
          <w:docGrid w:linePitch="360"/>
        </w:sectPr>
      </w:pPr>
    </w:p>
    <w:tbl>
      <w:tblPr>
        <w:tblStyle w:val="TableGrid1"/>
        <w:tblpPr w:leftFromText="180" w:rightFromText="180" w:vertAnchor="text" w:horzAnchor="margin" w:tblpY="8990"/>
        <w:tblW w:w="10165" w:type="dxa"/>
        <w:tblLook w:val="04A0" w:firstRow="1" w:lastRow="0" w:firstColumn="1" w:lastColumn="0" w:noHBand="0" w:noVBand="1"/>
      </w:tblPr>
      <w:tblGrid>
        <w:gridCol w:w="2472"/>
        <w:gridCol w:w="7693"/>
      </w:tblGrid>
      <w:tr w:rsidR="00280E75" w:rsidRPr="00280E75" w14:paraId="5B18C7EF" w14:textId="77777777" w:rsidTr="00BA5277">
        <w:tc>
          <w:tcPr>
            <w:tcW w:w="2472" w:type="dxa"/>
          </w:tcPr>
          <w:p w14:paraId="4052EEFF"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Lead Partner</w:t>
            </w:r>
          </w:p>
        </w:tc>
        <w:tc>
          <w:tcPr>
            <w:tcW w:w="7693" w:type="dxa"/>
          </w:tcPr>
          <w:p w14:paraId="48A773F8"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SWDB Operating Committee</w:t>
            </w:r>
          </w:p>
        </w:tc>
      </w:tr>
      <w:tr w:rsidR="00280E75" w:rsidRPr="00280E75" w14:paraId="6F446228" w14:textId="77777777" w:rsidTr="00BA5277">
        <w:tc>
          <w:tcPr>
            <w:tcW w:w="2472" w:type="dxa"/>
          </w:tcPr>
          <w:p w14:paraId="60BB09AB"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Milestones &amp; Measures</w:t>
            </w:r>
          </w:p>
        </w:tc>
        <w:tc>
          <w:tcPr>
            <w:tcW w:w="7693" w:type="dxa"/>
          </w:tcPr>
          <w:p w14:paraId="026EC9E7" w14:textId="41E7CA9A"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 xml:space="preserve">By July 2023, </w:t>
            </w:r>
            <w:r w:rsidR="00775762">
              <w:rPr>
                <w:rFonts w:ascii="Times New Roman" w:eastAsia="Calibri" w:hAnsi="Times New Roman" w:cs="Times New Roman"/>
              </w:rPr>
              <w:t xml:space="preserve">the </w:t>
            </w:r>
            <w:r w:rsidRPr="00280E75">
              <w:rPr>
                <w:rFonts w:ascii="Times New Roman" w:eastAsia="Calibri" w:hAnsi="Times New Roman" w:cs="Times New Roman"/>
              </w:rPr>
              <w:t xml:space="preserve">One-Stop Operator will be selected. </w:t>
            </w:r>
          </w:p>
        </w:tc>
      </w:tr>
      <w:tr w:rsidR="00280E75" w:rsidRPr="00280E75" w14:paraId="60807BB4" w14:textId="77777777" w:rsidTr="00BA5277">
        <w:tc>
          <w:tcPr>
            <w:tcW w:w="2472" w:type="dxa"/>
          </w:tcPr>
          <w:p w14:paraId="2D767E10" w14:textId="77777777" w:rsidR="00280E75" w:rsidRPr="00280E75" w:rsidRDefault="00280E75" w:rsidP="00280E75">
            <w:pPr>
              <w:ind w:left="-30"/>
              <w:rPr>
                <w:rFonts w:ascii="Times New Roman" w:eastAsia="Calibri" w:hAnsi="Times New Roman" w:cs="Times New Roman"/>
                <w:b/>
              </w:rPr>
            </w:pPr>
            <w:r w:rsidRPr="00280E75">
              <w:rPr>
                <w:rFonts w:ascii="Times New Roman" w:eastAsia="Calibri" w:hAnsi="Times New Roman" w:cs="Times New Roman"/>
                <w:b/>
              </w:rPr>
              <w:t>Board Role</w:t>
            </w:r>
          </w:p>
        </w:tc>
        <w:tc>
          <w:tcPr>
            <w:tcW w:w="7693" w:type="dxa"/>
          </w:tcPr>
          <w:p w14:paraId="35CEFB03" w14:textId="77777777" w:rsidR="00280E75" w:rsidRPr="00280E75" w:rsidRDefault="00280E75" w:rsidP="00280E75">
            <w:pPr>
              <w:rPr>
                <w:rFonts w:ascii="Times New Roman" w:eastAsia="Calibri" w:hAnsi="Times New Roman" w:cs="Times New Roman"/>
              </w:rPr>
            </w:pPr>
            <w:r w:rsidRPr="00280E75">
              <w:rPr>
                <w:rFonts w:ascii="Times New Roman" w:eastAsia="Calibri" w:hAnsi="Times New Roman" w:cs="Times New Roman"/>
              </w:rPr>
              <w:t>Yearly review of One-Stop Operator benchmarks and progress.</w:t>
            </w:r>
          </w:p>
        </w:tc>
      </w:tr>
    </w:tbl>
    <w:p w14:paraId="3C168B85" w14:textId="77777777" w:rsidR="00280E75" w:rsidRPr="00280E75" w:rsidRDefault="00280E75" w:rsidP="00280E75">
      <w:pPr>
        <w:widowControl/>
        <w:autoSpaceDE/>
        <w:autoSpaceDN/>
        <w:spacing w:after="160" w:line="259" w:lineRule="auto"/>
        <w:rPr>
          <w:rFonts w:ascii="Calibri" w:eastAsia="Calibri" w:hAnsi="Calibri"/>
          <w:b/>
          <w:bCs/>
        </w:rPr>
      </w:pPr>
    </w:p>
    <w:p w14:paraId="47F35312" w14:textId="77777777" w:rsidR="00280E75" w:rsidRPr="00280E75" w:rsidRDefault="00280E75" w:rsidP="00280E75">
      <w:pPr>
        <w:widowControl/>
        <w:autoSpaceDE/>
        <w:autoSpaceDN/>
        <w:spacing w:after="160" w:line="259" w:lineRule="auto"/>
        <w:rPr>
          <w:rFonts w:ascii="Calibri" w:eastAsia="Calibri" w:hAnsi="Calibri"/>
          <w:b/>
          <w:bCs/>
        </w:rPr>
        <w:sectPr w:rsidR="00280E75" w:rsidRPr="00280E75" w:rsidSect="00BA5277">
          <w:type w:val="continuous"/>
          <w:pgSz w:w="12240" w:h="15840"/>
          <w:pgMar w:top="1440" w:right="1080" w:bottom="1440" w:left="1080" w:header="720" w:footer="720" w:gutter="0"/>
          <w:cols w:num="2" w:space="720"/>
          <w:docGrid w:linePitch="360"/>
        </w:sectPr>
      </w:pPr>
    </w:p>
    <w:p w14:paraId="5CC6A6A4" w14:textId="0665A87C" w:rsidR="00280E75" w:rsidRPr="00280E75" w:rsidRDefault="00280E75" w:rsidP="00280E75">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pPr>
    </w:p>
    <w:p w14:paraId="4BF3B7E5" w14:textId="30AB341D" w:rsidR="00280E75" w:rsidRPr="00280E75" w:rsidRDefault="00D43C51" w:rsidP="00280E75">
      <w:pPr>
        <w:widowControl/>
        <w:autoSpaceDE/>
        <w:autoSpaceDN/>
        <w:spacing w:after="160" w:line="259" w:lineRule="auto"/>
        <w:rPr>
          <w:rFonts w:ascii="Times New Roman" w:eastAsia="Times New Roman" w:hAnsi="Times New Roman" w:cs="Times New Roman"/>
          <w:b/>
          <w:bCs/>
          <w:color w:val="538135"/>
          <w:sz w:val="32"/>
          <w:szCs w:val="32"/>
        </w:rPr>
      </w:pPr>
      <w:r w:rsidRPr="00280E75">
        <w:rPr>
          <w:rFonts w:ascii="Times New Roman" w:eastAsia="Times New Roman" w:hAnsi="Times New Roman" w:cs="Times New Roman"/>
          <w:b/>
          <w:bCs/>
          <w:noProof/>
          <w:color w:val="000000"/>
        </w:rPr>
        <mc:AlternateContent>
          <mc:Choice Requires="wps">
            <w:drawing>
              <wp:anchor distT="0" distB="0" distL="114300" distR="114300" simplePos="0" relativeHeight="251658305" behindDoc="0" locked="0" layoutInCell="1" allowOverlap="1" wp14:anchorId="13B6EE99" wp14:editId="175F5DF1">
                <wp:simplePos x="0" y="0"/>
                <wp:positionH relativeFrom="margin">
                  <wp:posOffset>3793656</wp:posOffset>
                </wp:positionH>
                <wp:positionV relativeFrom="paragraph">
                  <wp:posOffset>1060395</wp:posOffset>
                </wp:positionV>
                <wp:extent cx="2420471" cy="389168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471" cy="3891686"/>
                        </a:xfrm>
                        <a:prstGeom prst="rect">
                          <a:avLst/>
                        </a:prstGeom>
                        <a:solidFill>
                          <a:srgbClr val="FFFFFF"/>
                        </a:solidFill>
                        <a:ln w="9525">
                          <a:noFill/>
                          <a:miter lim="800000"/>
                          <a:headEnd/>
                          <a:tailEnd/>
                        </a:ln>
                      </wps:spPr>
                      <wps:txbx>
                        <w:txbxContent>
                          <w:p w14:paraId="127F5225"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July 2023, the SWDB will select a new One-Stop Operator. </w:t>
                            </w:r>
                          </w:p>
                          <w:p w14:paraId="397F0E17" w14:textId="353EADE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August 2023, the vendor will begin hosting quarterly program partner meetings. </w:t>
                            </w:r>
                          </w:p>
                          <w:p w14:paraId="5A4C481E" w14:textId="26A4D213"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By January 2024, the vendor will begin producing reports on program outcomes, coordination of the system</w:t>
                            </w:r>
                            <w:r>
                              <w:rPr>
                                <w:rFonts w:ascii="Times New Roman" w:hAnsi="Times New Roman" w:cs="Times New Roman"/>
                              </w:rPr>
                              <w:t>,</w:t>
                            </w:r>
                            <w:r w:rsidRPr="00932E74">
                              <w:rPr>
                                <w:rFonts w:ascii="Times New Roman" w:hAnsi="Times New Roman" w:cs="Times New Roman"/>
                              </w:rPr>
                              <w:t xml:space="preserve"> and overall improvement areas. </w:t>
                            </w:r>
                          </w:p>
                          <w:p w14:paraId="3B7796D8" w14:textId="7CBA8D60"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April 2024, the SWDB will evaluate the current One-Stop Operator for renewal or begin the process of selecting a new vendor by two-thirds majority vote.  </w:t>
                            </w:r>
                          </w:p>
                          <w:p w14:paraId="75E29E2E"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Every year after, the SWDB will evaluate the effectiveness of the One-Stop Operator and propose corrective action.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B6EE99" id="Text Box 12" o:spid="_x0000_s1049" type="#_x0000_t202" style="position:absolute;margin-left:298.7pt;margin-top:83.5pt;width:190.6pt;height:306.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" stroked="f">
                <v:textbox>
                  <w:txbxContent>
                    <w:p w14:paraId="127F5225"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July 2023, the SWDB will select a new One-Stop Operator. </w:t>
                      </w:r>
                    </w:p>
                    <w:p w14:paraId="397F0E17" w14:textId="353EADE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August 2023, the vendor will begin hosting quarterly program partner meetings. </w:t>
                      </w:r>
                    </w:p>
                    <w:p w14:paraId="5A4C481E" w14:textId="26A4D213"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By January 2024, the vendor will begin producing reports on program outcomes, coordination of the system</w:t>
                      </w:r>
                      <w:r>
                        <w:rPr>
                          <w:rFonts w:ascii="Times New Roman" w:hAnsi="Times New Roman" w:cs="Times New Roman"/>
                        </w:rPr>
                        <w:t>,</w:t>
                      </w:r>
                      <w:r w:rsidRPr="00932E74">
                        <w:rPr>
                          <w:rFonts w:ascii="Times New Roman" w:hAnsi="Times New Roman" w:cs="Times New Roman"/>
                        </w:rPr>
                        <w:t xml:space="preserve"> and overall improvement areas. </w:t>
                      </w:r>
                    </w:p>
                    <w:p w14:paraId="3B7796D8" w14:textId="7CBA8D60"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 xml:space="preserve">By April 2024, the SWDB will evaluate the current One-Stop Operator for renewal or begin the process of selecting a new vendor by two-thirds majority vote.  </w:t>
                      </w:r>
                    </w:p>
                    <w:p w14:paraId="75E29E2E" w14:textId="77777777" w:rsidR="00280E75" w:rsidRPr="00932E74" w:rsidRDefault="00280E75"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932E74">
                        <w:rPr>
                          <w:rFonts w:ascii="Times New Roman" w:hAnsi="Times New Roman" w:cs="Times New Roman"/>
                        </w:rPr>
                        <w:t>Every year after, the SWDB will evaluate the effectiveness of the One-Stop Operator and propose corrective action.</w:t>
                      </w:r>
                    </w:p>
                  </w:txbxContent>
                </v:textbox>
                <w10:wrap anchorx="margin"/>
              </v:shape>
            </w:pict>
          </mc:Fallback>
        </mc:AlternateContent>
      </w:r>
      <w:r w:rsidR="00280E75" w:rsidRPr="00280E75">
        <w:rPr>
          <w:rFonts w:ascii="Calibri" w:eastAsia="Calibri" w:hAnsi="Calibri"/>
          <w:noProof/>
        </w:rPr>
        <mc:AlternateContent>
          <mc:Choice Requires="wps">
            <w:drawing>
              <wp:anchor distT="45720" distB="45720" distL="114300" distR="114300" simplePos="0" relativeHeight="251658318" behindDoc="0" locked="0" layoutInCell="1" allowOverlap="1" wp14:anchorId="7A9BD158" wp14:editId="0A195C29">
                <wp:simplePos x="0" y="0"/>
                <wp:positionH relativeFrom="margin">
                  <wp:align>left</wp:align>
                </wp:positionH>
                <wp:positionV relativeFrom="paragraph">
                  <wp:posOffset>1069018</wp:posOffset>
                </wp:positionV>
                <wp:extent cx="3423285" cy="2589581"/>
                <wp:effectExtent l="0" t="0" r="571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589581"/>
                        </a:xfrm>
                        <a:prstGeom prst="rect">
                          <a:avLst/>
                        </a:prstGeom>
                        <a:solidFill>
                          <a:srgbClr val="FFFFFF"/>
                        </a:solidFill>
                        <a:ln w="9525">
                          <a:noFill/>
                          <a:miter lim="800000"/>
                          <a:headEnd/>
                          <a:tailEnd/>
                        </a:ln>
                      </wps:spPr>
                      <wps:txbx>
                        <w:txbxContent>
                          <w:p w14:paraId="4C837AA4"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By July 2023, the SWDB will select a new One-Stop Operator. This vendor will serve as a neutral convenor that is required by contract to provide success metrics for program providers and implement consistent coordination for the SWDB to evaluate yearly. These metrics include:</w:t>
                            </w:r>
                          </w:p>
                          <w:p w14:paraId="6B04BAD8" w14:textId="77777777" w:rsidR="00280E75" w:rsidRPr="00932E74" w:rsidRDefault="00280E75" w:rsidP="00280E75">
                            <w:pPr>
                              <w:rPr>
                                <w:rFonts w:ascii="Times New Roman" w:hAnsi="Times New Roman" w:cs="Times New Roman"/>
                              </w:rPr>
                            </w:pPr>
                          </w:p>
                          <w:p w14:paraId="2F80E56F" w14:textId="3FA0A715"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t</w:t>
                            </w:r>
                            <w:r w:rsidR="00280E75" w:rsidRPr="00932E74">
                              <w:rPr>
                                <w:rFonts w:ascii="Times New Roman" w:hAnsi="Times New Roman" w:cs="Times New Roman"/>
                              </w:rPr>
                              <w:t>imeliness of support process.</w:t>
                            </w:r>
                          </w:p>
                          <w:p w14:paraId="7EEE9BA0" w14:textId="7736E648"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 xml:space="preserve">umber of participants served. </w:t>
                            </w:r>
                          </w:p>
                          <w:p w14:paraId="22D55432" w14:textId="37448BED"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umber of referrals.</w:t>
                            </w:r>
                          </w:p>
                          <w:p w14:paraId="6D0BBA6F" w14:textId="5EE3CAA4"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u</w:t>
                            </w:r>
                            <w:r w:rsidR="00280E75" w:rsidRPr="00932E74">
                              <w:rPr>
                                <w:rFonts w:ascii="Times New Roman" w:hAnsi="Times New Roman" w:cs="Times New Roman"/>
                              </w:rPr>
                              <w:t>sage of physical and virtual spaces.</w:t>
                            </w:r>
                          </w:p>
                          <w:p w14:paraId="75FC1DF8" w14:textId="6BC1CC4E"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p</w:t>
                            </w:r>
                            <w:r w:rsidR="00280E75" w:rsidRPr="00932E74">
                              <w:rPr>
                                <w:rFonts w:ascii="Times New Roman" w:hAnsi="Times New Roman" w:cs="Times New Roman"/>
                              </w:rPr>
                              <w:t>rogram costs and inefficiencies.</w:t>
                            </w:r>
                          </w:p>
                          <w:p w14:paraId="6416B7CA" w14:textId="77777777" w:rsidR="00280E75" w:rsidRPr="00932E74" w:rsidRDefault="00280E75"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sidRPr="00932E74">
                              <w:rPr>
                                <w:rFonts w:ascii="Times New Roman" w:hAnsi="Times New Roman" w:cs="Times New Roman"/>
                              </w:rPr>
                              <w:t>Q2 and Q4 program outcomes</w:t>
                            </w:r>
                            <w:r>
                              <w:rPr>
                                <w:rFonts w:ascii="Times New Roman" w:hAnsi="Times New Roman" w:cs="Times New Roman"/>
                              </w:rPr>
                              <w:t>, eventually reviewed every quarter</w:t>
                            </w:r>
                            <w:r w:rsidRPr="00932E74">
                              <w:rPr>
                                <w:rFonts w:ascii="Times New Roman" w:hAnsi="Times New Roman" w:cs="Times New Roman"/>
                              </w:rPr>
                              <w:t xml:space="preserve">. </w:t>
                            </w:r>
                          </w:p>
                          <w:p w14:paraId="5695B498" w14:textId="77777777" w:rsidR="00280E75" w:rsidRDefault="00280E75" w:rsidP="00280E75"/>
                          <w:p w14:paraId="483E20DB" w14:textId="77777777" w:rsidR="00280E75" w:rsidRDefault="00280E75" w:rsidP="00280E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BD158" id="Text Box 21" o:spid="_x0000_s1050" type="#_x0000_t202" style="position:absolute;margin-left:0;margin-top:84.15pt;width:269.55pt;height:203.9pt;z-index:2516583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" stroked="f">
                <v:textbox>
                  <w:txbxContent>
                    <w:p w14:paraId="4C837AA4"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By July 2023, the SWDB will select a new One-Stop Operator. This vendor will serve as a neutral convenor that is required by contract to provide success metrics for program providers and implement consistent coordination for the SWDB to evaluate yearly. These metrics include:</w:t>
                      </w:r>
                    </w:p>
                    <w:p w14:paraId="6B04BAD8" w14:textId="77777777" w:rsidR="00280E75" w:rsidRPr="00932E74" w:rsidRDefault="00280E75" w:rsidP="00280E75">
                      <w:pPr>
                        <w:rPr>
                          <w:rFonts w:ascii="Times New Roman" w:hAnsi="Times New Roman" w:cs="Times New Roman"/>
                        </w:rPr>
                      </w:pPr>
                    </w:p>
                    <w:p w14:paraId="2F80E56F" w14:textId="3FA0A715"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t</w:t>
                      </w:r>
                      <w:r w:rsidR="00280E75" w:rsidRPr="00932E74">
                        <w:rPr>
                          <w:rFonts w:ascii="Times New Roman" w:hAnsi="Times New Roman" w:cs="Times New Roman"/>
                        </w:rPr>
                        <w:t>imeliness of support process.</w:t>
                      </w:r>
                    </w:p>
                    <w:p w14:paraId="7EEE9BA0" w14:textId="7736E648"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 xml:space="preserve">umber of participants served. </w:t>
                      </w:r>
                    </w:p>
                    <w:p w14:paraId="22D55432" w14:textId="37448BED"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n</w:t>
                      </w:r>
                      <w:r w:rsidR="00280E75" w:rsidRPr="00932E74">
                        <w:rPr>
                          <w:rFonts w:ascii="Times New Roman" w:hAnsi="Times New Roman" w:cs="Times New Roman"/>
                        </w:rPr>
                        <w:t>umber of referrals.</w:t>
                      </w:r>
                    </w:p>
                    <w:p w14:paraId="6D0BBA6F" w14:textId="5EE3CAA4"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u</w:t>
                      </w:r>
                      <w:r w:rsidR="00280E75" w:rsidRPr="00932E74">
                        <w:rPr>
                          <w:rFonts w:ascii="Times New Roman" w:hAnsi="Times New Roman" w:cs="Times New Roman"/>
                        </w:rPr>
                        <w:t>sage of physical and virtual spaces.</w:t>
                      </w:r>
                    </w:p>
                    <w:p w14:paraId="75FC1DF8" w14:textId="6BC1CC4E" w:rsidR="00280E75" w:rsidRPr="00932E74" w:rsidRDefault="003F5510"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Pr>
                          <w:rFonts w:ascii="Times New Roman" w:hAnsi="Times New Roman" w:cs="Times New Roman"/>
                        </w:rPr>
                        <w:t>p</w:t>
                      </w:r>
                      <w:r w:rsidR="00280E75" w:rsidRPr="00932E74">
                        <w:rPr>
                          <w:rFonts w:ascii="Times New Roman" w:hAnsi="Times New Roman" w:cs="Times New Roman"/>
                        </w:rPr>
                        <w:t>rogram costs and inefficiencies.</w:t>
                      </w:r>
                    </w:p>
                    <w:p w14:paraId="6416B7CA" w14:textId="77777777" w:rsidR="00280E75" w:rsidRPr="00932E74" w:rsidRDefault="00280E75" w:rsidP="003934C0">
                      <w:pPr>
                        <w:pStyle w:val="ListParagraph"/>
                        <w:widowControl/>
                        <w:numPr>
                          <w:ilvl w:val="0"/>
                          <w:numId w:val="2"/>
                        </w:numPr>
                        <w:autoSpaceDE/>
                        <w:autoSpaceDN/>
                        <w:spacing w:before="0" w:line="259" w:lineRule="auto"/>
                        <w:ind w:right="0"/>
                        <w:contextualSpacing/>
                        <w:jc w:val="left"/>
                        <w:rPr>
                          <w:rFonts w:ascii="Times New Roman" w:hAnsi="Times New Roman" w:cs="Times New Roman"/>
                        </w:rPr>
                      </w:pPr>
                      <w:r w:rsidRPr="00932E74">
                        <w:rPr>
                          <w:rFonts w:ascii="Times New Roman" w:hAnsi="Times New Roman" w:cs="Times New Roman"/>
                        </w:rPr>
                        <w:t>Q2 and Q4 program outcomes</w:t>
                      </w:r>
                      <w:r>
                        <w:rPr>
                          <w:rFonts w:ascii="Times New Roman" w:hAnsi="Times New Roman" w:cs="Times New Roman"/>
                        </w:rPr>
                        <w:t>, eventually reviewed every quarter</w:t>
                      </w:r>
                      <w:r w:rsidRPr="00932E74">
                        <w:rPr>
                          <w:rFonts w:ascii="Times New Roman" w:hAnsi="Times New Roman" w:cs="Times New Roman"/>
                        </w:rPr>
                        <w:t xml:space="preserve">. </w:t>
                      </w:r>
                    </w:p>
                    <w:p w14:paraId="5695B498" w14:textId="77777777" w:rsidR="00280E75" w:rsidRDefault="00280E75" w:rsidP="00280E75"/>
                    <w:p w14:paraId="483E20DB" w14:textId="77777777" w:rsidR="00280E75" w:rsidRDefault="00280E75" w:rsidP="00280E75"/>
                  </w:txbxContent>
                </v:textbox>
                <w10:wrap anchorx="margin"/>
              </v:shape>
            </w:pict>
          </mc:Fallback>
        </mc:AlternateContent>
      </w:r>
      <w:r w:rsidR="00280E75" w:rsidRPr="00280E75">
        <w:rPr>
          <w:rFonts w:ascii="Calibri" w:eastAsia="Calibri" w:hAnsi="Calibri"/>
          <w:b/>
          <w:bCs/>
          <w:noProof/>
        </w:rPr>
        <mc:AlternateContent>
          <mc:Choice Requires="wps">
            <w:drawing>
              <wp:anchor distT="45720" distB="45720" distL="114300" distR="114300" simplePos="0" relativeHeight="251658303" behindDoc="0" locked="0" layoutInCell="1" allowOverlap="1" wp14:anchorId="59B39DD6" wp14:editId="0A12B3C9">
                <wp:simplePos x="0" y="0"/>
                <wp:positionH relativeFrom="margin">
                  <wp:align>left</wp:align>
                </wp:positionH>
                <wp:positionV relativeFrom="paragraph">
                  <wp:posOffset>809812</wp:posOffset>
                </wp:positionV>
                <wp:extent cx="1923415" cy="292100"/>
                <wp:effectExtent l="0" t="0" r="63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11DB3004"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39DD6" id="Text Box 18" o:spid="_x0000_s1051" type="#_x0000_t202" style="position:absolute;margin-left:0;margin-top:63.75pt;width:151.45pt;height:23pt;z-index:2516583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" stroked="f">
                <v:textbox>
                  <w:txbxContent>
                    <w:p w14:paraId="11DB3004"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The Solution</w:t>
                      </w:r>
                    </w:p>
                  </w:txbxContent>
                </v:textbox>
                <w10:wrap type="square" anchorx="margin"/>
              </v:shape>
            </w:pict>
          </mc:Fallback>
        </mc:AlternateContent>
      </w:r>
      <w:r w:rsidR="00280E75" w:rsidRPr="00280E75">
        <w:rPr>
          <w:rFonts w:ascii="Times New Roman" w:eastAsia="Times New Roman" w:hAnsi="Times New Roman" w:cs="Times New Roman"/>
          <w:b/>
          <w:bCs/>
          <w:noProof/>
          <w:color w:val="000000"/>
        </w:rPr>
        <mc:AlternateContent>
          <mc:Choice Requires="wps">
            <w:drawing>
              <wp:anchor distT="45720" distB="45720" distL="114300" distR="114300" simplePos="0" relativeHeight="251658315" behindDoc="0" locked="0" layoutInCell="1" allowOverlap="1" wp14:anchorId="55565AFC" wp14:editId="5C41295E">
                <wp:simplePos x="0" y="0"/>
                <wp:positionH relativeFrom="margin">
                  <wp:align>right</wp:align>
                </wp:positionH>
                <wp:positionV relativeFrom="paragraph">
                  <wp:posOffset>797940</wp:posOffset>
                </wp:positionV>
                <wp:extent cx="2487930" cy="328930"/>
                <wp:effectExtent l="0" t="0" r="762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20CDD31C" w14:textId="77777777" w:rsidR="00280E75" w:rsidRPr="00932E74" w:rsidRDefault="00280E75" w:rsidP="00280E75">
                            <w:pPr>
                              <w:rPr>
                                <w:rFonts w:ascii="Times New Roman" w:hAnsi="Times New Roman" w:cs="Times New Roman"/>
                                <w:b/>
                                <w:bCs/>
                                <w:sz w:val="28"/>
                                <w:szCs w:val="28"/>
                              </w:rPr>
                            </w:pPr>
                            <w:r w:rsidRPr="00932E7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65AFC" id="Text Box 9" o:spid="_x0000_s1052" type="#_x0000_t202" style="position:absolute;margin-left:144.7pt;margin-top:62.85pt;width:195.9pt;height:25.9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eKEA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" stroked="f">
                <v:textbox>
                  <w:txbxContent>
                    <w:p w14:paraId="20CDD31C" w14:textId="77777777" w:rsidR="00280E75" w:rsidRPr="00932E74" w:rsidRDefault="00280E75" w:rsidP="00280E75">
                      <w:pPr>
                        <w:rPr>
                          <w:rFonts w:ascii="Times New Roman" w:hAnsi="Times New Roman" w:cs="Times New Roman"/>
                          <w:b/>
                          <w:bCs/>
                          <w:sz w:val="28"/>
                          <w:szCs w:val="28"/>
                        </w:rPr>
                      </w:pPr>
                      <w:r w:rsidRPr="00932E74">
                        <w:rPr>
                          <w:rFonts w:ascii="Times New Roman" w:hAnsi="Times New Roman" w:cs="Times New Roman"/>
                          <w:b/>
                          <w:bCs/>
                          <w:sz w:val="28"/>
                          <w:szCs w:val="28"/>
                        </w:rPr>
                        <w:t>Milestones:</w:t>
                      </w:r>
                    </w:p>
                  </w:txbxContent>
                </v:textbox>
                <w10:wrap anchorx="margin"/>
              </v:shape>
            </w:pict>
          </mc:Fallback>
        </mc:AlternateContent>
      </w:r>
      <w:r w:rsidR="00280E75" w:rsidRPr="00280E75">
        <w:rPr>
          <w:rFonts w:ascii="Calibri" w:eastAsia="Calibri" w:hAnsi="Calibri"/>
          <w:b/>
          <w:bCs/>
          <w:noProof/>
        </w:rPr>
        <mc:AlternateContent>
          <mc:Choice Requires="wps">
            <w:drawing>
              <wp:anchor distT="45720" distB="45720" distL="114300" distR="114300" simplePos="0" relativeHeight="251658307" behindDoc="0" locked="0" layoutInCell="1" allowOverlap="1" wp14:anchorId="67A0D3E9" wp14:editId="628C0B5B">
                <wp:simplePos x="0" y="0"/>
                <wp:positionH relativeFrom="margin">
                  <wp:align>left</wp:align>
                </wp:positionH>
                <wp:positionV relativeFrom="paragraph">
                  <wp:posOffset>3898900</wp:posOffset>
                </wp:positionV>
                <wp:extent cx="1923415" cy="328930"/>
                <wp:effectExtent l="0" t="0" r="635"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28930"/>
                        </a:xfrm>
                        <a:prstGeom prst="rect">
                          <a:avLst/>
                        </a:prstGeom>
                        <a:solidFill>
                          <a:srgbClr val="FFFFFF"/>
                        </a:solidFill>
                        <a:ln w="9525">
                          <a:noFill/>
                          <a:miter lim="800000"/>
                          <a:headEnd/>
                          <a:tailEnd/>
                        </a:ln>
                      </wps:spPr>
                      <wps:txbx>
                        <w:txbxContent>
                          <w:p w14:paraId="1328A1DB"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0D3E9" id="Text Box 22" o:spid="_x0000_s1053" type="#_x0000_t202" style="position:absolute;margin-left:0;margin-top:307pt;width:151.45pt;height:25.9pt;z-index:2516583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" stroked="f">
                <v:textbox>
                  <w:txbxContent>
                    <w:p w14:paraId="1328A1DB" w14:textId="77777777" w:rsidR="00280E75" w:rsidRPr="00932E74" w:rsidRDefault="00280E75" w:rsidP="00280E75">
                      <w:pPr>
                        <w:rPr>
                          <w:rFonts w:ascii="Times New Roman" w:hAnsi="Times New Roman" w:cs="Times New Roman"/>
                          <w:b/>
                          <w:sz w:val="28"/>
                          <w:szCs w:val="28"/>
                        </w:rPr>
                      </w:pPr>
                      <w:r w:rsidRPr="00932E74">
                        <w:rPr>
                          <w:rFonts w:ascii="Times New Roman" w:hAnsi="Times New Roman" w:cs="Times New Roman"/>
                          <w:b/>
                          <w:sz w:val="28"/>
                          <w:szCs w:val="28"/>
                        </w:rPr>
                        <w:t>Long Term Action</w:t>
                      </w:r>
                    </w:p>
                  </w:txbxContent>
                </v:textbox>
                <w10:wrap type="square" anchorx="margin"/>
              </v:shape>
            </w:pict>
          </mc:Fallback>
        </mc:AlternateContent>
      </w:r>
      <w:r w:rsidR="00280E75" w:rsidRPr="00280E75">
        <w:rPr>
          <w:rFonts w:ascii="Calibri" w:eastAsia="Calibri" w:hAnsi="Calibri"/>
          <w:noProof/>
        </w:rPr>
        <mc:AlternateContent>
          <mc:Choice Requires="wps">
            <w:drawing>
              <wp:anchor distT="45720" distB="45720" distL="114300" distR="114300" simplePos="0" relativeHeight="251658308" behindDoc="0" locked="0" layoutInCell="1" allowOverlap="1" wp14:anchorId="1AF42AD2" wp14:editId="319C8A36">
                <wp:simplePos x="0" y="0"/>
                <wp:positionH relativeFrom="margin">
                  <wp:align>left</wp:align>
                </wp:positionH>
                <wp:positionV relativeFrom="paragraph">
                  <wp:posOffset>4183177</wp:posOffset>
                </wp:positionV>
                <wp:extent cx="3423513" cy="848563"/>
                <wp:effectExtent l="0" t="0" r="5715"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513" cy="848563"/>
                        </a:xfrm>
                        <a:prstGeom prst="rect">
                          <a:avLst/>
                        </a:prstGeom>
                        <a:solidFill>
                          <a:srgbClr val="FFFFFF"/>
                        </a:solidFill>
                        <a:ln w="9525">
                          <a:noFill/>
                          <a:miter lim="800000"/>
                          <a:headEnd/>
                          <a:tailEnd/>
                        </a:ln>
                      </wps:spPr>
                      <wps:txbx>
                        <w:txbxContent>
                          <w:p w14:paraId="18D60961"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 staff, along with board members, will review the performance of the One-Stop Operator vendor with potential to renew their contract based on success metrics.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42AD2" id="Text Box 23" o:spid="_x0000_s1054" type="#_x0000_t202" style="position:absolute;margin-left:0;margin-top:329.4pt;width:269.55pt;height:66.8pt;z-index:2516583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" stroked="f">
                <v:textbox>
                  <w:txbxContent>
                    <w:p w14:paraId="18D60961" w14:textId="77777777" w:rsidR="00280E75" w:rsidRPr="00932E74" w:rsidRDefault="00280E75" w:rsidP="00280E75">
                      <w:pPr>
                        <w:rPr>
                          <w:rFonts w:ascii="Times New Roman" w:hAnsi="Times New Roman" w:cs="Times New Roman"/>
                        </w:rPr>
                      </w:pPr>
                      <w:r w:rsidRPr="00932E74">
                        <w:rPr>
                          <w:rFonts w:ascii="Times New Roman" w:hAnsi="Times New Roman" w:cs="Times New Roman"/>
                        </w:rPr>
                        <w:t xml:space="preserve">The SWDB staff, along with board members, will review the performance of the One-Stop Operator vendor with potential to renew their contract based on success metrics. </w:t>
                      </w:r>
                    </w:p>
                  </w:txbxContent>
                </v:textbox>
                <w10:wrap anchorx="margin"/>
              </v:shape>
            </w:pict>
          </mc:Fallback>
        </mc:AlternateContent>
      </w:r>
      <w:r w:rsidR="00280E75" w:rsidRPr="00280E75">
        <w:rPr>
          <w:rFonts w:ascii="Times New Roman" w:eastAsia="Times New Roman" w:hAnsi="Times New Roman" w:cs="Times New Roman"/>
          <w:b/>
          <w:bCs/>
          <w:color w:val="538135"/>
        </w:rPr>
        <w:br w:type="page"/>
      </w:r>
    </w:p>
    <w:tbl>
      <w:tblPr>
        <w:tblStyle w:val="TableGrid"/>
        <w:tblpPr w:leftFromText="180" w:rightFromText="180" w:vertAnchor="text" w:horzAnchor="margin" w:tblpXSpec="center" w:tblpY="11108"/>
        <w:tblW w:w="10998" w:type="dxa"/>
        <w:tblLook w:val="04A0" w:firstRow="1" w:lastRow="0" w:firstColumn="1" w:lastColumn="0" w:noHBand="0" w:noVBand="1"/>
      </w:tblPr>
      <w:tblGrid>
        <w:gridCol w:w="2904"/>
        <w:gridCol w:w="8094"/>
      </w:tblGrid>
      <w:tr w:rsidR="00793F18" w14:paraId="5D217AB6" w14:textId="77777777" w:rsidTr="00793F18">
        <w:tc>
          <w:tcPr>
            <w:tcW w:w="2904" w:type="dxa"/>
          </w:tcPr>
          <w:p w14:paraId="68BC64A0"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lastRenderedPageBreak/>
              <w:t>Lead Partner</w:t>
            </w:r>
          </w:p>
        </w:tc>
        <w:tc>
          <w:tcPr>
            <w:tcW w:w="8094" w:type="dxa"/>
          </w:tcPr>
          <w:p w14:paraId="1E6D2B43" w14:textId="77777777" w:rsidR="00793F18" w:rsidRPr="00B418E4" w:rsidRDefault="00793F18" w:rsidP="00793F18">
            <w:pPr>
              <w:rPr>
                <w:rFonts w:ascii="Times New Roman" w:hAnsi="Times New Roman" w:cs="Times New Roman"/>
              </w:rPr>
            </w:pPr>
            <w:r>
              <w:rPr>
                <w:rFonts w:ascii="Times New Roman" w:hAnsi="Times New Roman" w:cs="Times New Roman"/>
              </w:rPr>
              <w:t>SWDB Policy Committee</w:t>
            </w:r>
            <w:r w:rsidRPr="00B418E4">
              <w:rPr>
                <w:rFonts w:ascii="Times New Roman" w:hAnsi="Times New Roman" w:cs="Times New Roman"/>
              </w:rPr>
              <w:t xml:space="preserve"> </w:t>
            </w:r>
          </w:p>
        </w:tc>
      </w:tr>
      <w:tr w:rsidR="00793F18" w14:paraId="288B5496" w14:textId="77777777" w:rsidTr="00793F18">
        <w:tc>
          <w:tcPr>
            <w:tcW w:w="2904" w:type="dxa"/>
          </w:tcPr>
          <w:p w14:paraId="686D7BFF"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t>Milestones &amp; Measures</w:t>
            </w:r>
          </w:p>
        </w:tc>
        <w:tc>
          <w:tcPr>
            <w:tcW w:w="8094" w:type="dxa"/>
          </w:tcPr>
          <w:p w14:paraId="4B3AC459" w14:textId="4AB40D5B" w:rsidR="00793F18" w:rsidRPr="00B418E4" w:rsidRDefault="00793F18" w:rsidP="00793F18">
            <w:pPr>
              <w:rPr>
                <w:rFonts w:ascii="Times New Roman" w:hAnsi="Times New Roman" w:cs="Times New Roman"/>
              </w:rPr>
            </w:pPr>
            <w:r w:rsidRPr="00793F18">
              <w:rPr>
                <w:rFonts w:ascii="Times New Roman" w:hAnsi="Times New Roman" w:cs="Times New Roman"/>
              </w:rPr>
              <w:t xml:space="preserve">By March 2026, the Policy Committee will produce a report on metrics to be evaluated by the </w:t>
            </w:r>
            <w:r w:rsidR="00D045B8">
              <w:rPr>
                <w:rFonts w:ascii="Times New Roman" w:hAnsi="Times New Roman" w:cs="Times New Roman"/>
              </w:rPr>
              <w:t>f</w:t>
            </w:r>
            <w:r w:rsidR="00D045B8" w:rsidRPr="007F78D4">
              <w:rPr>
                <w:rFonts w:ascii="Times New Roman" w:hAnsi="Times New Roman" w:cs="Times New Roman"/>
              </w:rPr>
              <w:t xml:space="preserve">ull </w:t>
            </w:r>
            <w:r w:rsidRPr="00793F18">
              <w:rPr>
                <w:rFonts w:ascii="Times New Roman" w:hAnsi="Times New Roman" w:cs="Times New Roman"/>
              </w:rPr>
              <w:t>SWDB. The SWDB will provide recommendations for areas of improvement with a corrective action plan and potential consequences with agreed upon deadlines.</w:t>
            </w:r>
          </w:p>
        </w:tc>
      </w:tr>
      <w:tr w:rsidR="00793F18" w14:paraId="796B6648" w14:textId="77777777" w:rsidTr="00793F18">
        <w:tc>
          <w:tcPr>
            <w:tcW w:w="2904" w:type="dxa"/>
          </w:tcPr>
          <w:p w14:paraId="0438D88F" w14:textId="77777777" w:rsidR="00793F18" w:rsidRPr="00B418E4" w:rsidRDefault="00793F18" w:rsidP="00793F18">
            <w:pPr>
              <w:rPr>
                <w:rFonts w:ascii="Times New Roman" w:hAnsi="Times New Roman" w:cs="Times New Roman"/>
                <w:b/>
              </w:rPr>
            </w:pPr>
            <w:r w:rsidRPr="00B418E4">
              <w:rPr>
                <w:rFonts w:ascii="Times New Roman" w:hAnsi="Times New Roman" w:cs="Times New Roman"/>
                <w:b/>
              </w:rPr>
              <w:t>Board Role</w:t>
            </w:r>
          </w:p>
        </w:tc>
        <w:tc>
          <w:tcPr>
            <w:tcW w:w="8094" w:type="dxa"/>
          </w:tcPr>
          <w:p w14:paraId="13D8A62A" w14:textId="77777777" w:rsidR="00793F18" w:rsidRPr="00B418E4" w:rsidRDefault="00793F18" w:rsidP="00793F18">
            <w:pPr>
              <w:rPr>
                <w:rFonts w:ascii="Times New Roman" w:hAnsi="Times New Roman" w:cs="Times New Roman"/>
              </w:rPr>
            </w:pPr>
            <w:r w:rsidRPr="00B418E4">
              <w:rPr>
                <w:rFonts w:ascii="Times New Roman" w:hAnsi="Times New Roman" w:cs="Times New Roman"/>
              </w:rPr>
              <w:t xml:space="preserve">Annual review of </w:t>
            </w:r>
            <w:r>
              <w:rPr>
                <w:rFonts w:ascii="Times New Roman" w:hAnsi="Times New Roman" w:cs="Times New Roman"/>
              </w:rPr>
              <w:t xml:space="preserve">SWDB </w:t>
            </w:r>
            <w:r w:rsidRPr="00B418E4">
              <w:rPr>
                <w:rFonts w:ascii="Times New Roman" w:hAnsi="Times New Roman" w:cs="Times New Roman"/>
              </w:rPr>
              <w:t xml:space="preserve">Policy Committee’s accountability report with corrective action suggestions. </w:t>
            </w:r>
          </w:p>
        </w:tc>
      </w:tr>
    </w:tbl>
    <w:p w14:paraId="016AFD13" w14:textId="3F238EAA" w:rsidR="00DD2AE3" w:rsidRPr="006E3BBF" w:rsidRDefault="007A0803" w:rsidP="00280E75">
      <w:pPr>
        <w:keepNext/>
        <w:keepLines/>
        <w:widowControl/>
        <w:autoSpaceDE/>
        <w:autoSpaceDN/>
        <w:spacing w:before="240" w:line="259" w:lineRule="auto"/>
        <w:outlineLvl w:val="0"/>
        <w:rPr>
          <w:rFonts w:ascii="Times New Roman" w:eastAsia="Yu Gothic Light" w:hAnsi="Times New Roman" w:cs="Times New Roman"/>
          <w:b/>
          <w:color w:val="4F6228" w:themeColor="accent3" w:themeShade="80"/>
          <w:sz w:val="32"/>
          <w:szCs w:val="32"/>
        </w:rPr>
      </w:pPr>
      <w:r w:rsidRPr="006E3BBF">
        <w:rPr>
          <w:rFonts w:ascii="Times New Roman" w:eastAsia="Yu Gothic Light" w:hAnsi="Times New Roman" w:cs="Times New Roman"/>
          <w:noProof/>
          <w:color w:val="4F6228" w:themeColor="accent3" w:themeShade="80"/>
          <w:sz w:val="32"/>
          <w:szCs w:val="32"/>
        </w:rPr>
        <w:drawing>
          <wp:anchor distT="0" distB="0" distL="114300" distR="114300" simplePos="0" relativeHeight="251658481" behindDoc="0" locked="0" layoutInCell="1" allowOverlap="1" wp14:anchorId="4F035F32" wp14:editId="7E05B42D">
            <wp:simplePos x="0" y="0"/>
            <wp:positionH relativeFrom="margin">
              <wp:posOffset>3551831</wp:posOffset>
            </wp:positionH>
            <wp:positionV relativeFrom="paragraph">
              <wp:posOffset>238457</wp:posOffset>
            </wp:positionV>
            <wp:extent cx="2846567" cy="2362200"/>
            <wp:effectExtent l="0" t="0" r="0" b="1905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r w:rsidR="00793F18">
        <w:rPr>
          <w:noProof/>
        </w:rPr>
        <mc:AlternateContent>
          <mc:Choice Requires="wps">
            <w:drawing>
              <wp:anchor distT="45720" distB="45720" distL="114300" distR="114300" simplePos="0" relativeHeight="251658242" behindDoc="0" locked="0" layoutInCell="1" allowOverlap="1" wp14:anchorId="38D84005" wp14:editId="6F9EA8F5">
                <wp:simplePos x="0" y="0"/>
                <wp:positionH relativeFrom="margin">
                  <wp:posOffset>0</wp:posOffset>
                </wp:positionH>
                <wp:positionV relativeFrom="paragraph">
                  <wp:posOffset>222416</wp:posOffset>
                </wp:positionV>
                <wp:extent cx="1315085" cy="302895"/>
                <wp:effectExtent l="0" t="0"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02895"/>
                        </a:xfrm>
                        <a:prstGeom prst="rect">
                          <a:avLst/>
                        </a:prstGeom>
                        <a:solidFill>
                          <a:srgbClr val="FFFFFF"/>
                        </a:solidFill>
                        <a:ln w="9525">
                          <a:noFill/>
                          <a:miter lim="800000"/>
                          <a:headEnd/>
                          <a:tailEnd/>
                        </a:ln>
                      </wps:spPr>
                      <wps:txbx>
                        <w:txbxContent>
                          <w:p w14:paraId="7992C8F1"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4005" id="Text Box 24" o:spid="_x0000_s1055" type="#_x0000_t202" style="position:absolute;margin-left:0;margin-top:17.5pt;width:103.55pt;height:23.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" stroked="f">
                <v:textbox>
                  <w:txbxContent>
                    <w:p w14:paraId="7992C8F1"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v:textbox>
                <w10:wrap anchorx="margin"/>
              </v:shape>
            </w:pict>
          </mc:Fallback>
        </mc:AlternateContent>
      </w:r>
      <w:r w:rsidR="00A90083" w:rsidRPr="006E3BBF">
        <w:rPr>
          <w:noProof/>
          <w:color w:val="4F6228" w:themeColor="accent3" w:themeShade="80"/>
        </w:rPr>
        <mc:AlternateContent>
          <mc:Choice Requires="wps">
            <w:drawing>
              <wp:anchor distT="45720" distB="45720" distL="114300" distR="114300" simplePos="0" relativeHeight="251658469" behindDoc="0" locked="0" layoutInCell="1" allowOverlap="1" wp14:anchorId="76C73A72" wp14:editId="601F5F6F">
                <wp:simplePos x="0" y="0"/>
                <wp:positionH relativeFrom="margin">
                  <wp:posOffset>0</wp:posOffset>
                </wp:positionH>
                <wp:positionV relativeFrom="paragraph">
                  <wp:posOffset>12466955</wp:posOffset>
                </wp:positionV>
                <wp:extent cx="1608455" cy="3175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17500"/>
                        </a:xfrm>
                        <a:prstGeom prst="rect">
                          <a:avLst/>
                        </a:prstGeom>
                        <a:solidFill>
                          <a:srgbClr val="FFFFFF"/>
                        </a:solidFill>
                        <a:ln w="9525">
                          <a:noFill/>
                          <a:miter lim="800000"/>
                          <a:headEnd/>
                          <a:tailEnd/>
                        </a:ln>
                      </wps:spPr>
                      <wps:txbx>
                        <w:txbxContent>
                          <w:p w14:paraId="3CA85503" w14:textId="77777777" w:rsidR="00A90083" w:rsidRPr="00643F9A" w:rsidRDefault="00A90083" w:rsidP="00A9008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3A72" id="Text Box 26" o:spid="_x0000_s1056" type="#_x0000_t202" style="position:absolute;margin-left:0;margin-top:981.65pt;width:126.65pt;height:25pt;z-index:2516584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KoEQ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" stroked="f">
                <v:textbox>
                  <w:txbxContent>
                    <w:p w14:paraId="3CA85503" w14:textId="77777777" w:rsidR="00A90083" w:rsidRPr="00643F9A" w:rsidRDefault="00A90083" w:rsidP="00A9008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A90083" w:rsidRPr="006E3BBF">
        <w:rPr>
          <w:noProof/>
          <w:color w:val="4F6228" w:themeColor="accent3" w:themeShade="80"/>
        </w:rPr>
        <mc:AlternateContent>
          <mc:Choice Requires="wps">
            <w:drawing>
              <wp:anchor distT="45720" distB="45720" distL="114300" distR="114300" simplePos="0" relativeHeight="251658468" behindDoc="0" locked="0" layoutInCell="1" allowOverlap="1" wp14:anchorId="2EC200B2" wp14:editId="7A2970F2">
                <wp:simplePos x="0" y="0"/>
                <wp:positionH relativeFrom="margin">
                  <wp:posOffset>0</wp:posOffset>
                </wp:positionH>
                <wp:positionV relativeFrom="paragraph">
                  <wp:posOffset>13133705</wp:posOffset>
                </wp:positionV>
                <wp:extent cx="3079115" cy="831215"/>
                <wp:effectExtent l="0" t="0" r="698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831215"/>
                        </a:xfrm>
                        <a:prstGeom prst="rect">
                          <a:avLst/>
                        </a:prstGeom>
                        <a:solidFill>
                          <a:srgbClr val="FFFFFF"/>
                        </a:solidFill>
                        <a:ln w="9525">
                          <a:noFill/>
                          <a:miter lim="800000"/>
                          <a:headEnd/>
                          <a:tailEnd/>
                        </a:ln>
                      </wps:spPr>
                      <wps:txbx>
                        <w:txbxContent>
                          <w:p w14:paraId="4CCC762D" w14:textId="77777777" w:rsidR="00A90083" w:rsidRPr="00B02499" w:rsidRDefault="00A90083" w:rsidP="00A90083">
                            <w:pPr>
                              <w:rPr>
                                <w:rFonts w:ascii="Times New Roman" w:hAnsi="Times New Roman" w:cs="Times New Roman"/>
                              </w:rPr>
                            </w:pPr>
                            <w:r w:rsidRPr="00B02499">
                              <w:rPr>
                                <w:rFonts w:ascii="Times New Roman" w:hAnsi="Times New Roman" w:cs="Times New Roman"/>
                              </w:rPr>
                              <w:t xml:space="preserve">Once Vermont’s system has reached continuous efficiency improvement, the SWDB will submit recommendations to relevant congressional committees to update WIOA inadequacies.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200B2" id="Text Box 27" o:spid="_x0000_s1057" type="#_x0000_t202" style="position:absolute;margin-left:0;margin-top:1034.15pt;width:242.45pt;height:65.45pt;z-index:2516584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" stroked="f">
                <v:textbox>
                  <w:txbxContent>
                    <w:p w14:paraId="4CCC762D" w14:textId="77777777" w:rsidR="00A90083" w:rsidRPr="00B02499" w:rsidRDefault="00A90083" w:rsidP="00A90083">
                      <w:pPr>
                        <w:rPr>
                          <w:rFonts w:ascii="Times New Roman" w:hAnsi="Times New Roman" w:cs="Times New Roman"/>
                        </w:rPr>
                      </w:pPr>
                      <w:r w:rsidRPr="00B02499">
                        <w:rPr>
                          <w:rFonts w:ascii="Times New Roman" w:hAnsi="Times New Roman" w:cs="Times New Roman"/>
                        </w:rPr>
                        <w:t xml:space="preserve">Once Vermont’s system has reached continuous efficiency improvement, the SWDB will submit recommendations to relevant congressional committees to update WIOA inadequacies. </w:t>
                      </w:r>
                    </w:p>
                  </w:txbxContent>
                </v:textbox>
                <w10:wrap anchorx="margin"/>
              </v:shape>
            </w:pict>
          </mc:Fallback>
        </mc:AlternateContent>
      </w:r>
      <w:r w:rsidR="00280E75" w:rsidRPr="006E3BBF">
        <w:rPr>
          <w:rFonts w:ascii="Times New Roman" w:eastAsia="Times New Roman" w:hAnsi="Times New Roman" w:cs="Times New Roman"/>
          <w:b/>
          <w:color w:val="4F6228" w:themeColor="accent3" w:themeShade="80"/>
          <w:sz w:val="32"/>
          <w:szCs w:val="32"/>
        </w:rPr>
        <w:t>1.3 Create and Apply State Performance Accountability Measures</w:t>
      </w:r>
    </w:p>
    <w:p w14:paraId="5FE2AF9F" w14:textId="7FE2E978" w:rsidR="00307E5E" w:rsidRDefault="00793F18"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pPr>
      <w:r>
        <w:rPr>
          <w:noProof/>
        </w:rPr>
        <mc:AlternateContent>
          <mc:Choice Requires="wps">
            <w:drawing>
              <wp:anchor distT="45720" distB="45720" distL="114300" distR="114300" simplePos="0" relativeHeight="251658248" behindDoc="1" locked="0" layoutInCell="1" allowOverlap="1" wp14:anchorId="3883F441" wp14:editId="44394C6B">
                <wp:simplePos x="0" y="0"/>
                <wp:positionH relativeFrom="margin">
                  <wp:posOffset>-1988</wp:posOffset>
                </wp:positionH>
                <wp:positionV relativeFrom="paragraph">
                  <wp:posOffset>209081</wp:posOffset>
                </wp:positionV>
                <wp:extent cx="3124862" cy="1979874"/>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62" cy="1979874"/>
                        </a:xfrm>
                        <a:prstGeom prst="rect">
                          <a:avLst/>
                        </a:prstGeom>
                        <a:solidFill>
                          <a:srgbClr val="FFFFFF"/>
                        </a:solidFill>
                        <a:ln w="9525">
                          <a:noFill/>
                          <a:miter lim="800000"/>
                          <a:headEnd/>
                          <a:tailEnd/>
                        </a:ln>
                      </wps:spPr>
                      <wps:txbx>
                        <w:txbxContent>
                          <w:p w14:paraId="2A2DA6B1" w14:textId="3E2163DA" w:rsidR="00A90083" w:rsidRPr="00057F32" w:rsidRDefault="00A90083" w:rsidP="00A90083">
                            <w:pPr>
                              <w:rPr>
                                <w:rFonts w:ascii="Times New Roman" w:hAnsi="Times New Roman" w:cs="Times New Roman"/>
                              </w:rPr>
                            </w:pPr>
                            <w:r w:rsidRPr="00057F32">
                              <w:rPr>
                                <w:rFonts w:ascii="Times New Roman" w:hAnsi="Times New Roman" w:cs="Times New Roman"/>
                              </w:rPr>
                              <w:t>Currently, millions of federal dollars are allocated to Vermont and distributed across agencies and community partners to operate our workforce system. In statute, the SWDB is tasked with the coordination and improvement of these services.</w:t>
                            </w:r>
                            <w:r>
                              <w:rPr>
                                <w:rFonts w:ascii="Times New Roman" w:hAnsi="Times New Roman" w:cs="Times New Roman"/>
                              </w:rPr>
                              <w:t xml:space="preserve"> </w:t>
                            </w:r>
                            <w:r w:rsidRPr="00057F32">
                              <w:rPr>
                                <w:rFonts w:ascii="Times New Roman" w:hAnsi="Times New Roman" w:cs="Times New Roman"/>
                              </w:rPr>
                              <w:t>While quality work is executed every day, there is no formal system for evaluating program effectiveness, efficiency</w:t>
                            </w:r>
                            <w:r>
                              <w:rPr>
                                <w:rFonts w:ascii="Times New Roman" w:hAnsi="Times New Roman" w:cs="Times New Roman"/>
                              </w:rPr>
                              <w:t>,</w:t>
                            </w:r>
                            <w:r w:rsidRPr="00057F32">
                              <w:rPr>
                                <w:rFonts w:ascii="Times New Roman" w:hAnsi="Times New Roman" w:cs="Times New Roman"/>
                              </w:rPr>
                              <w:t xml:space="preserve"> or outcomes. Thus, there is little to no accountability in the </w:t>
                            </w:r>
                            <w:r w:rsidR="00A75059">
                              <w:rPr>
                                <w:rFonts w:ascii="Times New Roman" w:hAnsi="Times New Roman" w:cs="Times New Roman"/>
                              </w:rPr>
                              <w:t xml:space="preserve">workforce </w:t>
                            </w:r>
                            <w:r w:rsidRPr="00057F32">
                              <w:rPr>
                                <w:rFonts w:ascii="Times New Roman" w:hAnsi="Times New Roman" w:cs="Times New Roman"/>
                              </w:rPr>
                              <w:t xml:space="preserve">system. This leaves no room for making corrective changes to provide better service for Vermonters.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F441" id="Text Box 7" o:spid="_x0000_s1058" type="#_x0000_t202" style="position:absolute;margin-left:-.15pt;margin-top:16.45pt;width:246.05pt;height:155.9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dSEwIAAP8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" stroked="f">
                <v:textbox>
                  <w:txbxContent>
                    <w:p w14:paraId="2A2DA6B1" w14:textId="3E2163DA" w:rsidR="00A90083" w:rsidRPr="00057F32" w:rsidRDefault="00A90083" w:rsidP="00A90083">
                      <w:pPr>
                        <w:rPr>
                          <w:rFonts w:ascii="Times New Roman" w:hAnsi="Times New Roman" w:cs="Times New Roman"/>
                        </w:rPr>
                      </w:pPr>
                      <w:r w:rsidRPr="00057F32">
                        <w:rPr>
                          <w:rFonts w:ascii="Times New Roman" w:hAnsi="Times New Roman" w:cs="Times New Roman"/>
                        </w:rPr>
                        <w:t>Currently, millions of federal dollars are allocated to Vermont and distributed across agencies and community partners to operate our workforce system. In statute, the SWDB is tasked with the coordination and improvement of these services.</w:t>
                      </w:r>
                      <w:r>
                        <w:rPr>
                          <w:rFonts w:ascii="Times New Roman" w:hAnsi="Times New Roman" w:cs="Times New Roman"/>
                        </w:rPr>
                        <w:t xml:space="preserve"> </w:t>
                      </w:r>
                      <w:r w:rsidRPr="00057F32">
                        <w:rPr>
                          <w:rFonts w:ascii="Times New Roman" w:hAnsi="Times New Roman" w:cs="Times New Roman"/>
                        </w:rPr>
                        <w:t>While quality work is executed every day, there is no formal system for evaluating program effectiveness, efficiency</w:t>
                      </w:r>
                      <w:r>
                        <w:rPr>
                          <w:rFonts w:ascii="Times New Roman" w:hAnsi="Times New Roman" w:cs="Times New Roman"/>
                        </w:rPr>
                        <w:t>,</w:t>
                      </w:r>
                      <w:r w:rsidRPr="00057F32">
                        <w:rPr>
                          <w:rFonts w:ascii="Times New Roman" w:hAnsi="Times New Roman" w:cs="Times New Roman"/>
                        </w:rPr>
                        <w:t xml:space="preserve"> or outcomes. Thus, there is little to no accountability in the </w:t>
                      </w:r>
                      <w:r w:rsidR="00A75059">
                        <w:rPr>
                          <w:rFonts w:ascii="Times New Roman" w:hAnsi="Times New Roman" w:cs="Times New Roman"/>
                        </w:rPr>
                        <w:t xml:space="preserve">workforce </w:t>
                      </w:r>
                      <w:r w:rsidRPr="00057F32">
                        <w:rPr>
                          <w:rFonts w:ascii="Times New Roman" w:hAnsi="Times New Roman" w:cs="Times New Roman"/>
                        </w:rPr>
                        <w:t xml:space="preserve">system. This leaves no room for making corrective changes to provide better service for Vermonters. </w:t>
                      </w:r>
                    </w:p>
                  </w:txbxContent>
                </v:textbox>
                <w10:wrap anchorx="margin"/>
              </v:shape>
            </w:pict>
          </mc:Fallback>
        </mc:AlternateContent>
      </w:r>
    </w:p>
    <w:p w14:paraId="5E77674D" w14:textId="135B4084" w:rsidR="00307E5E" w:rsidRDefault="00291680">
      <w:pPr>
        <w:rPr>
          <w:rFonts w:ascii="Times New Roman" w:eastAsia="Yu Gothic Light" w:hAnsi="Times New Roman" w:cs="Times New Roman"/>
          <w:b/>
          <w:color w:val="70AD47"/>
          <w:sz w:val="32"/>
          <w:szCs w:val="32"/>
        </w:rPr>
      </w:pPr>
      <w:r w:rsidRPr="00EC753A">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244" behindDoc="1" locked="0" layoutInCell="1" allowOverlap="1" wp14:anchorId="42032A77" wp14:editId="24F2BF41">
                <wp:simplePos x="0" y="0"/>
                <wp:positionH relativeFrom="margin">
                  <wp:posOffset>2609215</wp:posOffset>
                </wp:positionH>
                <wp:positionV relativeFrom="paragraph">
                  <wp:posOffset>1989455</wp:posOffset>
                </wp:positionV>
                <wp:extent cx="4067175" cy="44672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467225"/>
                        </a:xfrm>
                        <a:prstGeom prst="rect">
                          <a:avLst/>
                        </a:prstGeom>
                        <a:solidFill>
                          <a:srgbClr val="FFFFFF"/>
                        </a:solidFill>
                        <a:ln w="9525">
                          <a:noFill/>
                          <a:miter lim="800000"/>
                          <a:headEnd/>
                          <a:tailEnd/>
                        </a:ln>
                      </wps:spPr>
                      <wps:txbx>
                        <w:txbxContent>
                          <w:p w14:paraId="4D89F8E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August 2023, the </w:t>
                            </w:r>
                            <w:r>
                              <w:rPr>
                                <w:rFonts w:ascii="Times New Roman" w:hAnsi="Times New Roman" w:cs="Times New Roman"/>
                              </w:rPr>
                              <w:t xml:space="preserve">SWDB </w:t>
                            </w:r>
                            <w:r w:rsidRPr="00057F32">
                              <w:rPr>
                                <w:rFonts w:ascii="Times New Roman" w:hAnsi="Times New Roman" w:cs="Times New Roman"/>
                              </w:rPr>
                              <w:t xml:space="preserve">Policy Committee will begin to meet regularly to identify state performance accountability measures and benchmarks for success. </w:t>
                            </w:r>
                          </w:p>
                          <w:p w14:paraId="411E50E4"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December 2023, the </w:t>
                            </w:r>
                            <w:r>
                              <w:rPr>
                                <w:rFonts w:ascii="Times New Roman" w:hAnsi="Times New Roman" w:cs="Times New Roman"/>
                              </w:rPr>
                              <w:t xml:space="preserve">SWDB </w:t>
                            </w:r>
                            <w:r w:rsidRPr="00057F32">
                              <w:rPr>
                                <w:rFonts w:ascii="Times New Roman" w:hAnsi="Times New Roman" w:cs="Times New Roman"/>
                              </w:rPr>
                              <w:t>Policy Committee will present on state performance accountability measures for the full SWDB to approve.</w:t>
                            </w:r>
                          </w:p>
                          <w:p w14:paraId="431223A7"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February 2024, the </w:t>
                            </w:r>
                            <w:r>
                              <w:rPr>
                                <w:rFonts w:ascii="Times New Roman" w:hAnsi="Times New Roman" w:cs="Times New Roman"/>
                              </w:rPr>
                              <w:t xml:space="preserve">SWDB </w:t>
                            </w:r>
                            <w:r w:rsidRPr="00057F32">
                              <w:rPr>
                                <w:rFonts w:ascii="Times New Roman" w:hAnsi="Times New Roman" w:cs="Times New Roman"/>
                              </w:rPr>
                              <w:t xml:space="preserve">Policy Committee and SWDB staff will notify both relevant agencies and departments that receive workforce funding and WIOA partners of the newly approved accountability measures. </w:t>
                            </w:r>
                          </w:p>
                          <w:p w14:paraId="29EE9BEE" w14:textId="217E3095"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2025,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baseline metrics to be submitted to the </w:t>
                            </w:r>
                            <w:r w:rsidR="00D045B8">
                              <w:rPr>
                                <w:rFonts w:ascii="Times New Roman" w:hAnsi="Times New Roman" w:cs="Times New Roman"/>
                              </w:rPr>
                              <w:t xml:space="preserve">full </w:t>
                            </w:r>
                            <w:r w:rsidRPr="00057F32">
                              <w:rPr>
                                <w:rFonts w:ascii="Times New Roman" w:hAnsi="Times New Roman" w:cs="Times New Roman"/>
                              </w:rPr>
                              <w:t xml:space="preserve">SWDB for evaluation. </w:t>
                            </w:r>
                          </w:p>
                          <w:p w14:paraId="41E0C04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2025, the </w:t>
                            </w:r>
                            <w:r>
                              <w:rPr>
                                <w:rFonts w:ascii="Times New Roman" w:hAnsi="Times New Roman" w:cs="Times New Roman"/>
                              </w:rPr>
                              <w:t xml:space="preserve">SWDB </w:t>
                            </w:r>
                            <w:r w:rsidRPr="00057F32">
                              <w:rPr>
                                <w:rFonts w:ascii="Times New Roman" w:hAnsi="Times New Roman" w:cs="Times New Roman"/>
                              </w:rPr>
                              <w:t>Policy Committee will provide relevant agencies and departments that receive workforce funding and WIOA partners updated accountability measures and recommendations for areas of improvement.</w:t>
                            </w:r>
                          </w:p>
                          <w:p w14:paraId="663CE37E" w14:textId="6965F3A1"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2026,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metrics to be submitted </w:t>
                            </w:r>
                            <w:r w:rsidR="00D045B8">
                              <w:rPr>
                                <w:rFonts w:ascii="Times New Roman" w:hAnsi="Times New Roman" w:cs="Times New Roman"/>
                              </w:rPr>
                              <w:t xml:space="preserve">to the </w:t>
                            </w:r>
                            <w:r w:rsidRPr="00057F32">
                              <w:rPr>
                                <w:rFonts w:ascii="Times New Roman" w:hAnsi="Times New Roman" w:cs="Times New Roman"/>
                              </w:rPr>
                              <w:t xml:space="preserve">full SWDB for evaluation. </w:t>
                            </w:r>
                          </w:p>
                          <w:p w14:paraId="48F03D1A"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2026, the </w:t>
                            </w:r>
                            <w:r>
                              <w:rPr>
                                <w:rFonts w:ascii="Times New Roman" w:hAnsi="Times New Roman" w:cs="Times New Roman"/>
                              </w:rPr>
                              <w:t xml:space="preserve">SWDB </w:t>
                            </w:r>
                            <w:r w:rsidRPr="00057F32">
                              <w:rPr>
                                <w:rFonts w:ascii="Times New Roman" w:hAnsi="Times New Roman" w:cs="Times New Roman"/>
                              </w:rPr>
                              <w:t xml:space="preserve">Policy Committee will provide recommendations for areas of improvement with a corrective action plan and potential consequences with agreed upon deadlines.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2A77" id="Text Box 14" o:spid="_x0000_s1059" type="#_x0000_t202" style="position:absolute;margin-left:205.45pt;margin-top:156.65pt;width:320.25pt;height:351.7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" stroked="f">
                <v:textbox>
                  <w:txbxContent>
                    <w:p w14:paraId="4D89F8E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August 2023, the </w:t>
                      </w:r>
                      <w:r>
                        <w:rPr>
                          <w:rFonts w:ascii="Times New Roman" w:hAnsi="Times New Roman" w:cs="Times New Roman"/>
                        </w:rPr>
                        <w:t xml:space="preserve">SWDB </w:t>
                      </w:r>
                      <w:r w:rsidRPr="00057F32">
                        <w:rPr>
                          <w:rFonts w:ascii="Times New Roman" w:hAnsi="Times New Roman" w:cs="Times New Roman"/>
                        </w:rPr>
                        <w:t xml:space="preserve">Policy Committee will begin to meet regularly to identify state performance accountability measures and benchmarks for success. </w:t>
                      </w:r>
                    </w:p>
                    <w:p w14:paraId="411E50E4"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December 2023, the </w:t>
                      </w:r>
                      <w:r>
                        <w:rPr>
                          <w:rFonts w:ascii="Times New Roman" w:hAnsi="Times New Roman" w:cs="Times New Roman"/>
                        </w:rPr>
                        <w:t xml:space="preserve">SWDB </w:t>
                      </w:r>
                      <w:r w:rsidRPr="00057F32">
                        <w:rPr>
                          <w:rFonts w:ascii="Times New Roman" w:hAnsi="Times New Roman" w:cs="Times New Roman"/>
                        </w:rPr>
                        <w:t>Policy Committee will present on state performance accountability measures for the full SWDB to approve.</w:t>
                      </w:r>
                    </w:p>
                    <w:p w14:paraId="431223A7"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February 2024, the </w:t>
                      </w:r>
                      <w:r>
                        <w:rPr>
                          <w:rFonts w:ascii="Times New Roman" w:hAnsi="Times New Roman" w:cs="Times New Roman"/>
                        </w:rPr>
                        <w:t xml:space="preserve">SWDB </w:t>
                      </w:r>
                      <w:r w:rsidRPr="00057F32">
                        <w:rPr>
                          <w:rFonts w:ascii="Times New Roman" w:hAnsi="Times New Roman" w:cs="Times New Roman"/>
                        </w:rPr>
                        <w:t xml:space="preserve">Policy Committee and SWDB staff will notify both relevant agencies and departments that receive workforce funding and WIOA partners of the newly approved accountability measures. </w:t>
                      </w:r>
                    </w:p>
                    <w:p w14:paraId="29EE9BEE" w14:textId="217E3095"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2025,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baseline metrics to be submitted to the </w:t>
                      </w:r>
                      <w:r w:rsidR="00D045B8">
                        <w:rPr>
                          <w:rFonts w:ascii="Times New Roman" w:hAnsi="Times New Roman" w:cs="Times New Roman"/>
                        </w:rPr>
                        <w:t xml:space="preserve">full </w:t>
                      </w:r>
                      <w:r w:rsidRPr="00057F32">
                        <w:rPr>
                          <w:rFonts w:ascii="Times New Roman" w:hAnsi="Times New Roman" w:cs="Times New Roman"/>
                        </w:rPr>
                        <w:t xml:space="preserve">SWDB for evaluation. </w:t>
                      </w:r>
                    </w:p>
                    <w:p w14:paraId="41E0C045"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2025, the </w:t>
                      </w:r>
                      <w:r>
                        <w:rPr>
                          <w:rFonts w:ascii="Times New Roman" w:hAnsi="Times New Roman" w:cs="Times New Roman"/>
                        </w:rPr>
                        <w:t xml:space="preserve">SWDB </w:t>
                      </w:r>
                      <w:r w:rsidRPr="00057F32">
                        <w:rPr>
                          <w:rFonts w:ascii="Times New Roman" w:hAnsi="Times New Roman" w:cs="Times New Roman"/>
                        </w:rPr>
                        <w:t>Policy Committee will provide relevant agencies and departments that receive workforce funding and WIOA partners updated accountability measures and recommendations for areas of improvement.</w:t>
                      </w:r>
                    </w:p>
                    <w:p w14:paraId="663CE37E" w14:textId="6965F3A1"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January 2026, the </w:t>
                      </w:r>
                      <w:r>
                        <w:rPr>
                          <w:rFonts w:ascii="Times New Roman" w:hAnsi="Times New Roman" w:cs="Times New Roman"/>
                        </w:rPr>
                        <w:t xml:space="preserve">SWDB </w:t>
                      </w:r>
                      <w:r w:rsidRPr="00057F32">
                        <w:rPr>
                          <w:rFonts w:ascii="Times New Roman" w:hAnsi="Times New Roman" w:cs="Times New Roman"/>
                        </w:rPr>
                        <w:t xml:space="preserve">Policy Committee will produce a report on metrics to be submitted </w:t>
                      </w:r>
                      <w:r w:rsidR="00D045B8">
                        <w:rPr>
                          <w:rFonts w:ascii="Times New Roman" w:hAnsi="Times New Roman" w:cs="Times New Roman"/>
                        </w:rPr>
                        <w:t xml:space="preserve">to the </w:t>
                      </w:r>
                      <w:r w:rsidRPr="00057F32">
                        <w:rPr>
                          <w:rFonts w:ascii="Times New Roman" w:hAnsi="Times New Roman" w:cs="Times New Roman"/>
                        </w:rPr>
                        <w:t xml:space="preserve">full SWDB for evaluation. </w:t>
                      </w:r>
                    </w:p>
                    <w:p w14:paraId="48F03D1A" w14:textId="77777777" w:rsidR="00A90083" w:rsidRPr="00057F32" w:rsidRDefault="00A9008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57F32">
                        <w:rPr>
                          <w:rFonts w:ascii="Times New Roman" w:hAnsi="Times New Roman" w:cs="Times New Roman"/>
                        </w:rPr>
                        <w:t xml:space="preserve">By March 2026, the </w:t>
                      </w:r>
                      <w:r>
                        <w:rPr>
                          <w:rFonts w:ascii="Times New Roman" w:hAnsi="Times New Roman" w:cs="Times New Roman"/>
                        </w:rPr>
                        <w:t xml:space="preserve">SWDB </w:t>
                      </w:r>
                      <w:r w:rsidRPr="00057F32">
                        <w:rPr>
                          <w:rFonts w:ascii="Times New Roman" w:hAnsi="Times New Roman" w:cs="Times New Roman"/>
                        </w:rPr>
                        <w:t xml:space="preserve">Policy Committee will provide recommendations for areas of improvement with a corrective action plan and potential consequences with agreed upon deadlines.  </w:t>
                      </w:r>
                    </w:p>
                  </w:txbxContent>
                </v:textbox>
                <w10:wrap anchorx="margin"/>
              </v:shape>
            </w:pict>
          </mc:Fallback>
        </mc:AlternateContent>
      </w:r>
      <w:r w:rsidR="000F4772">
        <w:rPr>
          <w:noProof/>
        </w:rPr>
        <mc:AlternateContent>
          <mc:Choice Requires="wps">
            <w:drawing>
              <wp:anchor distT="45720" distB="45720" distL="114300" distR="114300" simplePos="0" relativeHeight="251658466" behindDoc="0" locked="0" layoutInCell="1" allowOverlap="1" wp14:anchorId="169E1286" wp14:editId="0B9C55A6">
                <wp:simplePos x="0" y="0"/>
                <wp:positionH relativeFrom="margin">
                  <wp:posOffset>-1988</wp:posOffset>
                </wp:positionH>
                <wp:positionV relativeFrom="paragraph">
                  <wp:posOffset>5426158</wp:posOffset>
                </wp:positionV>
                <wp:extent cx="2846567" cy="922351"/>
                <wp:effectExtent l="0" t="0" r="0" b="0"/>
                <wp:wrapNone/>
                <wp:docPr id="69444370" name="Text Box 69444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567" cy="922351"/>
                        </a:xfrm>
                        <a:prstGeom prst="rect">
                          <a:avLst/>
                        </a:prstGeom>
                        <a:solidFill>
                          <a:srgbClr val="FFFFFF"/>
                        </a:solidFill>
                        <a:ln w="9525">
                          <a:noFill/>
                          <a:miter lim="800000"/>
                          <a:headEnd/>
                          <a:tailEnd/>
                        </a:ln>
                      </wps:spPr>
                      <wps:txbx>
                        <w:txbxContent>
                          <w:p w14:paraId="3E75278A" w14:textId="77777777" w:rsidR="000B32E4" w:rsidRPr="00B02499" w:rsidRDefault="000B32E4" w:rsidP="000B32E4">
                            <w:pPr>
                              <w:rPr>
                                <w:rFonts w:ascii="Times New Roman" w:hAnsi="Times New Roman" w:cs="Times New Roman"/>
                              </w:rPr>
                            </w:pPr>
                            <w:r w:rsidRPr="00B02499">
                              <w:rPr>
                                <w:rFonts w:ascii="Times New Roman" w:hAnsi="Times New Roman" w:cs="Times New Roman"/>
                              </w:rPr>
                              <w:t xml:space="preserve">Once Vermont’s </w:t>
                            </w:r>
                            <w:r w:rsidR="00211077">
                              <w:rPr>
                                <w:rFonts w:ascii="Times New Roman" w:hAnsi="Times New Roman" w:cs="Times New Roman"/>
                              </w:rPr>
                              <w:t xml:space="preserve">workforce </w:t>
                            </w:r>
                            <w:r w:rsidRPr="00B02499">
                              <w:rPr>
                                <w:rFonts w:ascii="Times New Roman" w:hAnsi="Times New Roman" w:cs="Times New Roman"/>
                              </w:rPr>
                              <w:t xml:space="preserve">system has reached continuous efficiency improvement, the SWDB will submit recommendations to relevant congressional committees to update WIOA inadequacies.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1286" id="Text Box 69444370" o:spid="_x0000_s1060" type="#_x0000_t202" style="position:absolute;margin-left:-.15pt;margin-top:427.25pt;width:224.15pt;height:72.65pt;z-index:2516584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" stroked="f">
                <v:textbox>
                  <w:txbxContent>
                    <w:p w14:paraId="3E75278A" w14:textId="77777777" w:rsidR="000B32E4" w:rsidRPr="00B02499" w:rsidRDefault="000B32E4" w:rsidP="000B32E4">
                      <w:pPr>
                        <w:rPr>
                          <w:rFonts w:ascii="Times New Roman" w:hAnsi="Times New Roman" w:cs="Times New Roman"/>
                        </w:rPr>
                      </w:pPr>
                      <w:r w:rsidRPr="00B02499">
                        <w:rPr>
                          <w:rFonts w:ascii="Times New Roman" w:hAnsi="Times New Roman" w:cs="Times New Roman"/>
                        </w:rPr>
                        <w:t xml:space="preserve">Once Vermont’s </w:t>
                      </w:r>
                      <w:r w:rsidR="00211077">
                        <w:rPr>
                          <w:rFonts w:ascii="Times New Roman" w:hAnsi="Times New Roman" w:cs="Times New Roman"/>
                        </w:rPr>
                        <w:t xml:space="preserve">workforce </w:t>
                      </w:r>
                      <w:r w:rsidRPr="00B02499">
                        <w:rPr>
                          <w:rFonts w:ascii="Times New Roman" w:hAnsi="Times New Roman" w:cs="Times New Roman"/>
                        </w:rPr>
                        <w:t xml:space="preserve">system has reached continuous efficiency improvement, the SWDB will submit recommendations to relevant congressional committees to update WIOA inadequacies. </w:t>
                      </w:r>
                    </w:p>
                  </w:txbxContent>
                </v:textbox>
                <w10:wrap anchorx="margin"/>
              </v:shape>
            </w:pict>
          </mc:Fallback>
        </mc:AlternateContent>
      </w:r>
      <w:r w:rsidR="000F4772">
        <w:rPr>
          <w:noProof/>
        </w:rPr>
        <mc:AlternateContent>
          <mc:Choice Requires="wps">
            <w:drawing>
              <wp:anchor distT="45720" distB="45720" distL="114300" distR="114300" simplePos="0" relativeHeight="251658467" behindDoc="0" locked="0" layoutInCell="1" allowOverlap="1" wp14:anchorId="3A6A33AA" wp14:editId="198536ED">
                <wp:simplePos x="0" y="0"/>
                <wp:positionH relativeFrom="margin">
                  <wp:posOffset>-635</wp:posOffset>
                </wp:positionH>
                <wp:positionV relativeFrom="paragraph">
                  <wp:posOffset>5197420</wp:posOffset>
                </wp:positionV>
                <wp:extent cx="1608455" cy="317500"/>
                <wp:effectExtent l="0" t="0" r="0" b="6350"/>
                <wp:wrapNone/>
                <wp:docPr id="1962755442" name="Text Box 196275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17500"/>
                        </a:xfrm>
                        <a:prstGeom prst="rect">
                          <a:avLst/>
                        </a:prstGeom>
                        <a:solidFill>
                          <a:srgbClr val="FFFFFF"/>
                        </a:solidFill>
                        <a:ln w="9525">
                          <a:noFill/>
                          <a:miter lim="800000"/>
                          <a:headEnd/>
                          <a:tailEnd/>
                        </a:ln>
                      </wps:spPr>
                      <wps:txbx>
                        <w:txbxContent>
                          <w:p w14:paraId="2F7AB2E6" w14:textId="77777777" w:rsidR="000B32E4" w:rsidRPr="00643F9A" w:rsidRDefault="000B32E4" w:rsidP="000B32E4">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33AA" id="Text Box 1962755442" o:spid="_x0000_s1061" type="#_x0000_t202" style="position:absolute;margin-left:-.05pt;margin-top:409.25pt;width:126.65pt;height:25pt;z-index:2516584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" stroked="f">
                <v:textbox>
                  <w:txbxContent>
                    <w:p w14:paraId="2F7AB2E6" w14:textId="77777777" w:rsidR="000B32E4" w:rsidRPr="00643F9A" w:rsidRDefault="000B32E4" w:rsidP="000B32E4">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211077">
        <w:rPr>
          <w:noProof/>
        </w:rPr>
        <mc:AlternateContent>
          <mc:Choice Requires="wps">
            <w:drawing>
              <wp:anchor distT="45720" distB="45720" distL="114300" distR="114300" simplePos="0" relativeHeight="251658241" behindDoc="0" locked="0" layoutInCell="1" allowOverlap="1" wp14:anchorId="2419BBB4" wp14:editId="6195DA61">
                <wp:simplePos x="0" y="0"/>
                <wp:positionH relativeFrom="margin">
                  <wp:posOffset>-2540</wp:posOffset>
                </wp:positionH>
                <wp:positionV relativeFrom="paragraph">
                  <wp:posOffset>1927225</wp:posOffset>
                </wp:positionV>
                <wp:extent cx="2886075" cy="3362960"/>
                <wp:effectExtent l="0" t="0" r="9525" b="8890"/>
                <wp:wrapSquare wrapText="bothSides"/>
                <wp:docPr id="351015812" name="Text Box 351015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362960"/>
                        </a:xfrm>
                        <a:prstGeom prst="rect">
                          <a:avLst/>
                        </a:prstGeom>
                        <a:solidFill>
                          <a:srgbClr val="FFFFFF"/>
                        </a:solidFill>
                        <a:ln w="9525">
                          <a:noFill/>
                          <a:miter lim="800000"/>
                          <a:headEnd/>
                          <a:tailEnd/>
                        </a:ln>
                      </wps:spPr>
                      <wps:txbx>
                        <w:txbxContent>
                          <w:p w14:paraId="34609DCE" w14:textId="1B0B79F7" w:rsidR="00A90083" w:rsidRPr="007663D4" w:rsidRDefault="00A90083" w:rsidP="00A90083">
                            <w:pPr>
                              <w:rPr>
                                <w:rFonts w:ascii="Times New Roman" w:hAnsi="Times New Roman" w:cs="Times New Roman"/>
                                <w:color w:val="000000"/>
                              </w:rPr>
                            </w:pPr>
                            <w:r w:rsidRPr="007663D4">
                              <w:rPr>
                                <w:rFonts w:ascii="Times New Roman" w:hAnsi="Times New Roman" w:cs="Times New Roman"/>
                                <w:color w:val="000000"/>
                              </w:rPr>
                              <w:t xml:space="preserve">As we seek to add thousands of net new workers into our </w:t>
                            </w:r>
                            <w:r w:rsidR="00E46363">
                              <w:rPr>
                                <w:rFonts w:ascii="Times New Roman" w:hAnsi="Times New Roman" w:cs="Times New Roman"/>
                                <w:color w:val="000000"/>
                              </w:rPr>
                              <w:t xml:space="preserve">workforce </w:t>
                            </w:r>
                            <w:r w:rsidRPr="007663D4">
                              <w:rPr>
                                <w:rFonts w:ascii="Times New Roman" w:hAnsi="Times New Roman" w:cs="Times New Roman"/>
                                <w:color w:val="000000"/>
                              </w:rPr>
                              <w:t>system each year</w:t>
                            </w:r>
                            <w:r>
                              <w:rPr>
                                <w:rFonts w:ascii="Times New Roman" w:hAnsi="Times New Roman" w:cs="Times New Roman"/>
                                <w:color w:val="000000"/>
                              </w:rPr>
                              <w:t xml:space="preserve"> and </w:t>
                            </w:r>
                            <w:r w:rsidRPr="007663D4">
                              <w:rPr>
                                <w:rFonts w:ascii="Times New Roman" w:hAnsi="Times New Roman" w:cs="Times New Roman"/>
                                <w:color w:val="000000"/>
                              </w:rPr>
                              <w:t xml:space="preserve">maximize </w:t>
                            </w:r>
                            <w:r>
                              <w:rPr>
                                <w:rFonts w:ascii="Times New Roman" w:hAnsi="Times New Roman" w:cs="Times New Roman"/>
                                <w:color w:val="000000"/>
                              </w:rPr>
                              <w:t>the impact</w:t>
                            </w:r>
                            <w:r w:rsidRPr="007663D4">
                              <w:rPr>
                                <w:rFonts w:ascii="Times New Roman" w:hAnsi="Times New Roman" w:cs="Times New Roman"/>
                                <w:color w:val="000000"/>
                              </w:rPr>
                              <w:t xml:space="preserve"> of WIOA, our goal is to serve as many individuals as possible. To create a transparent and accountable system that best serves as many Vermonters as possible, the SWDB will develop accountability measures and evaluate the progress and efficiency of the system yearly. This will be done through an annual report, in collaboration with the Policy Committee, by collecting and analyzing data on a standard set of metrics from the </w:t>
                            </w:r>
                            <w:r w:rsidR="008800E4">
                              <w:rPr>
                                <w:rFonts w:ascii="Times New Roman" w:hAnsi="Times New Roman" w:cs="Times New Roman"/>
                                <w:color w:val="000000"/>
                              </w:rPr>
                              <w:t>VDOL</w:t>
                            </w:r>
                            <w:r>
                              <w:rPr>
                                <w:rFonts w:ascii="Times New Roman" w:hAnsi="Times New Roman" w:cs="Times New Roman"/>
                                <w:color w:val="000000"/>
                              </w:rPr>
                              <w:t xml:space="preserve">, </w:t>
                            </w:r>
                            <w:r w:rsidR="008800E4">
                              <w:rPr>
                                <w:rFonts w:ascii="Times New Roman" w:hAnsi="Times New Roman" w:cs="Times New Roman"/>
                                <w:color w:val="000000"/>
                              </w:rPr>
                              <w:t>AOE</w:t>
                            </w:r>
                            <w:r w:rsidRPr="007663D4">
                              <w:rPr>
                                <w:rFonts w:ascii="Times New Roman" w:hAnsi="Times New Roman" w:cs="Times New Roman"/>
                                <w:color w:val="000000"/>
                              </w:rPr>
                              <w:t xml:space="preserve">, HireAbility, </w:t>
                            </w:r>
                            <w:r w:rsidR="008800E4">
                              <w:rPr>
                                <w:rFonts w:ascii="Times New Roman" w:hAnsi="Times New Roman" w:cs="Times New Roman"/>
                                <w:color w:val="000000"/>
                              </w:rPr>
                              <w:t>ACCD</w:t>
                            </w:r>
                            <w:r>
                              <w:rPr>
                                <w:rFonts w:ascii="Times New Roman" w:hAnsi="Times New Roman" w:cs="Times New Roman"/>
                                <w:color w:val="000000"/>
                              </w:rPr>
                              <w:t>,</w:t>
                            </w:r>
                            <w:r w:rsidRPr="007663D4">
                              <w:rPr>
                                <w:rFonts w:ascii="Times New Roman" w:hAnsi="Times New Roman" w:cs="Times New Roman"/>
                                <w:color w:val="000000"/>
                              </w:rPr>
                              <w:t xml:space="preserve"> and other applicable agencies regarding WIOA, non-WIOA workforce programs</w:t>
                            </w:r>
                            <w:r w:rsidR="00565E64">
                              <w:rPr>
                                <w:rFonts w:ascii="Times New Roman" w:hAnsi="Times New Roman" w:cs="Times New Roman"/>
                                <w:color w:val="000000"/>
                              </w:rPr>
                              <w:t>,</w:t>
                            </w:r>
                            <w:r w:rsidRPr="007663D4">
                              <w:rPr>
                                <w:rFonts w:ascii="Times New Roman" w:hAnsi="Times New Roman" w:cs="Times New Roman"/>
                                <w:color w:val="000000"/>
                              </w:rPr>
                              <w:t xml:space="preserve"> and </w:t>
                            </w:r>
                            <w:r w:rsidR="00565E64">
                              <w:rPr>
                                <w:rFonts w:ascii="Times New Roman" w:hAnsi="Times New Roman" w:cs="Times New Roman"/>
                                <w:color w:val="000000"/>
                              </w:rPr>
                              <w:t>O</w:t>
                            </w:r>
                            <w:r w:rsidRPr="007663D4">
                              <w:rPr>
                                <w:rFonts w:ascii="Times New Roman" w:hAnsi="Times New Roman" w:cs="Times New Roman"/>
                                <w:color w:val="000000"/>
                              </w:rPr>
                              <w:t>ne-</w:t>
                            </w:r>
                            <w:r w:rsidR="00565E64">
                              <w:rPr>
                                <w:rFonts w:ascii="Times New Roman" w:hAnsi="Times New Roman" w:cs="Times New Roman"/>
                                <w:color w:val="000000"/>
                              </w:rPr>
                              <w:t>S</w:t>
                            </w:r>
                            <w:r w:rsidRPr="007663D4">
                              <w:rPr>
                                <w:rFonts w:ascii="Times New Roman" w:hAnsi="Times New Roman" w:cs="Times New Roman"/>
                                <w:color w:val="000000"/>
                              </w:rPr>
                              <w:t xml:space="preserve">top </w:t>
                            </w:r>
                            <w:r w:rsidR="00565E64">
                              <w:rPr>
                                <w:rFonts w:ascii="Times New Roman" w:hAnsi="Times New Roman" w:cs="Times New Roman"/>
                                <w:color w:val="000000"/>
                              </w:rPr>
                              <w:t>S</w:t>
                            </w:r>
                            <w:r w:rsidRPr="007663D4">
                              <w:rPr>
                                <w:rFonts w:ascii="Times New Roman" w:hAnsi="Times New Roman" w:cs="Times New Roman"/>
                                <w:color w:val="000000"/>
                              </w:rPr>
                              <w:t xml:space="preserve">ystem providers. This will be evaluated by the SWDB, which could result in an entity corrective action plan that specifically outlines both actionable steps and potential consequences by agreed upon deadlines.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BBB4" id="Text Box 351015812" o:spid="_x0000_s1062" type="#_x0000_t202" style="position:absolute;margin-left:-.2pt;margin-top:151.75pt;width:227.25pt;height:264.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" stroked="f">
                <v:textbox>
                  <w:txbxContent>
                    <w:p w14:paraId="34609DCE" w14:textId="1B0B79F7" w:rsidR="00A90083" w:rsidRPr="007663D4" w:rsidRDefault="00A90083" w:rsidP="00A90083">
                      <w:pPr>
                        <w:rPr>
                          <w:rFonts w:ascii="Times New Roman" w:hAnsi="Times New Roman" w:cs="Times New Roman"/>
                          <w:color w:val="000000"/>
                        </w:rPr>
                      </w:pPr>
                      <w:r w:rsidRPr="007663D4">
                        <w:rPr>
                          <w:rFonts w:ascii="Times New Roman" w:hAnsi="Times New Roman" w:cs="Times New Roman"/>
                          <w:color w:val="000000"/>
                        </w:rPr>
                        <w:t xml:space="preserve">As we seek to add thousands of net new workers into our </w:t>
                      </w:r>
                      <w:r w:rsidR="00E46363">
                        <w:rPr>
                          <w:rFonts w:ascii="Times New Roman" w:hAnsi="Times New Roman" w:cs="Times New Roman"/>
                          <w:color w:val="000000"/>
                        </w:rPr>
                        <w:t xml:space="preserve">workforce </w:t>
                      </w:r>
                      <w:r w:rsidRPr="007663D4">
                        <w:rPr>
                          <w:rFonts w:ascii="Times New Roman" w:hAnsi="Times New Roman" w:cs="Times New Roman"/>
                          <w:color w:val="000000"/>
                        </w:rPr>
                        <w:t>system each year</w:t>
                      </w:r>
                      <w:r>
                        <w:rPr>
                          <w:rFonts w:ascii="Times New Roman" w:hAnsi="Times New Roman" w:cs="Times New Roman"/>
                          <w:color w:val="000000"/>
                        </w:rPr>
                        <w:t xml:space="preserve"> and </w:t>
                      </w:r>
                      <w:r w:rsidRPr="007663D4">
                        <w:rPr>
                          <w:rFonts w:ascii="Times New Roman" w:hAnsi="Times New Roman" w:cs="Times New Roman"/>
                          <w:color w:val="000000"/>
                        </w:rPr>
                        <w:t xml:space="preserve">maximize </w:t>
                      </w:r>
                      <w:r>
                        <w:rPr>
                          <w:rFonts w:ascii="Times New Roman" w:hAnsi="Times New Roman" w:cs="Times New Roman"/>
                          <w:color w:val="000000"/>
                        </w:rPr>
                        <w:t>the impact</w:t>
                      </w:r>
                      <w:r w:rsidRPr="007663D4">
                        <w:rPr>
                          <w:rFonts w:ascii="Times New Roman" w:hAnsi="Times New Roman" w:cs="Times New Roman"/>
                          <w:color w:val="000000"/>
                        </w:rPr>
                        <w:t xml:space="preserve"> of WIOA, our goal is to serve as many individuals as possible. To create a transparent and accountable system that best serves as many Vermonters as possible, the SWDB will develop accountability measures and evaluate the progress and efficiency of the system yearly. This will be done through an annual report, in collaboration with the Policy Committee, by collecting and analyzing data on a standard set of metrics from the </w:t>
                      </w:r>
                      <w:r w:rsidR="008800E4">
                        <w:rPr>
                          <w:rFonts w:ascii="Times New Roman" w:hAnsi="Times New Roman" w:cs="Times New Roman"/>
                          <w:color w:val="000000"/>
                        </w:rPr>
                        <w:t>VDOL</w:t>
                      </w:r>
                      <w:r>
                        <w:rPr>
                          <w:rFonts w:ascii="Times New Roman" w:hAnsi="Times New Roman" w:cs="Times New Roman"/>
                          <w:color w:val="000000"/>
                        </w:rPr>
                        <w:t xml:space="preserve">, </w:t>
                      </w:r>
                      <w:r w:rsidR="008800E4">
                        <w:rPr>
                          <w:rFonts w:ascii="Times New Roman" w:hAnsi="Times New Roman" w:cs="Times New Roman"/>
                          <w:color w:val="000000"/>
                        </w:rPr>
                        <w:t>AOE</w:t>
                      </w:r>
                      <w:r w:rsidRPr="007663D4">
                        <w:rPr>
                          <w:rFonts w:ascii="Times New Roman" w:hAnsi="Times New Roman" w:cs="Times New Roman"/>
                          <w:color w:val="000000"/>
                        </w:rPr>
                        <w:t xml:space="preserve">, HireAbility, </w:t>
                      </w:r>
                      <w:r w:rsidR="008800E4">
                        <w:rPr>
                          <w:rFonts w:ascii="Times New Roman" w:hAnsi="Times New Roman" w:cs="Times New Roman"/>
                          <w:color w:val="000000"/>
                        </w:rPr>
                        <w:t>ACCD</w:t>
                      </w:r>
                      <w:r>
                        <w:rPr>
                          <w:rFonts w:ascii="Times New Roman" w:hAnsi="Times New Roman" w:cs="Times New Roman"/>
                          <w:color w:val="000000"/>
                        </w:rPr>
                        <w:t>,</w:t>
                      </w:r>
                      <w:r w:rsidRPr="007663D4">
                        <w:rPr>
                          <w:rFonts w:ascii="Times New Roman" w:hAnsi="Times New Roman" w:cs="Times New Roman"/>
                          <w:color w:val="000000"/>
                        </w:rPr>
                        <w:t xml:space="preserve"> and other applicable agencies regarding WIOA, non-WIOA workforce programs</w:t>
                      </w:r>
                      <w:r w:rsidR="00565E64">
                        <w:rPr>
                          <w:rFonts w:ascii="Times New Roman" w:hAnsi="Times New Roman" w:cs="Times New Roman"/>
                          <w:color w:val="000000"/>
                        </w:rPr>
                        <w:t>,</w:t>
                      </w:r>
                      <w:r w:rsidRPr="007663D4">
                        <w:rPr>
                          <w:rFonts w:ascii="Times New Roman" w:hAnsi="Times New Roman" w:cs="Times New Roman"/>
                          <w:color w:val="000000"/>
                        </w:rPr>
                        <w:t xml:space="preserve"> and </w:t>
                      </w:r>
                      <w:r w:rsidR="00565E64">
                        <w:rPr>
                          <w:rFonts w:ascii="Times New Roman" w:hAnsi="Times New Roman" w:cs="Times New Roman"/>
                          <w:color w:val="000000"/>
                        </w:rPr>
                        <w:t>O</w:t>
                      </w:r>
                      <w:r w:rsidRPr="007663D4">
                        <w:rPr>
                          <w:rFonts w:ascii="Times New Roman" w:hAnsi="Times New Roman" w:cs="Times New Roman"/>
                          <w:color w:val="000000"/>
                        </w:rPr>
                        <w:t>ne-</w:t>
                      </w:r>
                      <w:r w:rsidR="00565E64">
                        <w:rPr>
                          <w:rFonts w:ascii="Times New Roman" w:hAnsi="Times New Roman" w:cs="Times New Roman"/>
                          <w:color w:val="000000"/>
                        </w:rPr>
                        <w:t>S</w:t>
                      </w:r>
                      <w:r w:rsidRPr="007663D4">
                        <w:rPr>
                          <w:rFonts w:ascii="Times New Roman" w:hAnsi="Times New Roman" w:cs="Times New Roman"/>
                          <w:color w:val="000000"/>
                        </w:rPr>
                        <w:t xml:space="preserve">top </w:t>
                      </w:r>
                      <w:r w:rsidR="00565E64">
                        <w:rPr>
                          <w:rFonts w:ascii="Times New Roman" w:hAnsi="Times New Roman" w:cs="Times New Roman"/>
                          <w:color w:val="000000"/>
                        </w:rPr>
                        <w:t>S</w:t>
                      </w:r>
                      <w:r w:rsidRPr="007663D4">
                        <w:rPr>
                          <w:rFonts w:ascii="Times New Roman" w:hAnsi="Times New Roman" w:cs="Times New Roman"/>
                          <w:color w:val="000000"/>
                        </w:rPr>
                        <w:t xml:space="preserve">ystem providers. This will be evaluated by the SWDB, which could result in an entity corrective action plan that specifically outlines both actionable steps and potential consequences by agreed upon deadlines. </w:t>
                      </w:r>
                    </w:p>
                  </w:txbxContent>
                </v:textbox>
                <w10:wrap type="square" anchorx="margin"/>
              </v:shape>
            </w:pict>
          </mc:Fallback>
        </mc:AlternateContent>
      </w:r>
      <w:r w:rsidR="00E21BA2" w:rsidRPr="00EC753A">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65" behindDoc="0" locked="0" layoutInCell="1" allowOverlap="1" wp14:anchorId="026DFF92" wp14:editId="28C60EEC">
                <wp:simplePos x="0" y="0"/>
                <wp:positionH relativeFrom="margin">
                  <wp:posOffset>2893060</wp:posOffset>
                </wp:positionH>
                <wp:positionV relativeFrom="paragraph">
                  <wp:posOffset>1651000</wp:posOffset>
                </wp:positionV>
                <wp:extent cx="1222375" cy="3289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28930"/>
                        </a:xfrm>
                        <a:prstGeom prst="rect">
                          <a:avLst/>
                        </a:prstGeom>
                        <a:solidFill>
                          <a:srgbClr val="FFFFFF"/>
                        </a:solidFill>
                        <a:ln w="9525">
                          <a:noFill/>
                          <a:miter lim="800000"/>
                          <a:headEnd/>
                          <a:tailEnd/>
                        </a:ln>
                      </wps:spPr>
                      <wps:txbx>
                        <w:txbxContent>
                          <w:p w14:paraId="00C264F9" w14:textId="77777777" w:rsidR="00A90083" w:rsidRPr="00083784" w:rsidRDefault="00A90083" w:rsidP="00A9008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DFF92" id="Text Box 6" o:spid="_x0000_s1063" type="#_x0000_t202" style="position:absolute;margin-left:227.8pt;margin-top:130pt;width:96.25pt;height:25.9pt;z-index:251658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" stroked="f">
                <v:textbox>
                  <w:txbxContent>
                    <w:p w14:paraId="00C264F9" w14:textId="77777777" w:rsidR="00A90083" w:rsidRPr="00083784" w:rsidRDefault="00A90083" w:rsidP="00A9008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8800E4">
        <w:rPr>
          <w:noProof/>
        </w:rPr>
        <mc:AlternateContent>
          <mc:Choice Requires="wps">
            <w:drawing>
              <wp:anchor distT="45720" distB="45720" distL="114300" distR="114300" simplePos="0" relativeHeight="251658243" behindDoc="1" locked="0" layoutInCell="1" allowOverlap="1" wp14:anchorId="7A728F3F" wp14:editId="277F01F3">
                <wp:simplePos x="0" y="0"/>
                <wp:positionH relativeFrom="margin">
                  <wp:posOffset>-3810</wp:posOffset>
                </wp:positionH>
                <wp:positionV relativeFrom="paragraph">
                  <wp:posOffset>1697465</wp:posOffset>
                </wp:positionV>
                <wp:extent cx="1261110" cy="29337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3370"/>
                        </a:xfrm>
                        <a:prstGeom prst="rect">
                          <a:avLst/>
                        </a:prstGeom>
                        <a:solidFill>
                          <a:srgbClr val="FFFFFF"/>
                        </a:solidFill>
                        <a:ln w="9525">
                          <a:noFill/>
                          <a:miter lim="800000"/>
                          <a:headEnd/>
                          <a:tailEnd/>
                        </a:ln>
                      </wps:spPr>
                      <wps:txbx>
                        <w:txbxContent>
                          <w:p w14:paraId="0F33AEFA"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28F3F" id="Text Box 25" o:spid="_x0000_s1064" type="#_x0000_t202" style="position:absolute;margin-left:-.3pt;margin-top:133.65pt;width:99.3pt;height:23.1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" stroked="f">
                <v:textbox>
                  <w:txbxContent>
                    <w:p w14:paraId="0F33AEFA" w14:textId="77777777" w:rsidR="00A90083" w:rsidRPr="00643F9A" w:rsidRDefault="00A90083" w:rsidP="00A90083">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00307E5E">
        <w:rPr>
          <w:rFonts w:ascii="Times New Roman" w:eastAsia="Yu Gothic Light" w:hAnsi="Times New Roman" w:cs="Times New Roman"/>
          <w:b/>
          <w:color w:val="70AD47"/>
          <w:sz w:val="32"/>
          <w:szCs w:val="32"/>
        </w:rPr>
        <w:br w:type="page"/>
      </w:r>
    </w:p>
    <w:p w14:paraId="5A91271D" w14:textId="77777777" w:rsidR="000F18F6" w:rsidRPr="00280E75" w:rsidRDefault="000F18F6" w:rsidP="00280E75">
      <w:pPr>
        <w:keepNext/>
        <w:keepLines/>
        <w:widowControl/>
        <w:autoSpaceDE/>
        <w:autoSpaceDN/>
        <w:spacing w:before="240" w:line="259" w:lineRule="auto"/>
        <w:outlineLvl w:val="0"/>
        <w:rPr>
          <w:rFonts w:ascii="Times New Roman" w:eastAsia="Yu Gothic Light" w:hAnsi="Times New Roman" w:cs="Times New Roman"/>
          <w:b/>
          <w:color w:val="70AD47"/>
          <w:sz w:val="32"/>
          <w:szCs w:val="32"/>
        </w:rPr>
        <w:sectPr w:rsidR="000F18F6" w:rsidRPr="00280E75" w:rsidSect="00CA2D8D">
          <w:headerReference w:type="even" r:id="rId85"/>
          <w:headerReference w:type="default" r:id="rId86"/>
          <w:footerReference w:type="default" r:id="rId87"/>
          <w:headerReference w:type="first" r:id="rId88"/>
          <w:type w:val="continuous"/>
          <w:pgSz w:w="12240" w:h="15840"/>
          <w:pgMar w:top="1440" w:right="1080" w:bottom="1440" w:left="1080" w:header="720" w:footer="432" w:gutter="0"/>
          <w:cols w:space="720"/>
          <w:docGrid w:linePitch="360"/>
        </w:sectPr>
      </w:pPr>
    </w:p>
    <w:p w14:paraId="4AB55BAE" w14:textId="77777777" w:rsidR="003C6498" w:rsidRDefault="003C6498" w:rsidP="00280E75">
      <w:pPr>
        <w:keepNext/>
        <w:keepLines/>
        <w:widowControl/>
        <w:autoSpaceDE/>
        <w:autoSpaceDN/>
        <w:spacing w:before="40" w:line="259" w:lineRule="auto"/>
        <w:outlineLvl w:val="1"/>
      </w:pPr>
    </w:p>
    <w:p w14:paraId="4075F15A" w14:textId="77777777" w:rsidR="00307E5E" w:rsidRDefault="00307E5E" w:rsidP="00280E75">
      <w:pPr>
        <w:keepNext/>
        <w:keepLines/>
        <w:widowControl/>
        <w:autoSpaceDE/>
        <w:autoSpaceDN/>
        <w:spacing w:before="40" w:line="259" w:lineRule="auto"/>
        <w:outlineLvl w:val="1"/>
      </w:pPr>
    </w:p>
    <w:p w14:paraId="5A17DAC9" w14:textId="77777777" w:rsidR="00307E5E" w:rsidRDefault="00307E5E" w:rsidP="00280E75">
      <w:pPr>
        <w:keepNext/>
        <w:keepLines/>
        <w:widowControl/>
        <w:autoSpaceDE/>
        <w:autoSpaceDN/>
        <w:spacing w:before="40" w:line="259" w:lineRule="auto"/>
        <w:outlineLvl w:val="1"/>
      </w:pPr>
    </w:p>
    <w:p w14:paraId="5C9EA50E" w14:textId="49788CAF" w:rsidR="00307E5E" w:rsidRDefault="00307E5E" w:rsidP="00280E75">
      <w:pPr>
        <w:keepNext/>
        <w:keepLines/>
        <w:widowControl/>
        <w:autoSpaceDE/>
        <w:autoSpaceDN/>
        <w:spacing w:before="40" w:line="259" w:lineRule="auto"/>
        <w:outlineLvl w:val="1"/>
      </w:pPr>
    </w:p>
    <w:p w14:paraId="1AC84E53" w14:textId="7304CACA" w:rsidR="00307E5E" w:rsidRDefault="00307E5E" w:rsidP="00280E75">
      <w:pPr>
        <w:keepNext/>
        <w:keepLines/>
        <w:widowControl/>
        <w:autoSpaceDE/>
        <w:autoSpaceDN/>
        <w:spacing w:before="40" w:line="259" w:lineRule="auto"/>
        <w:outlineLvl w:val="1"/>
      </w:pPr>
    </w:p>
    <w:p w14:paraId="4AEC14CC" w14:textId="6016BAB7" w:rsidR="00307E5E" w:rsidRDefault="00754580" w:rsidP="00280E75">
      <w:pPr>
        <w:keepNext/>
        <w:keepLines/>
        <w:widowControl/>
        <w:autoSpaceDE/>
        <w:autoSpaceDN/>
        <w:spacing w:before="40" w:line="259" w:lineRule="auto"/>
        <w:outlineLvl w:val="1"/>
      </w:pPr>
      <w:r w:rsidRPr="004D23D3">
        <w:rPr>
          <w:rFonts w:ascii="Times New Roman" w:hAnsi="Times New Roman" w:cs="Times New Roman"/>
          <w:noProof/>
          <w:sz w:val="20"/>
        </w:rPr>
        <mc:AlternateContent>
          <mc:Choice Requires="wps">
            <w:drawing>
              <wp:anchor distT="45720" distB="45720" distL="114300" distR="114300" simplePos="0" relativeHeight="251658459" behindDoc="0" locked="0" layoutInCell="1" allowOverlap="1" wp14:anchorId="27B85FB9" wp14:editId="6E4AF8DB">
                <wp:simplePos x="0" y="0"/>
                <wp:positionH relativeFrom="column">
                  <wp:posOffset>-231775</wp:posOffset>
                </wp:positionH>
                <wp:positionV relativeFrom="paragraph">
                  <wp:posOffset>175962</wp:posOffset>
                </wp:positionV>
                <wp:extent cx="6844146" cy="1404620"/>
                <wp:effectExtent l="0" t="0" r="1397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3AE0219C" w14:textId="3E8DB567" w:rsidR="00B444EA" w:rsidRPr="00D77EF8" w:rsidRDefault="00754580"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System Alignment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85FB9" id="Text Box 13" o:spid="_x0000_s1065" type="#_x0000_t202" style="position:absolute;margin-left:-18.25pt;margin-top:13.85pt;width:538.9pt;height:110.6pt;z-index:251658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" fillcolor="#c3d69b">
                <v:textbox style="mso-fit-shape-to-text:t">
                  <w:txbxContent>
                    <w:p w14:paraId="3AE0219C" w14:textId="3E8DB567" w:rsidR="00B444EA" w:rsidRPr="00D77EF8" w:rsidRDefault="00754580"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System Alignment</w:t>
                      </w:r>
                    </w:p>
                  </w:txbxContent>
                </v:textbox>
              </v:shape>
            </w:pict>
          </mc:Fallback>
        </mc:AlternateContent>
      </w:r>
    </w:p>
    <w:p w14:paraId="7471E089" w14:textId="6280C01B" w:rsidR="00307E5E" w:rsidRDefault="00307E5E" w:rsidP="00280E75">
      <w:pPr>
        <w:keepNext/>
        <w:keepLines/>
        <w:widowControl/>
        <w:autoSpaceDE/>
        <w:autoSpaceDN/>
        <w:spacing w:before="40" w:line="259" w:lineRule="auto"/>
        <w:outlineLvl w:val="1"/>
      </w:pPr>
    </w:p>
    <w:p w14:paraId="0DE2E7D9" w14:textId="10808BA6" w:rsidR="00307E5E" w:rsidRDefault="00307E5E" w:rsidP="00280E75">
      <w:pPr>
        <w:keepNext/>
        <w:keepLines/>
        <w:widowControl/>
        <w:autoSpaceDE/>
        <w:autoSpaceDN/>
        <w:spacing w:before="40" w:line="259" w:lineRule="auto"/>
        <w:outlineLvl w:val="1"/>
      </w:pPr>
    </w:p>
    <w:p w14:paraId="77402B95" w14:textId="1F1768A8" w:rsidR="00307E5E" w:rsidRDefault="00307E5E" w:rsidP="00280E75">
      <w:pPr>
        <w:keepNext/>
        <w:keepLines/>
        <w:widowControl/>
        <w:autoSpaceDE/>
        <w:autoSpaceDN/>
        <w:spacing w:before="40" w:line="259" w:lineRule="auto"/>
        <w:outlineLvl w:val="1"/>
      </w:pPr>
    </w:p>
    <w:p w14:paraId="48F59351" w14:textId="77777777" w:rsidR="00307E5E" w:rsidRDefault="00307E5E" w:rsidP="00280E75">
      <w:pPr>
        <w:keepNext/>
        <w:keepLines/>
        <w:widowControl/>
        <w:autoSpaceDE/>
        <w:autoSpaceDN/>
        <w:spacing w:before="40" w:line="259" w:lineRule="auto"/>
        <w:outlineLvl w:val="1"/>
      </w:pPr>
    </w:p>
    <w:p w14:paraId="6BCB597A" w14:textId="2D496D2F" w:rsidR="00307E5E" w:rsidRDefault="00307E5E" w:rsidP="00280E75">
      <w:pPr>
        <w:keepNext/>
        <w:keepLines/>
        <w:widowControl/>
        <w:autoSpaceDE/>
        <w:autoSpaceDN/>
        <w:spacing w:before="40" w:line="259" w:lineRule="auto"/>
        <w:outlineLvl w:val="1"/>
      </w:pPr>
    </w:p>
    <w:p w14:paraId="420DCC23" w14:textId="42C4DFD3" w:rsidR="00307E5E" w:rsidRDefault="00307E5E" w:rsidP="00280E75">
      <w:pPr>
        <w:keepNext/>
        <w:keepLines/>
        <w:widowControl/>
        <w:autoSpaceDE/>
        <w:autoSpaceDN/>
        <w:spacing w:before="40" w:line="259" w:lineRule="auto"/>
        <w:outlineLvl w:val="1"/>
      </w:pPr>
    </w:p>
    <w:p w14:paraId="60D2BBF6" w14:textId="68AEB38B" w:rsidR="00307E5E" w:rsidRDefault="00307E5E" w:rsidP="00280E75">
      <w:pPr>
        <w:keepNext/>
        <w:keepLines/>
        <w:widowControl/>
        <w:autoSpaceDE/>
        <w:autoSpaceDN/>
        <w:spacing w:before="40" w:line="259" w:lineRule="auto"/>
        <w:outlineLvl w:val="1"/>
      </w:pPr>
    </w:p>
    <w:p w14:paraId="01135468" w14:textId="6317C157" w:rsidR="00307E5E" w:rsidRDefault="00307E5E" w:rsidP="00280E75">
      <w:pPr>
        <w:keepNext/>
        <w:keepLines/>
        <w:widowControl/>
        <w:autoSpaceDE/>
        <w:autoSpaceDN/>
        <w:spacing w:before="40" w:line="259" w:lineRule="auto"/>
        <w:outlineLvl w:val="1"/>
      </w:pPr>
    </w:p>
    <w:p w14:paraId="6EC08187" w14:textId="2322F177" w:rsidR="00307E5E" w:rsidRDefault="00307E5E" w:rsidP="00280E75">
      <w:pPr>
        <w:keepNext/>
        <w:keepLines/>
        <w:widowControl/>
        <w:autoSpaceDE/>
        <w:autoSpaceDN/>
        <w:spacing w:before="40" w:line="259" w:lineRule="auto"/>
        <w:outlineLvl w:val="1"/>
      </w:pPr>
    </w:p>
    <w:p w14:paraId="3821DC80" w14:textId="0E9634E1" w:rsidR="00307E5E" w:rsidRDefault="00754580" w:rsidP="00280E75">
      <w:pPr>
        <w:keepNext/>
        <w:keepLines/>
        <w:widowControl/>
        <w:autoSpaceDE/>
        <w:autoSpaceDN/>
        <w:spacing w:before="40" w:line="259" w:lineRule="auto"/>
        <w:outlineLvl w:val="1"/>
      </w:pPr>
      <w:r>
        <w:rPr>
          <w:noProof/>
        </w:rPr>
        <mc:AlternateContent>
          <mc:Choice Requires="wps">
            <w:drawing>
              <wp:anchor distT="45720" distB="45720" distL="114300" distR="114300" simplePos="0" relativeHeight="251658455" behindDoc="1" locked="0" layoutInCell="1" allowOverlap="1" wp14:anchorId="741145AE" wp14:editId="5CC120FC">
                <wp:simplePos x="0" y="0"/>
                <wp:positionH relativeFrom="column">
                  <wp:posOffset>-215417</wp:posOffset>
                </wp:positionH>
                <wp:positionV relativeFrom="paragraph">
                  <wp:posOffset>84778</wp:posOffset>
                </wp:positionV>
                <wp:extent cx="6830695" cy="2068830"/>
                <wp:effectExtent l="0" t="0" r="0" b="0"/>
                <wp:wrapNone/>
                <wp:docPr id="2021656667" name="Text Box 2021656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068830"/>
                        </a:xfrm>
                        <a:prstGeom prst="rect">
                          <a:avLst/>
                        </a:prstGeom>
                        <a:noFill/>
                        <a:ln w="9525">
                          <a:noFill/>
                          <a:miter lim="800000"/>
                          <a:headEnd/>
                          <a:tailEnd/>
                        </a:ln>
                      </wps:spPr>
                      <wps:txbx>
                        <w:txbxContent>
                          <w:p w14:paraId="1264AB83" w14:textId="77777777" w:rsidR="005945F9" w:rsidRPr="00C3681A" w:rsidRDefault="005945F9" w:rsidP="005945F9">
                            <w:pPr>
                              <w:pStyle w:val="paragraph"/>
                              <w:spacing w:before="0" w:beforeAutospacing="0" w:after="0" w:afterAutospacing="0"/>
                              <w:textAlignment w:val="baseline"/>
                              <w:rPr>
                                <w:rStyle w:val="normaltextrun"/>
                                <w:color w:val="000000"/>
                                <w:sz w:val="32"/>
                                <w:szCs w:val="32"/>
                              </w:rPr>
                            </w:pPr>
                            <w:r w:rsidRPr="00C3681A">
                              <w:rPr>
                                <w:rStyle w:val="normaltextrun"/>
                                <w:color w:val="000000"/>
                                <w:sz w:val="32"/>
                                <w:szCs w:val="32"/>
                              </w:rPr>
                              <w:t>Improve Vermont’s workforce development system by increasing coordination, integration and tracking of support services to meet the needs of all Vermonters throughout their lifespan.  </w:t>
                            </w:r>
                          </w:p>
                          <w:p w14:paraId="1AA7B06B" w14:textId="325217B8" w:rsidR="005945F9" w:rsidRPr="005945F9" w:rsidRDefault="005945F9" w:rsidP="005945F9">
                            <w:pPr>
                              <w:pStyle w:val="paragraph"/>
                              <w:spacing w:before="0" w:beforeAutospacing="0" w:after="0" w:afterAutospacing="0"/>
                              <w:textAlignment w:val="baseline"/>
                              <w:rPr>
                                <w:rFonts w:ascii="Segoe UI" w:hAnsi="Segoe UI" w:cs="Segoe UI"/>
                                <w:sz w:val="32"/>
                                <w:szCs w:val="32"/>
                              </w:rPr>
                            </w:pPr>
                            <w:r w:rsidRPr="005945F9">
                              <w:rPr>
                                <w:rStyle w:val="eop"/>
                                <w:color w:val="000000"/>
                                <w:sz w:val="32"/>
                                <w:szCs w:val="32"/>
                              </w:rPr>
                              <w:t> </w:t>
                            </w:r>
                          </w:p>
                          <w:p w14:paraId="2E27BFD4" w14:textId="6211BCD8" w:rsidR="005945F9" w:rsidRDefault="005945F9" w:rsidP="00C3681A">
                            <w:pPr>
                              <w:pStyle w:val="paragraph"/>
                              <w:spacing w:before="0" w:beforeAutospacing="0" w:after="0" w:afterAutospacing="0"/>
                              <w:textAlignment w:val="baseline"/>
                              <w:rPr>
                                <w:rStyle w:val="normaltextrun"/>
                                <w:b/>
                                <w:bCs/>
                                <w:color w:val="000000"/>
                                <w:sz w:val="32"/>
                                <w:szCs w:val="32"/>
                              </w:rPr>
                            </w:pPr>
                            <w:r w:rsidRPr="00B64B20">
                              <w:rPr>
                                <w:rStyle w:val="normaltextrun"/>
                                <w:b/>
                                <w:bCs/>
                                <w:color w:val="000000"/>
                                <w:sz w:val="32"/>
                                <w:szCs w:val="32"/>
                              </w:rPr>
                              <w:t>Strategies:</w:t>
                            </w:r>
                          </w:p>
                          <w:p w14:paraId="45F70261"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2.1 Create and Implement a Warm Handoff System  </w:t>
                            </w:r>
                            <w:r w:rsidRPr="005945F9">
                              <w:rPr>
                                <w:rStyle w:val="eop"/>
                                <w:color w:val="000000"/>
                                <w:sz w:val="32"/>
                                <w:szCs w:val="32"/>
                              </w:rPr>
                              <w:t> </w:t>
                            </w:r>
                          </w:p>
                          <w:p w14:paraId="30231F54"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2.2 Foster and Maintain Regional Business Partnerships  </w:t>
                            </w:r>
                            <w:r w:rsidRPr="005945F9">
                              <w:rPr>
                                <w:rStyle w:val="eop"/>
                                <w:color w:val="000000"/>
                                <w:sz w:val="32"/>
                                <w:szCs w:val="32"/>
                              </w:rPr>
                              <w:t> </w:t>
                            </w:r>
                          </w:p>
                          <w:p w14:paraId="4E75960F"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2.3 Expand Workforce Services to Marginalized Groups </w:t>
                            </w:r>
                            <w:r w:rsidRPr="005945F9">
                              <w:rPr>
                                <w:rStyle w:val="normaltextrun"/>
                                <w:b/>
                                <w:bCs/>
                                <w:color w:val="000000"/>
                                <w:sz w:val="32"/>
                                <w:szCs w:val="32"/>
                              </w:rPr>
                              <w:t> </w:t>
                            </w:r>
                            <w:r w:rsidRPr="005945F9">
                              <w:rPr>
                                <w:rStyle w:val="eop"/>
                                <w:color w:val="000000"/>
                                <w:sz w:val="32"/>
                                <w:szCs w:val="32"/>
                              </w:rPr>
                              <w:t> </w:t>
                            </w:r>
                          </w:p>
                          <w:p w14:paraId="4F97C731" w14:textId="62E77C53" w:rsidR="005945F9" w:rsidRDefault="00594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145AE" id="Text Box 2021656667" o:spid="_x0000_s1066" type="#_x0000_t202" style="position:absolute;margin-left:-16.95pt;margin-top:6.7pt;width:537.85pt;height:162.9pt;z-index:-2516580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" filled="f" stroked="f">
                <v:textbox>
                  <w:txbxContent>
                    <w:p w14:paraId="1264AB83" w14:textId="77777777" w:rsidR="005945F9" w:rsidRPr="00C3681A" w:rsidRDefault="005945F9" w:rsidP="005945F9">
                      <w:pPr>
                        <w:pStyle w:val="paragraph"/>
                        <w:spacing w:before="0" w:beforeAutospacing="0" w:after="0" w:afterAutospacing="0"/>
                        <w:textAlignment w:val="baseline"/>
                        <w:rPr>
                          <w:rStyle w:val="normaltextrun"/>
                          <w:color w:val="000000"/>
                          <w:sz w:val="32"/>
                          <w:szCs w:val="32"/>
                        </w:rPr>
                      </w:pPr>
                      <w:r w:rsidRPr="00C3681A">
                        <w:rPr>
                          <w:rStyle w:val="normaltextrun"/>
                          <w:color w:val="000000"/>
                          <w:sz w:val="32"/>
                          <w:szCs w:val="32"/>
                        </w:rPr>
                        <w:t>Improve Vermont’s workforce development system by increasing coordination, integration and tracking of support services to meet the needs of all Vermonters throughout their lifespan.  </w:t>
                      </w:r>
                    </w:p>
                    <w:p w14:paraId="1AA7B06B" w14:textId="325217B8" w:rsidR="005945F9" w:rsidRPr="005945F9" w:rsidRDefault="005945F9" w:rsidP="005945F9">
                      <w:pPr>
                        <w:pStyle w:val="paragraph"/>
                        <w:spacing w:before="0" w:beforeAutospacing="0" w:after="0" w:afterAutospacing="0"/>
                        <w:textAlignment w:val="baseline"/>
                        <w:rPr>
                          <w:rFonts w:ascii="Segoe UI" w:hAnsi="Segoe UI" w:cs="Segoe UI"/>
                          <w:sz w:val="32"/>
                          <w:szCs w:val="32"/>
                        </w:rPr>
                      </w:pPr>
                      <w:r w:rsidRPr="005945F9">
                        <w:rPr>
                          <w:rStyle w:val="eop"/>
                          <w:color w:val="000000"/>
                          <w:sz w:val="32"/>
                          <w:szCs w:val="32"/>
                        </w:rPr>
                        <w:t> </w:t>
                      </w:r>
                    </w:p>
                    <w:p w14:paraId="2E27BFD4" w14:textId="6211BCD8" w:rsidR="005945F9" w:rsidRDefault="005945F9" w:rsidP="00C3681A">
                      <w:pPr>
                        <w:pStyle w:val="paragraph"/>
                        <w:spacing w:before="0" w:beforeAutospacing="0" w:after="0" w:afterAutospacing="0"/>
                        <w:textAlignment w:val="baseline"/>
                        <w:rPr>
                          <w:rStyle w:val="normaltextrun"/>
                          <w:b/>
                          <w:bCs/>
                          <w:color w:val="000000"/>
                          <w:sz w:val="32"/>
                          <w:szCs w:val="32"/>
                        </w:rPr>
                      </w:pPr>
                      <w:r w:rsidRPr="00B64B20">
                        <w:rPr>
                          <w:rStyle w:val="normaltextrun"/>
                          <w:b/>
                          <w:bCs/>
                          <w:color w:val="000000"/>
                          <w:sz w:val="32"/>
                          <w:szCs w:val="32"/>
                        </w:rPr>
                        <w:t>Strategies:</w:t>
                      </w:r>
                    </w:p>
                    <w:p w14:paraId="45F70261"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2.1 Create and Implement a Warm Handoff System  </w:t>
                      </w:r>
                      <w:r w:rsidRPr="005945F9">
                        <w:rPr>
                          <w:rStyle w:val="eop"/>
                          <w:color w:val="000000"/>
                          <w:sz w:val="32"/>
                          <w:szCs w:val="32"/>
                        </w:rPr>
                        <w:t> </w:t>
                      </w:r>
                    </w:p>
                    <w:p w14:paraId="30231F54"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2.2 Foster and Maintain Regional Business Partnerships  </w:t>
                      </w:r>
                      <w:r w:rsidRPr="005945F9">
                        <w:rPr>
                          <w:rStyle w:val="eop"/>
                          <w:color w:val="000000"/>
                          <w:sz w:val="32"/>
                          <w:szCs w:val="32"/>
                        </w:rPr>
                        <w:t> </w:t>
                      </w:r>
                    </w:p>
                    <w:p w14:paraId="4E75960F" w14:textId="77777777" w:rsidR="005945F9" w:rsidRPr="005945F9" w:rsidRDefault="005945F9" w:rsidP="005945F9">
                      <w:pPr>
                        <w:pStyle w:val="paragraph"/>
                        <w:spacing w:before="0" w:beforeAutospacing="0" w:after="0" w:afterAutospacing="0"/>
                        <w:ind w:firstLine="720"/>
                        <w:textAlignment w:val="baseline"/>
                        <w:rPr>
                          <w:rFonts w:ascii="Segoe UI" w:hAnsi="Segoe UI" w:cs="Segoe UI"/>
                          <w:sz w:val="32"/>
                          <w:szCs w:val="32"/>
                        </w:rPr>
                      </w:pPr>
                      <w:r w:rsidRPr="005945F9">
                        <w:rPr>
                          <w:rStyle w:val="normaltextrun"/>
                          <w:color w:val="000000"/>
                          <w:sz w:val="32"/>
                          <w:szCs w:val="32"/>
                        </w:rPr>
                        <w:t>2.3 Expand Workforce Services to Marginalized Groups </w:t>
                      </w:r>
                      <w:r w:rsidRPr="005945F9">
                        <w:rPr>
                          <w:rStyle w:val="normaltextrun"/>
                          <w:b/>
                          <w:bCs/>
                          <w:color w:val="000000"/>
                          <w:sz w:val="32"/>
                          <w:szCs w:val="32"/>
                        </w:rPr>
                        <w:t> </w:t>
                      </w:r>
                      <w:r w:rsidRPr="005945F9">
                        <w:rPr>
                          <w:rStyle w:val="eop"/>
                          <w:color w:val="000000"/>
                          <w:sz w:val="32"/>
                          <w:szCs w:val="32"/>
                        </w:rPr>
                        <w:t> </w:t>
                      </w:r>
                    </w:p>
                    <w:p w14:paraId="4F97C731" w14:textId="62E77C53" w:rsidR="005945F9" w:rsidRDefault="005945F9"/>
                  </w:txbxContent>
                </v:textbox>
              </v:shape>
            </w:pict>
          </mc:Fallback>
        </mc:AlternateContent>
      </w:r>
    </w:p>
    <w:p w14:paraId="5001984E" w14:textId="4CB80235" w:rsidR="00307E5E" w:rsidRDefault="00307E5E" w:rsidP="00280E75">
      <w:pPr>
        <w:keepNext/>
        <w:keepLines/>
        <w:widowControl/>
        <w:autoSpaceDE/>
        <w:autoSpaceDN/>
        <w:spacing w:before="40" w:line="259" w:lineRule="auto"/>
        <w:outlineLvl w:val="1"/>
      </w:pPr>
    </w:p>
    <w:p w14:paraId="75E7AFEE" w14:textId="1D51793D" w:rsidR="00307E5E" w:rsidRDefault="00307E5E" w:rsidP="00280E75">
      <w:pPr>
        <w:keepNext/>
        <w:keepLines/>
        <w:widowControl/>
        <w:autoSpaceDE/>
        <w:autoSpaceDN/>
        <w:spacing w:before="40" w:line="259" w:lineRule="auto"/>
        <w:outlineLvl w:val="1"/>
      </w:pPr>
    </w:p>
    <w:p w14:paraId="6223576C" w14:textId="77777777" w:rsidR="00307E5E" w:rsidRDefault="00307E5E" w:rsidP="00280E75">
      <w:pPr>
        <w:keepNext/>
        <w:keepLines/>
        <w:widowControl/>
        <w:autoSpaceDE/>
        <w:autoSpaceDN/>
        <w:spacing w:before="40" w:line="259" w:lineRule="auto"/>
        <w:outlineLvl w:val="1"/>
      </w:pPr>
    </w:p>
    <w:p w14:paraId="52EC1310" w14:textId="27ABC51E" w:rsidR="00307E5E" w:rsidRDefault="00307E5E" w:rsidP="00280E75">
      <w:pPr>
        <w:keepNext/>
        <w:keepLines/>
        <w:widowControl/>
        <w:autoSpaceDE/>
        <w:autoSpaceDN/>
        <w:spacing w:before="40" w:line="259" w:lineRule="auto"/>
        <w:outlineLvl w:val="1"/>
      </w:pPr>
    </w:p>
    <w:p w14:paraId="47E1357B" w14:textId="5FA12224" w:rsidR="00307E5E" w:rsidRDefault="00307E5E" w:rsidP="00280E75">
      <w:pPr>
        <w:keepNext/>
        <w:keepLines/>
        <w:widowControl/>
        <w:autoSpaceDE/>
        <w:autoSpaceDN/>
        <w:spacing w:before="40" w:line="259" w:lineRule="auto"/>
        <w:outlineLvl w:val="1"/>
      </w:pPr>
    </w:p>
    <w:p w14:paraId="5A975A8A" w14:textId="31767876" w:rsidR="00307E5E" w:rsidRDefault="00307E5E" w:rsidP="00280E75">
      <w:pPr>
        <w:keepNext/>
        <w:keepLines/>
        <w:widowControl/>
        <w:autoSpaceDE/>
        <w:autoSpaceDN/>
        <w:spacing w:before="40" w:line="259" w:lineRule="auto"/>
        <w:outlineLvl w:val="1"/>
      </w:pPr>
    </w:p>
    <w:p w14:paraId="74D45593" w14:textId="45C76925" w:rsidR="00307E5E" w:rsidRDefault="00307E5E" w:rsidP="00280E75">
      <w:pPr>
        <w:keepNext/>
        <w:keepLines/>
        <w:widowControl/>
        <w:autoSpaceDE/>
        <w:autoSpaceDN/>
        <w:spacing w:before="40" w:line="259" w:lineRule="auto"/>
        <w:outlineLvl w:val="1"/>
      </w:pPr>
    </w:p>
    <w:p w14:paraId="10AA67B7" w14:textId="6F094594" w:rsidR="00307E5E" w:rsidRDefault="00307E5E" w:rsidP="00280E75">
      <w:pPr>
        <w:keepNext/>
        <w:keepLines/>
        <w:widowControl/>
        <w:autoSpaceDE/>
        <w:autoSpaceDN/>
        <w:spacing w:before="40" w:line="259" w:lineRule="auto"/>
        <w:outlineLvl w:val="1"/>
      </w:pPr>
    </w:p>
    <w:p w14:paraId="2D11A9B3" w14:textId="200C1755" w:rsidR="00307E5E" w:rsidRDefault="00307E5E" w:rsidP="00280E75">
      <w:pPr>
        <w:keepNext/>
        <w:keepLines/>
        <w:widowControl/>
        <w:autoSpaceDE/>
        <w:autoSpaceDN/>
        <w:spacing w:before="40" w:line="259" w:lineRule="auto"/>
        <w:outlineLvl w:val="1"/>
      </w:pPr>
    </w:p>
    <w:p w14:paraId="5D721DF6" w14:textId="0DA2AD73" w:rsidR="00307E5E" w:rsidRDefault="00307E5E" w:rsidP="00280E75">
      <w:pPr>
        <w:keepNext/>
        <w:keepLines/>
        <w:widowControl/>
        <w:autoSpaceDE/>
        <w:autoSpaceDN/>
        <w:spacing w:before="40" w:line="259" w:lineRule="auto"/>
        <w:outlineLvl w:val="1"/>
      </w:pPr>
    </w:p>
    <w:p w14:paraId="1EFC7B2B" w14:textId="03985ACE" w:rsidR="00307E5E" w:rsidRDefault="00307E5E" w:rsidP="00280E75">
      <w:pPr>
        <w:keepNext/>
        <w:keepLines/>
        <w:widowControl/>
        <w:autoSpaceDE/>
        <w:autoSpaceDN/>
        <w:spacing w:before="40" w:line="259" w:lineRule="auto"/>
        <w:outlineLvl w:val="1"/>
      </w:pPr>
    </w:p>
    <w:p w14:paraId="4BB3708B" w14:textId="05E2AE0D" w:rsidR="00307E5E" w:rsidRDefault="00307E5E" w:rsidP="00280E75">
      <w:pPr>
        <w:keepNext/>
        <w:keepLines/>
        <w:widowControl/>
        <w:autoSpaceDE/>
        <w:autoSpaceDN/>
        <w:spacing w:before="40" w:line="259" w:lineRule="auto"/>
        <w:outlineLvl w:val="1"/>
      </w:pPr>
    </w:p>
    <w:p w14:paraId="6F38A0DC" w14:textId="6526D4DE" w:rsidR="00307E5E" w:rsidRDefault="00307E5E" w:rsidP="00280E75">
      <w:pPr>
        <w:keepNext/>
        <w:keepLines/>
        <w:widowControl/>
        <w:autoSpaceDE/>
        <w:autoSpaceDN/>
        <w:spacing w:before="40" w:line="259" w:lineRule="auto"/>
        <w:outlineLvl w:val="1"/>
      </w:pPr>
    </w:p>
    <w:p w14:paraId="4EC2DA07" w14:textId="7769BAB0" w:rsidR="00307E5E" w:rsidRDefault="00307E5E" w:rsidP="00280E75">
      <w:pPr>
        <w:keepNext/>
        <w:keepLines/>
        <w:widowControl/>
        <w:autoSpaceDE/>
        <w:autoSpaceDN/>
        <w:spacing w:before="40" w:line="259" w:lineRule="auto"/>
        <w:outlineLvl w:val="1"/>
      </w:pPr>
    </w:p>
    <w:p w14:paraId="5771D6D1" w14:textId="77777777" w:rsidR="00307E5E" w:rsidRDefault="00307E5E" w:rsidP="00280E75">
      <w:pPr>
        <w:keepNext/>
        <w:keepLines/>
        <w:widowControl/>
        <w:autoSpaceDE/>
        <w:autoSpaceDN/>
        <w:spacing w:before="40" w:line="259" w:lineRule="auto"/>
        <w:outlineLvl w:val="1"/>
      </w:pPr>
    </w:p>
    <w:p w14:paraId="65A9395D" w14:textId="77777777" w:rsidR="00307E5E" w:rsidRDefault="00307E5E" w:rsidP="00280E75">
      <w:pPr>
        <w:keepNext/>
        <w:keepLines/>
        <w:widowControl/>
        <w:autoSpaceDE/>
        <w:autoSpaceDN/>
        <w:spacing w:before="40" w:line="259" w:lineRule="auto"/>
        <w:outlineLvl w:val="1"/>
      </w:pPr>
    </w:p>
    <w:p w14:paraId="3AC476F4" w14:textId="46D13F6C" w:rsidR="00307E5E" w:rsidRDefault="00307E5E" w:rsidP="00280E75">
      <w:pPr>
        <w:keepNext/>
        <w:keepLines/>
        <w:widowControl/>
        <w:autoSpaceDE/>
        <w:autoSpaceDN/>
        <w:spacing w:before="40" w:line="259" w:lineRule="auto"/>
        <w:outlineLvl w:val="1"/>
      </w:pPr>
    </w:p>
    <w:p w14:paraId="0BD140FD" w14:textId="1B00351C" w:rsidR="00307E5E" w:rsidRDefault="00307E5E" w:rsidP="00280E75">
      <w:pPr>
        <w:keepNext/>
        <w:keepLines/>
        <w:widowControl/>
        <w:autoSpaceDE/>
        <w:autoSpaceDN/>
        <w:spacing w:before="40" w:line="259" w:lineRule="auto"/>
        <w:outlineLvl w:val="1"/>
      </w:pPr>
    </w:p>
    <w:p w14:paraId="02919990" w14:textId="0D57A5FD" w:rsidR="00307E5E" w:rsidRDefault="00307E5E" w:rsidP="00280E75">
      <w:pPr>
        <w:keepNext/>
        <w:keepLines/>
        <w:widowControl/>
        <w:autoSpaceDE/>
        <w:autoSpaceDN/>
        <w:spacing w:before="40" w:line="259" w:lineRule="auto"/>
        <w:outlineLvl w:val="1"/>
      </w:pPr>
    </w:p>
    <w:p w14:paraId="35F7A515" w14:textId="2CDBF8C5" w:rsidR="00307E5E" w:rsidRDefault="00254C8A">
      <w:r>
        <w:br w:type="page"/>
      </w:r>
    </w:p>
    <w:p w14:paraId="7FA6FB69" w14:textId="427D34DA" w:rsidR="00254C8A" w:rsidRDefault="000001FE">
      <w:r w:rsidRPr="005857E2">
        <w:rPr>
          <w:rFonts w:ascii="Times New Roman" w:eastAsia="Times New Roman" w:hAnsi="Times New Roman" w:cs="Times New Roman"/>
          <w:b/>
          <w:bCs/>
          <w:noProof/>
          <w:color w:val="000000"/>
          <w:sz w:val="32"/>
          <w:szCs w:val="32"/>
        </w:rPr>
        <w:lastRenderedPageBreak/>
        <mc:AlternateContent>
          <mc:Choice Requires="wps">
            <w:drawing>
              <wp:anchor distT="45720" distB="45720" distL="114300" distR="114300" simplePos="0" relativeHeight="251658272" behindDoc="1" locked="0" layoutInCell="1" allowOverlap="1" wp14:anchorId="5B144A52" wp14:editId="34DA4581">
                <wp:simplePos x="0" y="0"/>
                <wp:positionH relativeFrom="margin">
                  <wp:posOffset>0</wp:posOffset>
                </wp:positionH>
                <wp:positionV relativeFrom="paragraph">
                  <wp:posOffset>158115</wp:posOffset>
                </wp:positionV>
                <wp:extent cx="1221105" cy="269875"/>
                <wp:effectExtent l="0" t="0" r="0" b="0"/>
                <wp:wrapTight wrapText="bothSides">
                  <wp:wrapPolygon edited="0">
                    <wp:start x="0" y="0"/>
                    <wp:lineTo x="0" y="19821"/>
                    <wp:lineTo x="21229" y="19821"/>
                    <wp:lineTo x="21229" y="0"/>
                    <wp:lineTo x="0" y="0"/>
                  </wp:wrapPolygon>
                </wp:wrapTight>
                <wp:docPr id="890035153" name="Text Box 890035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69875"/>
                        </a:xfrm>
                        <a:prstGeom prst="rect">
                          <a:avLst/>
                        </a:prstGeom>
                        <a:solidFill>
                          <a:srgbClr val="FFFFFF"/>
                        </a:solidFill>
                        <a:ln w="9525">
                          <a:noFill/>
                          <a:miter lim="800000"/>
                          <a:headEnd/>
                          <a:tailEnd/>
                        </a:ln>
                      </wps:spPr>
                      <wps:txbx>
                        <w:txbxContent>
                          <w:p w14:paraId="3C23BFAD"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4A52" id="Text Box 890035153" o:spid="_x0000_s1067" type="#_x0000_t202" style="position:absolute;margin-left:0;margin-top:12.45pt;width:96.15pt;height:21.25pt;z-index:-2516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" stroked="f">
                <v:textbox>
                  <w:txbxContent>
                    <w:p w14:paraId="3C23BFAD"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Situation</w:t>
                      </w:r>
                    </w:p>
                  </w:txbxContent>
                </v:textbox>
                <w10:wrap type="tight" anchorx="margin"/>
              </v:shape>
            </w:pict>
          </mc:Fallback>
        </mc:AlternateContent>
      </w:r>
      <w:r w:rsidR="006547E4" w:rsidRPr="005857E2">
        <w:rPr>
          <w:rFonts w:ascii="Times New Roman" w:eastAsia="Times New Roman" w:hAnsi="Times New Roman" w:cs="Times New Roman"/>
          <w:b/>
          <w:bCs/>
          <w:noProof/>
          <w:color w:val="538135"/>
          <w:sz w:val="32"/>
          <w:szCs w:val="32"/>
        </w:rPr>
        <w:drawing>
          <wp:anchor distT="0" distB="0" distL="114300" distR="114300" simplePos="0" relativeHeight="251658274" behindDoc="0" locked="0" layoutInCell="1" allowOverlap="1" wp14:anchorId="6164EA88" wp14:editId="5306BE38">
            <wp:simplePos x="0" y="0"/>
            <wp:positionH relativeFrom="margin">
              <wp:posOffset>4267863</wp:posOffset>
            </wp:positionH>
            <wp:positionV relativeFrom="paragraph">
              <wp:posOffset>120622</wp:posOffset>
            </wp:positionV>
            <wp:extent cx="1875790" cy="1525712"/>
            <wp:effectExtent l="0" t="0" r="0" b="1778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r w:rsidR="006547E4" w:rsidRPr="005857E2">
        <w:rPr>
          <w:rFonts w:ascii="Times New Roman" w:eastAsia="Times New Roman" w:hAnsi="Times New Roman" w:cs="Times New Roman"/>
          <w:b/>
          <w:bCs/>
          <w:noProof/>
          <w:color w:val="000000"/>
          <w:sz w:val="32"/>
          <w:szCs w:val="32"/>
        </w:rPr>
        <mc:AlternateContent>
          <mc:Choice Requires="wps">
            <w:drawing>
              <wp:anchor distT="45720" distB="45720" distL="114300" distR="114300" simplePos="0" relativeHeight="251658275" behindDoc="1" locked="0" layoutInCell="1" allowOverlap="1" wp14:anchorId="4F7A4CBB" wp14:editId="253DCC38">
                <wp:simplePos x="0" y="0"/>
                <wp:positionH relativeFrom="margin">
                  <wp:posOffset>-1988</wp:posOffset>
                </wp:positionH>
                <wp:positionV relativeFrom="paragraph">
                  <wp:posOffset>-149722</wp:posOffset>
                </wp:positionV>
                <wp:extent cx="4683318" cy="357505"/>
                <wp:effectExtent l="0" t="0" r="3175" b="4445"/>
                <wp:wrapNone/>
                <wp:docPr id="1703031903" name="Text Box 170303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18" cy="357505"/>
                        </a:xfrm>
                        <a:prstGeom prst="rect">
                          <a:avLst/>
                        </a:prstGeom>
                        <a:solidFill>
                          <a:srgbClr val="FFFFFF"/>
                        </a:solidFill>
                        <a:ln w="9525">
                          <a:noFill/>
                          <a:miter lim="800000"/>
                          <a:headEnd/>
                          <a:tailEnd/>
                        </a:ln>
                      </wps:spPr>
                      <wps:txbx>
                        <w:txbxContent>
                          <w:p w14:paraId="2C3F428C" w14:textId="2ACD8F36" w:rsidR="005857E2" w:rsidRPr="00843B0C" w:rsidRDefault="005857E2" w:rsidP="005857E2">
                            <w:pPr>
                              <w:rPr>
                                <w:rFonts w:ascii="Times New Roman" w:hAnsi="Times New Roman" w:cs="Times New Roman"/>
                                <w:b/>
                                <w:bCs/>
                                <w:sz w:val="32"/>
                                <w:szCs w:val="32"/>
                              </w:rPr>
                            </w:pPr>
                            <w:r w:rsidRPr="00E46B4C">
                              <w:rPr>
                                <w:rFonts w:ascii="Times New Roman" w:eastAsia="Times New Roman" w:hAnsi="Times New Roman" w:cs="Times New Roman"/>
                                <w:b/>
                                <w:bCs/>
                                <w:color w:val="4F6228" w:themeColor="accent3" w:themeShade="80"/>
                                <w:sz w:val="32"/>
                                <w:szCs w:val="32"/>
                              </w:rPr>
                              <w:t>2.1 Create and Implement a Warm Handoff</w:t>
                            </w:r>
                            <w:r w:rsidR="006547E4">
                              <w:rPr>
                                <w:rFonts w:ascii="Times New Roman" w:eastAsia="Times New Roman" w:hAnsi="Times New Roman" w:cs="Times New Roman"/>
                                <w:b/>
                                <w:bCs/>
                                <w:color w:val="4F6228" w:themeColor="accent3" w:themeShade="80"/>
                                <w:sz w:val="32"/>
                                <w:szCs w:val="32"/>
                              </w:rPr>
                              <w:t xml:space="preserve"> System</w:t>
                            </w:r>
                            <w:r w:rsidRPr="00E46B4C">
                              <w:rPr>
                                <w:rFonts w:ascii="Times New Roman" w:eastAsia="Times New Roman" w:hAnsi="Times New Roman" w:cs="Times New Roman"/>
                                <w:b/>
                                <w:bCs/>
                                <w:color w:val="4F6228" w:themeColor="accent3" w:themeShade="80"/>
                                <w:sz w:val="32"/>
                                <w:szCs w:val="32"/>
                              </w:rPr>
                              <w:t xml:space="preserve"> </w:t>
                            </w:r>
                            <w:r w:rsidRPr="005857E2">
                              <w:rPr>
                                <w:rFonts w:ascii="Times New Roman" w:eastAsia="Times New Roman" w:hAnsi="Times New Roman" w:cs="Times New Roman"/>
                                <w:b/>
                                <w:bCs/>
                                <w:color w:val="538135"/>
                                <w:sz w:val="32"/>
                                <w:szCs w:val="32"/>
                              </w:rPr>
                              <w:t>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4CBB" id="Text Box 1703031903" o:spid="_x0000_s1068" type="#_x0000_t202" style="position:absolute;margin-left:-.15pt;margin-top:-11.8pt;width:368.75pt;height:28.15pt;z-index:-251658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" stroked="f">
                <v:textbox>
                  <w:txbxContent>
                    <w:p w14:paraId="2C3F428C" w14:textId="2ACD8F36" w:rsidR="005857E2" w:rsidRPr="00843B0C" w:rsidRDefault="005857E2" w:rsidP="005857E2">
                      <w:pPr>
                        <w:rPr>
                          <w:rFonts w:ascii="Times New Roman" w:hAnsi="Times New Roman" w:cs="Times New Roman"/>
                          <w:b/>
                          <w:bCs/>
                          <w:sz w:val="32"/>
                          <w:szCs w:val="32"/>
                        </w:rPr>
                      </w:pPr>
                      <w:r w:rsidRPr="00E46B4C">
                        <w:rPr>
                          <w:rFonts w:ascii="Times New Roman" w:eastAsia="Times New Roman" w:hAnsi="Times New Roman" w:cs="Times New Roman"/>
                          <w:b/>
                          <w:bCs/>
                          <w:color w:val="4F6228" w:themeColor="accent3" w:themeShade="80"/>
                          <w:sz w:val="32"/>
                          <w:szCs w:val="32"/>
                        </w:rPr>
                        <w:t>2.1 Create and Implement a Warm Handoff</w:t>
                      </w:r>
                      <w:r w:rsidR="006547E4">
                        <w:rPr>
                          <w:rFonts w:ascii="Times New Roman" w:eastAsia="Times New Roman" w:hAnsi="Times New Roman" w:cs="Times New Roman"/>
                          <w:b/>
                          <w:bCs/>
                          <w:color w:val="4F6228" w:themeColor="accent3" w:themeShade="80"/>
                          <w:sz w:val="32"/>
                          <w:szCs w:val="32"/>
                        </w:rPr>
                        <w:t xml:space="preserve"> System</w:t>
                      </w:r>
                      <w:r w:rsidRPr="00E46B4C">
                        <w:rPr>
                          <w:rFonts w:ascii="Times New Roman" w:eastAsia="Times New Roman" w:hAnsi="Times New Roman" w:cs="Times New Roman"/>
                          <w:b/>
                          <w:bCs/>
                          <w:color w:val="4F6228" w:themeColor="accent3" w:themeShade="80"/>
                          <w:sz w:val="32"/>
                          <w:szCs w:val="32"/>
                        </w:rPr>
                        <w:t xml:space="preserve"> </w:t>
                      </w:r>
                      <w:r w:rsidRPr="005857E2">
                        <w:rPr>
                          <w:rFonts w:ascii="Times New Roman" w:eastAsia="Times New Roman" w:hAnsi="Times New Roman" w:cs="Times New Roman"/>
                          <w:b/>
                          <w:bCs/>
                          <w:color w:val="538135"/>
                          <w:sz w:val="32"/>
                          <w:szCs w:val="32"/>
                        </w:rPr>
                        <w:t>System</w:t>
                      </w:r>
                    </w:p>
                  </w:txbxContent>
                </v:textbox>
                <w10:wrap anchorx="margin"/>
              </v:shape>
            </w:pict>
          </mc:Fallback>
        </mc:AlternateContent>
      </w:r>
    </w:p>
    <w:p w14:paraId="746BB410" w14:textId="60A7E979" w:rsidR="005857E2" w:rsidRPr="005857E2" w:rsidRDefault="00254C8A" w:rsidP="005857E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5857E2" w:rsidRPr="005857E2" w:rsidSect="00CA2D8D">
          <w:headerReference w:type="even" r:id="rId94"/>
          <w:headerReference w:type="default" r:id="rId95"/>
          <w:footerReference w:type="default" r:id="rId96"/>
          <w:headerReference w:type="first" r:id="rId97"/>
          <w:pgSz w:w="12240" w:h="15840"/>
          <w:pgMar w:top="1440" w:right="1080" w:bottom="1440" w:left="1080" w:header="720" w:footer="432" w:gutter="0"/>
          <w:cols w:space="720"/>
          <w:docGrid w:linePitch="360"/>
        </w:sectPr>
      </w:pPr>
      <w:r w:rsidRPr="005857E2">
        <w:rPr>
          <w:rFonts w:ascii="Times New Roman" w:eastAsia="Times New Roman" w:hAnsi="Times New Roman" w:cs="Times New Roman"/>
          <w:noProof/>
          <w:color w:val="2F5496"/>
          <w:sz w:val="32"/>
          <w:szCs w:val="32"/>
        </w:rPr>
        <mc:AlternateContent>
          <mc:Choice Requires="wps">
            <w:drawing>
              <wp:anchor distT="45720" distB="45720" distL="114300" distR="114300" simplePos="0" relativeHeight="251658252" behindDoc="0" locked="0" layoutInCell="1" allowOverlap="1" wp14:anchorId="6F75CA24" wp14:editId="26E3615A">
                <wp:simplePos x="0" y="0"/>
                <wp:positionH relativeFrom="margin">
                  <wp:posOffset>-1905</wp:posOffset>
                </wp:positionH>
                <wp:positionV relativeFrom="paragraph">
                  <wp:posOffset>240665</wp:posOffset>
                </wp:positionV>
                <wp:extent cx="3275938" cy="3036627"/>
                <wp:effectExtent l="0" t="0" r="1270" b="0"/>
                <wp:wrapNone/>
                <wp:docPr id="1919816156" name="Text Box 191981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38" cy="3036627"/>
                        </a:xfrm>
                        <a:prstGeom prst="rect">
                          <a:avLst/>
                        </a:prstGeom>
                        <a:solidFill>
                          <a:srgbClr val="FFFFFF"/>
                        </a:solidFill>
                        <a:ln w="9525">
                          <a:noFill/>
                          <a:miter lim="800000"/>
                          <a:headEnd/>
                          <a:tailEnd/>
                        </a:ln>
                      </wps:spPr>
                      <wps:txbx>
                        <w:txbxContent>
                          <w:p w14:paraId="11E8CCE7" w14:textId="0C4A0D46" w:rsidR="005857E2" w:rsidRPr="00605076" w:rsidRDefault="005857E2" w:rsidP="005857E2">
                            <w:pPr>
                              <w:rPr>
                                <w:rFonts w:ascii="Times New Roman" w:hAnsi="Times New Roman" w:cs="Times New Roman"/>
                              </w:rPr>
                            </w:pPr>
                            <w:r w:rsidRPr="00605076">
                              <w:rPr>
                                <w:rFonts w:ascii="Times New Roman" w:hAnsi="Times New Roman" w:cs="Times New Roman"/>
                              </w:rPr>
                              <w:t>Vermont’s workforce system consists of many stakeholders. This includes state agencies and departments, WIOA funded partner programs, K-12 and higher education entities, non-profit organizations</w:t>
                            </w:r>
                            <w:r>
                              <w:rPr>
                                <w:rFonts w:ascii="Times New Roman" w:hAnsi="Times New Roman" w:cs="Times New Roman"/>
                              </w:rPr>
                              <w:t xml:space="preserve"> like </w:t>
                            </w:r>
                            <w:r w:rsidR="000001FE">
                              <w:rPr>
                                <w:rFonts w:ascii="Times New Roman" w:hAnsi="Times New Roman" w:cs="Times New Roman"/>
                              </w:rPr>
                              <w:t>RDCs</w:t>
                            </w:r>
                            <w:r w:rsidRPr="00605076">
                              <w:rPr>
                                <w:rFonts w:ascii="Times New Roman" w:hAnsi="Times New Roman" w:cs="Times New Roman"/>
                              </w:rPr>
                              <w:t xml:space="preserve">, and private community partners. While these entities produce quality support services in their specific issue area, many are siloed. There is currently no </w:t>
                            </w:r>
                            <w:r w:rsidR="000001FE">
                              <w:rPr>
                                <w:rFonts w:ascii="Times New Roman" w:hAnsi="Times New Roman" w:cs="Times New Roman"/>
                              </w:rPr>
                              <w:t>single</w:t>
                            </w:r>
                            <w:r>
                              <w:rPr>
                                <w:rFonts w:ascii="Times New Roman" w:hAnsi="Times New Roman" w:cs="Times New Roman"/>
                              </w:rPr>
                              <w:t xml:space="preserve"> designated</w:t>
                            </w:r>
                            <w:r w:rsidRPr="00605076">
                              <w:rPr>
                                <w:rFonts w:ascii="Times New Roman" w:hAnsi="Times New Roman" w:cs="Times New Roman"/>
                              </w:rPr>
                              <w:t xml:space="preserve"> </w:t>
                            </w:r>
                            <w:r>
                              <w:rPr>
                                <w:rFonts w:ascii="Times New Roman" w:hAnsi="Times New Roman" w:cs="Times New Roman"/>
                              </w:rPr>
                              <w:t xml:space="preserve">person or </w:t>
                            </w:r>
                            <w:r w:rsidRPr="00605076">
                              <w:rPr>
                                <w:rFonts w:ascii="Times New Roman" w:hAnsi="Times New Roman" w:cs="Times New Roman"/>
                              </w:rPr>
                              <w:t xml:space="preserve">entity that effectively oversees and coordinates the entire system well, including the </w:t>
                            </w:r>
                            <w:r>
                              <w:rPr>
                                <w:rFonts w:ascii="Times New Roman" w:hAnsi="Times New Roman" w:cs="Times New Roman"/>
                              </w:rPr>
                              <w:t>SWDB</w:t>
                            </w:r>
                            <w:r w:rsidRPr="00605076">
                              <w:rPr>
                                <w:rFonts w:ascii="Times New Roman" w:hAnsi="Times New Roman" w:cs="Times New Roman"/>
                              </w:rPr>
                              <w:t>. This disfunction leads to a fractured workforce system where both employers and employees receive disjointed services, are completely unaware of specific supports</w:t>
                            </w:r>
                            <w:r>
                              <w:rPr>
                                <w:rFonts w:ascii="Times New Roman" w:hAnsi="Times New Roman" w:cs="Times New Roman"/>
                              </w:rPr>
                              <w:t>,</w:t>
                            </w:r>
                            <w:r w:rsidRPr="00605076">
                              <w:rPr>
                                <w:rFonts w:ascii="Times New Roman" w:hAnsi="Times New Roman" w:cs="Times New Roman"/>
                              </w:rPr>
                              <w:t xml:space="preserve"> or are not using resources efficiently. Additionally, this leaves providers overextended or underutilized. Vermont’s current workforce system is not coordinated enough to utilize the system to the best of its 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CA24" id="Text Box 1919816156" o:spid="_x0000_s1069" type="#_x0000_t202" style="position:absolute;margin-left:-.15pt;margin-top:18.95pt;width:257.95pt;height:239.1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" stroked="f">
                <v:textbox>
                  <w:txbxContent>
                    <w:p w14:paraId="11E8CCE7" w14:textId="0C4A0D46" w:rsidR="005857E2" w:rsidRPr="00605076" w:rsidRDefault="005857E2" w:rsidP="005857E2">
                      <w:pPr>
                        <w:rPr>
                          <w:rFonts w:ascii="Times New Roman" w:hAnsi="Times New Roman" w:cs="Times New Roman"/>
                        </w:rPr>
                      </w:pPr>
                      <w:r w:rsidRPr="00605076">
                        <w:rPr>
                          <w:rFonts w:ascii="Times New Roman" w:hAnsi="Times New Roman" w:cs="Times New Roman"/>
                        </w:rPr>
                        <w:t>Vermont’s workforce system consists of many stakeholders. This includes state agencies and departments, WIOA funded partner programs, K-12 and higher education entities, non-profit organizations</w:t>
                      </w:r>
                      <w:r>
                        <w:rPr>
                          <w:rFonts w:ascii="Times New Roman" w:hAnsi="Times New Roman" w:cs="Times New Roman"/>
                        </w:rPr>
                        <w:t xml:space="preserve"> like </w:t>
                      </w:r>
                      <w:r w:rsidR="000001FE">
                        <w:rPr>
                          <w:rFonts w:ascii="Times New Roman" w:hAnsi="Times New Roman" w:cs="Times New Roman"/>
                        </w:rPr>
                        <w:t>RDCs</w:t>
                      </w:r>
                      <w:r w:rsidRPr="00605076">
                        <w:rPr>
                          <w:rFonts w:ascii="Times New Roman" w:hAnsi="Times New Roman" w:cs="Times New Roman"/>
                        </w:rPr>
                        <w:t xml:space="preserve">, and private community partners. While these entities produce quality support services in their specific issue area, many are siloed. There is currently no </w:t>
                      </w:r>
                      <w:r w:rsidR="000001FE">
                        <w:rPr>
                          <w:rFonts w:ascii="Times New Roman" w:hAnsi="Times New Roman" w:cs="Times New Roman"/>
                        </w:rPr>
                        <w:t>single</w:t>
                      </w:r>
                      <w:r>
                        <w:rPr>
                          <w:rFonts w:ascii="Times New Roman" w:hAnsi="Times New Roman" w:cs="Times New Roman"/>
                        </w:rPr>
                        <w:t xml:space="preserve"> designated</w:t>
                      </w:r>
                      <w:r w:rsidRPr="00605076">
                        <w:rPr>
                          <w:rFonts w:ascii="Times New Roman" w:hAnsi="Times New Roman" w:cs="Times New Roman"/>
                        </w:rPr>
                        <w:t xml:space="preserve"> </w:t>
                      </w:r>
                      <w:r>
                        <w:rPr>
                          <w:rFonts w:ascii="Times New Roman" w:hAnsi="Times New Roman" w:cs="Times New Roman"/>
                        </w:rPr>
                        <w:t xml:space="preserve">person or </w:t>
                      </w:r>
                      <w:r w:rsidRPr="00605076">
                        <w:rPr>
                          <w:rFonts w:ascii="Times New Roman" w:hAnsi="Times New Roman" w:cs="Times New Roman"/>
                        </w:rPr>
                        <w:t xml:space="preserve">entity that effectively oversees and coordinates the entire system well, including the </w:t>
                      </w:r>
                      <w:r>
                        <w:rPr>
                          <w:rFonts w:ascii="Times New Roman" w:hAnsi="Times New Roman" w:cs="Times New Roman"/>
                        </w:rPr>
                        <w:t>SWDB</w:t>
                      </w:r>
                      <w:r w:rsidRPr="00605076">
                        <w:rPr>
                          <w:rFonts w:ascii="Times New Roman" w:hAnsi="Times New Roman" w:cs="Times New Roman"/>
                        </w:rPr>
                        <w:t>. This disfunction leads to a fractured workforce system where both employers and employees receive disjointed services, are completely unaware of specific supports</w:t>
                      </w:r>
                      <w:r>
                        <w:rPr>
                          <w:rFonts w:ascii="Times New Roman" w:hAnsi="Times New Roman" w:cs="Times New Roman"/>
                        </w:rPr>
                        <w:t>,</w:t>
                      </w:r>
                      <w:r w:rsidRPr="00605076">
                        <w:rPr>
                          <w:rFonts w:ascii="Times New Roman" w:hAnsi="Times New Roman" w:cs="Times New Roman"/>
                        </w:rPr>
                        <w:t xml:space="preserve"> or are not using resources efficiently. Additionally, this leaves providers overextended or underutilized. Vermont’s current workforce system is not coordinated enough to utilize the system to the best of its ability.</w:t>
                      </w:r>
                    </w:p>
                  </w:txbxContent>
                </v:textbox>
                <w10:wrap anchorx="margin"/>
              </v:shape>
            </w:pict>
          </mc:Fallback>
        </mc:AlternateContent>
      </w:r>
    </w:p>
    <w:p w14:paraId="62E7C67E"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space="720"/>
          <w:docGrid w:linePitch="360"/>
        </w:sectPr>
      </w:pPr>
    </w:p>
    <w:p w14:paraId="70B6B333"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num="2" w:space="720"/>
          <w:docGrid w:linePitch="360"/>
        </w:sectPr>
      </w:pPr>
    </w:p>
    <w:p w14:paraId="2C05AD28"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0D0944C" w14:textId="37708AF4" w:rsidR="005857E2" w:rsidRPr="005857E2" w:rsidRDefault="00754580"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56" behindDoc="0" locked="0" layoutInCell="1" allowOverlap="1" wp14:anchorId="748C442F" wp14:editId="25627256">
                <wp:simplePos x="0" y="0"/>
                <wp:positionH relativeFrom="column">
                  <wp:posOffset>3138075</wp:posOffset>
                </wp:positionH>
                <wp:positionV relativeFrom="paragraph">
                  <wp:posOffset>201769</wp:posOffset>
                </wp:positionV>
                <wp:extent cx="989330" cy="263525"/>
                <wp:effectExtent l="0" t="0" r="1270" b="3175"/>
                <wp:wrapSquare wrapText="bothSides"/>
                <wp:docPr id="594235066" name="Text Box 594235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63525"/>
                        </a:xfrm>
                        <a:prstGeom prst="rect">
                          <a:avLst/>
                        </a:prstGeom>
                        <a:solidFill>
                          <a:srgbClr val="FFFFFF"/>
                        </a:solidFill>
                        <a:ln w="9525">
                          <a:noFill/>
                          <a:miter lim="800000"/>
                          <a:headEnd/>
                          <a:tailEnd/>
                        </a:ln>
                      </wps:spPr>
                      <wps:txbx>
                        <w:txbxContent>
                          <w:p w14:paraId="262C110B" w14:textId="77777777" w:rsidR="005857E2" w:rsidRPr="00544217" w:rsidRDefault="005857E2" w:rsidP="005857E2">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442F" id="Text Box 594235066" o:spid="_x0000_s1070" type="#_x0000_t202" style="position:absolute;margin-left:247.1pt;margin-top:15.9pt;width:77.9pt;height:20.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" stroked="f">
                <v:textbox>
                  <w:txbxContent>
                    <w:p w14:paraId="262C110B" w14:textId="77777777" w:rsidR="005857E2" w:rsidRPr="00544217" w:rsidRDefault="005857E2" w:rsidP="005857E2">
                      <w:pPr>
                        <w:rPr>
                          <w:rFonts w:ascii="Times New Roman" w:hAnsi="Times New Roman" w:cs="Times New Roman"/>
                          <w:b/>
                          <w:bCs/>
                          <w:sz w:val="26"/>
                          <w:szCs w:val="26"/>
                        </w:rPr>
                      </w:pPr>
                      <w:r w:rsidRPr="00544217">
                        <w:rPr>
                          <w:rFonts w:ascii="Times New Roman" w:hAnsi="Times New Roman" w:cs="Times New Roman"/>
                          <w:b/>
                          <w:bCs/>
                          <w:sz w:val="26"/>
                          <w:szCs w:val="26"/>
                        </w:rPr>
                        <w:t>Milestones</w:t>
                      </w:r>
                    </w:p>
                  </w:txbxContent>
                </v:textbox>
                <w10:wrap type="square"/>
              </v:shape>
            </w:pict>
          </mc:Fallback>
        </mc:AlternateContent>
      </w:r>
    </w:p>
    <w:p w14:paraId="0CD60D5E" w14:textId="05598E63"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margin" w:tblpX="-216" w:tblpY="8744"/>
        <w:tblW w:w="10638" w:type="dxa"/>
        <w:tblLook w:val="04A0" w:firstRow="1" w:lastRow="0" w:firstColumn="1" w:lastColumn="0" w:noHBand="0" w:noVBand="1"/>
      </w:tblPr>
      <w:tblGrid>
        <w:gridCol w:w="2688"/>
        <w:gridCol w:w="7950"/>
      </w:tblGrid>
      <w:tr w:rsidR="009A4F27" w:rsidRPr="005857E2" w14:paraId="1F30A6BB" w14:textId="77777777" w:rsidTr="0096116C">
        <w:tc>
          <w:tcPr>
            <w:tcW w:w="2688" w:type="dxa"/>
          </w:tcPr>
          <w:p w14:paraId="1646BE0E"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950" w:type="dxa"/>
          </w:tcPr>
          <w:p w14:paraId="32F5EA77" w14:textId="77777777" w:rsidR="009A4F27" w:rsidRPr="005857E2" w:rsidRDefault="009A4F27" w:rsidP="003008FF">
            <w:pPr>
              <w:rPr>
                <w:rFonts w:ascii="Times New Roman" w:eastAsia="Calibri" w:hAnsi="Times New Roman" w:cs="Times New Roman"/>
              </w:rPr>
            </w:pPr>
            <w:r w:rsidRPr="005857E2">
              <w:rPr>
                <w:rFonts w:ascii="Times New Roman" w:eastAsia="Calibri" w:hAnsi="Times New Roman" w:cs="Times New Roman"/>
              </w:rPr>
              <w:t>One-Stop Operator</w:t>
            </w:r>
          </w:p>
        </w:tc>
      </w:tr>
      <w:tr w:rsidR="009A4F27" w:rsidRPr="005857E2" w14:paraId="7F2984F7" w14:textId="77777777" w:rsidTr="0096116C">
        <w:tc>
          <w:tcPr>
            <w:tcW w:w="2688" w:type="dxa"/>
          </w:tcPr>
          <w:p w14:paraId="2879230F"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950" w:type="dxa"/>
          </w:tcPr>
          <w:p w14:paraId="4A42C918" w14:textId="77777777" w:rsidR="009A4F27" w:rsidRPr="005857E2" w:rsidRDefault="009A4F27" w:rsidP="003008FF">
            <w:pPr>
              <w:rPr>
                <w:rFonts w:ascii="Times New Roman" w:eastAsia="Calibri" w:hAnsi="Times New Roman" w:cs="Times New Roman"/>
              </w:rPr>
            </w:pPr>
            <w:r w:rsidRPr="009A4F27">
              <w:rPr>
                <w:rFonts w:ascii="Times New Roman" w:eastAsia="Calibri" w:hAnsi="Times New Roman" w:cs="Times New Roman"/>
              </w:rPr>
              <w:t>By January 2024, the SWDB staff and One-Stop Operator will have distributed the updated common intake form, with established KPIs to track effectiveness, to all applicable service locations (both physical and virtual) and provide training to staff on form updates.</w:t>
            </w:r>
          </w:p>
        </w:tc>
      </w:tr>
      <w:tr w:rsidR="009A4F27" w:rsidRPr="005857E2" w14:paraId="44A03DA2" w14:textId="77777777" w:rsidTr="0096116C">
        <w:tc>
          <w:tcPr>
            <w:tcW w:w="2688" w:type="dxa"/>
          </w:tcPr>
          <w:p w14:paraId="76DF0378" w14:textId="77777777" w:rsidR="009A4F27" w:rsidRPr="005857E2" w:rsidRDefault="009A4F27" w:rsidP="003008FF">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950" w:type="dxa"/>
          </w:tcPr>
          <w:p w14:paraId="649509A7" w14:textId="77777777" w:rsidR="009A4F27" w:rsidRPr="005857E2" w:rsidRDefault="009A4F27" w:rsidP="003008FF">
            <w:pPr>
              <w:rPr>
                <w:rFonts w:ascii="Times New Roman" w:eastAsia="Calibri" w:hAnsi="Times New Roman" w:cs="Times New Roman"/>
              </w:rPr>
            </w:pPr>
            <w:r w:rsidRPr="005857E2">
              <w:rPr>
                <w:rFonts w:ascii="Times New Roman" w:eastAsia="Calibri" w:hAnsi="Times New Roman" w:cs="Times New Roman"/>
              </w:rPr>
              <w:t>Yearly assessment of common intake form, as needed.</w:t>
            </w:r>
          </w:p>
        </w:tc>
      </w:tr>
    </w:tbl>
    <w:p w14:paraId="0ACB760A" w14:textId="5296CB9A" w:rsidR="005857E2" w:rsidRPr="005857E2" w:rsidRDefault="00E73A1B"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55" behindDoc="1" locked="0" layoutInCell="1" allowOverlap="1" wp14:anchorId="36936156" wp14:editId="6C237E47">
                <wp:simplePos x="0" y="0"/>
                <wp:positionH relativeFrom="margin">
                  <wp:posOffset>3086100</wp:posOffset>
                </wp:positionH>
                <wp:positionV relativeFrom="paragraph">
                  <wp:posOffset>224155</wp:posOffset>
                </wp:positionV>
                <wp:extent cx="3619500" cy="5358765"/>
                <wp:effectExtent l="0" t="0" r="0" b="0"/>
                <wp:wrapNone/>
                <wp:docPr id="1577400891" name="Text Box 1577400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358765"/>
                        </a:xfrm>
                        <a:prstGeom prst="rect">
                          <a:avLst/>
                        </a:prstGeom>
                        <a:solidFill>
                          <a:srgbClr val="FFFFFF"/>
                        </a:solidFill>
                        <a:ln w="9525">
                          <a:noFill/>
                          <a:miter lim="800000"/>
                          <a:headEnd/>
                          <a:tailEnd/>
                        </a:ln>
                      </wps:spPr>
                      <wps:txbx>
                        <w:txbxContent>
                          <w:p w14:paraId="0396983C" w14:textId="5A606DEC"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Ju</w:t>
                            </w:r>
                            <w:r w:rsidR="005F4B3E">
                              <w:rPr>
                                <w:rFonts w:ascii="Times New Roman" w:hAnsi="Times New Roman" w:cs="Times New Roman"/>
                              </w:rPr>
                              <w:t xml:space="preserve">ly </w:t>
                            </w:r>
                            <w:r w:rsidRPr="00605076">
                              <w:rPr>
                                <w:rFonts w:ascii="Times New Roman" w:hAnsi="Times New Roman" w:cs="Times New Roman"/>
                              </w:rPr>
                              <w:t>2023, the SWDB</w:t>
                            </w:r>
                            <w:r>
                              <w:rPr>
                                <w:rFonts w:ascii="Times New Roman" w:hAnsi="Times New Roman" w:cs="Times New Roman"/>
                              </w:rPr>
                              <w:t xml:space="preserve"> staff</w:t>
                            </w:r>
                            <w:r w:rsidRPr="00605076">
                              <w:rPr>
                                <w:rFonts w:ascii="Times New Roman" w:hAnsi="Times New Roman" w:cs="Times New Roman"/>
                              </w:rPr>
                              <w:t xml:space="preserve"> will select a new One-Stop Operator. </w:t>
                            </w:r>
                          </w:p>
                          <w:p w14:paraId="435AE2FB" w14:textId="7B3DBD0C" w:rsidR="005857E2" w:rsidRPr="00254A00"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August 2023, the </w:t>
                            </w:r>
                            <w:r w:rsidR="00D80395">
                              <w:rPr>
                                <w:rFonts w:ascii="Times New Roman" w:hAnsi="Times New Roman" w:cs="Times New Roman"/>
                              </w:rPr>
                              <w:t>One-Stop Operator</w:t>
                            </w:r>
                            <w:r>
                              <w:rPr>
                                <w:rFonts w:ascii="Times New Roman" w:hAnsi="Times New Roman" w:cs="Times New Roman"/>
                              </w:rPr>
                              <w:t xml:space="preserve"> will convene partners, stakeholders, and community members to develop a common in-take form among providers. </w:t>
                            </w:r>
                          </w:p>
                          <w:p w14:paraId="10C27EF8" w14:textId="498F434D"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By September 2023, the SWDB</w:t>
                            </w:r>
                            <w:r>
                              <w:rPr>
                                <w:rFonts w:ascii="Times New Roman" w:hAnsi="Times New Roman" w:cs="Times New Roman"/>
                              </w:rPr>
                              <w:t xml:space="preserve"> staff, </w:t>
                            </w:r>
                            <w:r w:rsidRPr="00605076">
                              <w:rPr>
                                <w:rFonts w:ascii="Times New Roman" w:hAnsi="Times New Roman" w:cs="Times New Roman"/>
                              </w:rPr>
                              <w:t>One-Stop Operator</w:t>
                            </w:r>
                            <w:r>
                              <w:rPr>
                                <w:rFonts w:ascii="Times New Roman" w:hAnsi="Times New Roman" w:cs="Times New Roman"/>
                              </w:rPr>
                              <w:t xml:space="preserve"> and system partners, stakeholders</w:t>
                            </w:r>
                            <w:r w:rsidRPr="00605076">
                              <w:rPr>
                                <w:rFonts w:ascii="Times New Roman" w:hAnsi="Times New Roman" w:cs="Times New Roman"/>
                              </w:rPr>
                              <w:t xml:space="preserve"> will review and critique the common intake form</w:t>
                            </w:r>
                            <w:r>
                              <w:rPr>
                                <w:rFonts w:ascii="Times New Roman" w:hAnsi="Times New Roman" w:cs="Times New Roman"/>
                              </w:rPr>
                              <w:t xml:space="preserve"> submitted</w:t>
                            </w:r>
                            <w:r w:rsidR="005F4B3E">
                              <w:rPr>
                                <w:rFonts w:ascii="Times New Roman" w:hAnsi="Times New Roman" w:cs="Times New Roman"/>
                              </w:rPr>
                              <w:t xml:space="preserve"> to be</w:t>
                            </w:r>
                            <w:r>
                              <w:rPr>
                                <w:rFonts w:ascii="Times New Roman" w:hAnsi="Times New Roman" w:cs="Times New Roman"/>
                              </w:rPr>
                              <w:t xml:space="preserve"> </w:t>
                            </w:r>
                            <w:r w:rsidR="00D80395">
                              <w:rPr>
                                <w:rFonts w:ascii="Times New Roman" w:hAnsi="Times New Roman" w:cs="Times New Roman"/>
                              </w:rPr>
                              <w:t xml:space="preserve">used </w:t>
                            </w:r>
                            <w:r w:rsidR="00313E41">
                              <w:rPr>
                                <w:rFonts w:ascii="Times New Roman" w:hAnsi="Times New Roman" w:cs="Times New Roman"/>
                              </w:rPr>
                              <w:t>within</w:t>
                            </w:r>
                            <w:r>
                              <w:rPr>
                                <w:rFonts w:ascii="Times New Roman" w:hAnsi="Times New Roman" w:cs="Times New Roman"/>
                              </w:rPr>
                              <w:t xml:space="preserve"> the </w:t>
                            </w:r>
                            <w:r w:rsidR="00D80395">
                              <w:rPr>
                                <w:rFonts w:ascii="Times New Roman" w:hAnsi="Times New Roman" w:cs="Times New Roman"/>
                              </w:rPr>
                              <w:t>O</w:t>
                            </w:r>
                            <w:r>
                              <w:rPr>
                                <w:rFonts w:ascii="Times New Roman" w:hAnsi="Times New Roman" w:cs="Times New Roman"/>
                              </w:rPr>
                              <w:t>ne-</w:t>
                            </w:r>
                            <w:r w:rsidR="00D80395">
                              <w:rPr>
                                <w:rFonts w:ascii="Times New Roman" w:hAnsi="Times New Roman" w:cs="Times New Roman"/>
                              </w:rPr>
                              <w:t>S</w:t>
                            </w:r>
                            <w:r>
                              <w:rPr>
                                <w:rFonts w:ascii="Times New Roman" w:hAnsi="Times New Roman" w:cs="Times New Roman"/>
                              </w:rPr>
                              <w:t>top</w:t>
                            </w:r>
                            <w:r w:rsidR="00D80395">
                              <w:rPr>
                                <w:rFonts w:ascii="Times New Roman" w:hAnsi="Times New Roman" w:cs="Times New Roman"/>
                              </w:rPr>
                              <w:t xml:space="preserve"> System</w:t>
                            </w:r>
                            <w:r>
                              <w:rPr>
                                <w:rFonts w:ascii="Times New Roman" w:hAnsi="Times New Roman" w:cs="Times New Roman"/>
                              </w:rPr>
                              <w:t>.</w:t>
                            </w:r>
                          </w:p>
                          <w:p w14:paraId="108DA406" w14:textId="4CE733E4"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October</w:t>
                            </w:r>
                            <w:r w:rsidR="00E73A1B">
                              <w:rPr>
                                <w:rFonts w:ascii="Times New Roman" w:hAnsi="Times New Roman" w:cs="Times New Roman"/>
                              </w:rPr>
                              <w:t xml:space="preserve"> </w:t>
                            </w:r>
                            <w:r>
                              <w:rPr>
                                <w:rFonts w:ascii="Times New Roman" w:hAnsi="Times New Roman" w:cs="Times New Roman"/>
                              </w:rPr>
                              <w:t xml:space="preserve">2023, </w:t>
                            </w:r>
                            <w:r w:rsidR="00E73A1B">
                              <w:rPr>
                                <w:rFonts w:ascii="Times New Roman" w:hAnsi="Times New Roman" w:cs="Times New Roman"/>
                              </w:rPr>
                              <w:t xml:space="preserve">the </w:t>
                            </w:r>
                            <w:r w:rsidRPr="00605076">
                              <w:rPr>
                                <w:rFonts w:ascii="Times New Roman" w:hAnsi="Times New Roman" w:cs="Times New Roman"/>
                              </w:rPr>
                              <w:t>SWDB</w:t>
                            </w:r>
                            <w:r>
                              <w:rPr>
                                <w:rFonts w:ascii="Times New Roman" w:hAnsi="Times New Roman" w:cs="Times New Roman"/>
                              </w:rPr>
                              <w:t xml:space="preserve"> members will provide</w:t>
                            </w:r>
                            <w:r w:rsidRPr="00605076">
                              <w:rPr>
                                <w:rFonts w:ascii="Times New Roman" w:hAnsi="Times New Roman" w:cs="Times New Roman"/>
                              </w:rPr>
                              <w:t xml:space="preserve"> feedback </w:t>
                            </w:r>
                            <w:r>
                              <w:rPr>
                                <w:rFonts w:ascii="Times New Roman" w:hAnsi="Times New Roman" w:cs="Times New Roman"/>
                              </w:rPr>
                              <w:t xml:space="preserve">on the updated form </w:t>
                            </w:r>
                            <w:r w:rsidRPr="00605076">
                              <w:rPr>
                                <w:rFonts w:ascii="Times New Roman" w:hAnsi="Times New Roman" w:cs="Times New Roman"/>
                              </w:rPr>
                              <w:t xml:space="preserve">and </w:t>
                            </w:r>
                            <w:r>
                              <w:rPr>
                                <w:rFonts w:ascii="Times New Roman" w:hAnsi="Times New Roman" w:cs="Times New Roman"/>
                              </w:rPr>
                              <w:t>vote to approve.</w:t>
                            </w:r>
                          </w:p>
                          <w:p w14:paraId="24DA28F0" w14:textId="75854789"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2024, the SWDB staff and One-Stop Operator will have distributed the updated common intake form </w:t>
                            </w:r>
                            <w:r>
                              <w:rPr>
                                <w:rFonts w:ascii="Times New Roman" w:hAnsi="Times New Roman" w:cs="Times New Roman"/>
                              </w:rPr>
                              <w:t>to</w:t>
                            </w:r>
                            <w:r w:rsidRPr="00605076">
                              <w:rPr>
                                <w:rFonts w:ascii="Times New Roman" w:hAnsi="Times New Roman" w:cs="Times New Roman"/>
                              </w:rPr>
                              <w:t xml:space="preserve"> all applicable service locations (both physical and virtual)</w:t>
                            </w:r>
                            <w:r>
                              <w:rPr>
                                <w:rFonts w:ascii="Times New Roman" w:hAnsi="Times New Roman" w:cs="Times New Roman"/>
                              </w:rPr>
                              <w:t xml:space="preserve"> and provide training to staff on form updates.</w:t>
                            </w:r>
                          </w:p>
                          <w:p w14:paraId="60613FD9" w14:textId="73E5BB17" w:rsidR="005857E2" w:rsidRPr="00035BCD"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April 2024,</w:t>
                            </w:r>
                            <w:r w:rsidR="00E73A1B">
                              <w:rPr>
                                <w:rFonts w:ascii="Times New Roman" w:hAnsi="Times New Roman" w:cs="Times New Roman"/>
                              </w:rPr>
                              <w:t xml:space="preserve"> the</w:t>
                            </w:r>
                            <w:r>
                              <w:rPr>
                                <w:rFonts w:ascii="Times New Roman" w:hAnsi="Times New Roman" w:cs="Times New Roman"/>
                              </w:rPr>
                              <w:t xml:space="preserve"> SWDB staff and members will agree upon </w:t>
                            </w:r>
                            <w:r w:rsidR="00AC02EB">
                              <w:rPr>
                                <w:rFonts w:ascii="Times New Roman" w:hAnsi="Times New Roman" w:cs="Times New Roman"/>
                              </w:rPr>
                              <w:t>KPIs</w:t>
                            </w:r>
                            <w:r>
                              <w:rPr>
                                <w:rFonts w:ascii="Times New Roman" w:hAnsi="Times New Roman" w:cs="Times New Roman"/>
                              </w:rPr>
                              <w:t xml:space="preserve"> to measure performance of system programs after designated periods of time with the updated form (</w:t>
                            </w:r>
                            <w:r w:rsidR="0085287C">
                              <w:rPr>
                                <w:rFonts w:ascii="Times New Roman" w:hAnsi="Times New Roman" w:cs="Times New Roman"/>
                              </w:rPr>
                              <w:t>i.e.,</w:t>
                            </w:r>
                            <w:r>
                              <w:rPr>
                                <w:rFonts w:ascii="Times New Roman" w:hAnsi="Times New Roman" w:cs="Times New Roman"/>
                              </w:rPr>
                              <w:t xml:space="preserve"> 6 months, 1 year, etc.). </w:t>
                            </w:r>
                          </w:p>
                          <w:p w14:paraId="0DDB5EAC" w14:textId="53433E90"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August</w:t>
                            </w:r>
                            <w:r w:rsidRPr="00605076">
                              <w:rPr>
                                <w:rFonts w:ascii="Times New Roman" w:hAnsi="Times New Roman" w:cs="Times New Roman"/>
                              </w:rPr>
                              <w:t xml:space="preserve"> 2024, the One-Stop Operator will collect metrics regarding the knowledge of service providers on the intake form and share with full </w:t>
                            </w:r>
                            <w:r w:rsidR="0085287C">
                              <w:rPr>
                                <w:rFonts w:ascii="Times New Roman" w:hAnsi="Times New Roman" w:cs="Times New Roman"/>
                              </w:rPr>
                              <w:t>SWDB</w:t>
                            </w:r>
                            <w:r w:rsidRPr="00605076">
                              <w:rPr>
                                <w:rFonts w:ascii="Times New Roman" w:hAnsi="Times New Roman" w:cs="Times New Roman"/>
                              </w:rPr>
                              <w:t>.</w:t>
                            </w:r>
                          </w:p>
                          <w:p w14:paraId="33CBA31C" w14:textId="2B16F85E"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2025, and every year after, the </w:t>
                            </w:r>
                            <w:r>
                              <w:rPr>
                                <w:rFonts w:ascii="Times New Roman" w:hAnsi="Times New Roman" w:cs="Times New Roman"/>
                              </w:rPr>
                              <w:t>SWDB staff and members</w:t>
                            </w:r>
                            <w:r w:rsidRPr="00605076">
                              <w:rPr>
                                <w:rFonts w:ascii="Times New Roman" w:hAnsi="Times New Roman" w:cs="Times New Roman"/>
                              </w:rPr>
                              <w:t xml:space="preserve"> will</w:t>
                            </w:r>
                            <w:r>
                              <w:rPr>
                                <w:rFonts w:ascii="Times New Roman" w:hAnsi="Times New Roman" w:cs="Times New Roman"/>
                              </w:rPr>
                              <w:t xml:space="preserve"> monitor/evaluate KPIs of programs that reflect intake form effectiveness. They will then </w:t>
                            </w:r>
                            <w:r w:rsidRPr="00605076">
                              <w:rPr>
                                <w:rFonts w:ascii="Times New Roman" w:hAnsi="Times New Roman" w:cs="Times New Roman"/>
                              </w:rPr>
                              <w:t>make quarterly updates to the common intake form</w:t>
                            </w:r>
                            <w:r>
                              <w:rPr>
                                <w:rFonts w:ascii="Times New Roman" w:hAnsi="Times New Roman" w:cs="Times New Roman"/>
                              </w:rPr>
                              <w:t xml:space="preserve">, if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6156" id="Text Box 1577400891" o:spid="_x0000_s1071" type="#_x0000_t202" style="position:absolute;margin-left:243pt;margin-top:17.65pt;width:285pt;height:421.95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" stroked="f">
                <v:textbox>
                  <w:txbxContent>
                    <w:p w14:paraId="0396983C" w14:textId="5A606DEC"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Ju</w:t>
                      </w:r>
                      <w:r w:rsidR="005F4B3E">
                        <w:rPr>
                          <w:rFonts w:ascii="Times New Roman" w:hAnsi="Times New Roman" w:cs="Times New Roman"/>
                        </w:rPr>
                        <w:t xml:space="preserve">ly </w:t>
                      </w:r>
                      <w:r w:rsidRPr="00605076">
                        <w:rPr>
                          <w:rFonts w:ascii="Times New Roman" w:hAnsi="Times New Roman" w:cs="Times New Roman"/>
                        </w:rPr>
                        <w:t>2023, the SWDB</w:t>
                      </w:r>
                      <w:r>
                        <w:rPr>
                          <w:rFonts w:ascii="Times New Roman" w:hAnsi="Times New Roman" w:cs="Times New Roman"/>
                        </w:rPr>
                        <w:t xml:space="preserve"> staff</w:t>
                      </w:r>
                      <w:r w:rsidRPr="00605076">
                        <w:rPr>
                          <w:rFonts w:ascii="Times New Roman" w:hAnsi="Times New Roman" w:cs="Times New Roman"/>
                        </w:rPr>
                        <w:t xml:space="preserve"> will select a new One-Stop Operator. </w:t>
                      </w:r>
                    </w:p>
                    <w:p w14:paraId="435AE2FB" w14:textId="7B3DBD0C" w:rsidR="005857E2" w:rsidRPr="00254A00"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August 2023, the </w:t>
                      </w:r>
                      <w:r w:rsidR="00D80395">
                        <w:rPr>
                          <w:rFonts w:ascii="Times New Roman" w:hAnsi="Times New Roman" w:cs="Times New Roman"/>
                        </w:rPr>
                        <w:t>One-Stop Operator</w:t>
                      </w:r>
                      <w:r>
                        <w:rPr>
                          <w:rFonts w:ascii="Times New Roman" w:hAnsi="Times New Roman" w:cs="Times New Roman"/>
                        </w:rPr>
                        <w:t xml:space="preserve"> will convene partners, stakeholders, and community members to develop a common in-take form among providers. </w:t>
                      </w:r>
                    </w:p>
                    <w:p w14:paraId="10C27EF8" w14:textId="498F434D"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By September 2023, the SWDB</w:t>
                      </w:r>
                      <w:r>
                        <w:rPr>
                          <w:rFonts w:ascii="Times New Roman" w:hAnsi="Times New Roman" w:cs="Times New Roman"/>
                        </w:rPr>
                        <w:t xml:space="preserve"> staff, </w:t>
                      </w:r>
                      <w:r w:rsidRPr="00605076">
                        <w:rPr>
                          <w:rFonts w:ascii="Times New Roman" w:hAnsi="Times New Roman" w:cs="Times New Roman"/>
                        </w:rPr>
                        <w:t>One-Stop Operator</w:t>
                      </w:r>
                      <w:r>
                        <w:rPr>
                          <w:rFonts w:ascii="Times New Roman" w:hAnsi="Times New Roman" w:cs="Times New Roman"/>
                        </w:rPr>
                        <w:t xml:space="preserve"> and system partners, stakeholders</w:t>
                      </w:r>
                      <w:r w:rsidRPr="00605076">
                        <w:rPr>
                          <w:rFonts w:ascii="Times New Roman" w:hAnsi="Times New Roman" w:cs="Times New Roman"/>
                        </w:rPr>
                        <w:t xml:space="preserve"> will review and critique the common intake form</w:t>
                      </w:r>
                      <w:r>
                        <w:rPr>
                          <w:rFonts w:ascii="Times New Roman" w:hAnsi="Times New Roman" w:cs="Times New Roman"/>
                        </w:rPr>
                        <w:t xml:space="preserve"> submitted</w:t>
                      </w:r>
                      <w:r w:rsidR="005F4B3E">
                        <w:rPr>
                          <w:rFonts w:ascii="Times New Roman" w:hAnsi="Times New Roman" w:cs="Times New Roman"/>
                        </w:rPr>
                        <w:t xml:space="preserve"> to be</w:t>
                      </w:r>
                      <w:r>
                        <w:rPr>
                          <w:rFonts w:ascii="Times New Roman" w:hAnsi="Times New Roman" w:cs="Times New Roman"/>
                        </w:rPr>
                        <w:t xml:space="preserve"> </w:t>
                      </w:r>
                      <w:r w:rsidR="00D80395">
                        <w:rPr>
                          <w:rFonts w:ascii="Times New Roman" w:hAnsi="Times New Roman" w:cs="Times New Roman"/>
                        </w:rPr>
                        <w:t xml:space="preserve">used </w:t>
                      </w:r>
                      <w:r w:rsidR="00313E41">
                        <w:rPr>
                          <w:rFonts w:ascii="Times New Roman" w:hAnsi="Times New Roman" w:cs="Times New Roman"/>
                        </w:rPr>
                        <w:t>within</w:t>
                      </w:r>
                      <w:r>
                        <w:rPr>
                          <w:rFonts w:ascii="Times New Roman" w:hAnsi="Times New Roman" w:cs="Times New Roman"/>
                        </w:rPr>
                        <w:t xml:space="preserve"> the </w:t>
                      </w:r>
                      <w:r w:rsidR="00D80395">
                        <w:rPr>
                          <w:rFonts w:ascii="Times New Roman" w:hAnsi="Times New Roman" w:cs="Times New Roman"/>
                        </w:rPr>
                        <w:t>O</w:t>
                      </w:r>
                      <w:r>
                        <w:rPr>
                          <w:rFonts w:ascii="Times New Roman" w:hAnsi="Times New Roman" w:cs="Times New Roman"/>
                        </w:rPr>
                        <w:t>ne-</w:t>
                      </w:r>
                      <w:r w:rsidR="00D80395">
                        <w:rPr>
                          <w:rFonts w:ascii="Times New Roman" w:hAnsi="Times New Roman" w:cs="Times New Roman"/>
                        </w:rPr>
                        <w:t>S</w:t>
                      </w:r>
                      <w:r>
                        <w:rPr>
                          <w:rFonts w:ascii="Times New Roman" w:hAnsi="Times New Roman" w:cs="Times New Roman"/>
                        </w:rPr>
                        <w:t>top</w:t>
                      </w:r>
                      <w:r w:rsidR="00D80395">
                        <w:rPr>
                          <w:rFonts w:ascii="Times New Roman" w:hAnsi="Times New Roman" w:cs="Times New Roman"/>
                        </w:rPr>
                        <w:t xml:space="preserve"> System</w:t>
                      </w:r>
                      <w:r>
                        <w:rPr>
                          <w:rFonts w:ascii="Times New Roman" w:hAnsi="Times New Roman" w:cs="Times New Roman"/>
                        </w:rPr>
                        <w:t>.</w:t>
                      </w:r>
                    </w:p>
                    <w:p w14:paraId="108DA406" w14:textId="4CE733E4"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October</w:t>
                      </w:r>
                      <w:r w:rsidR="00E73A1B">
                        <w:rPr>
                          <w:rFonts w:ascii="Times New Roman" w:hAnsi="Times New Roman" w:cs="Times New Roman"/>
                        </w:rPr>
                        <w:t xml:space="preserve"> </w:t>
                      </w:r>
                      <w:r>
                        <w:rPr>
                          <w:rFonts w:ascii="Times New Roman" w:hAnsi="Times New Roman" w:cs="Times New Roman"/>
                        </w:rPr>
                        <w:t xml:space="preserve">2023, </w:t>
                      </w:r>
                      <w:r w:rsidR="00E73A1B">
                        <w:rPr>
                          <w:rFonts w:ascii="Times New Roman" w:hAnsi="Times New Roman" w:cs="Times New Roman"/>
                        </w:rPr>
                        <w:t xml:space="preserve">the </w:t>
                      </w:r>
                      <w:r w:rsidRPr="00605076">
                        <w:rPr>
                          <w:rFonts w:ascii="Times New Roman" w:hAnsi="Times New Roman" w:cs="Times New Roman"/>
                        </w:rPr>
                        <w:t>SWDB</w:t>
                      </w:r>
                      <w:r>
                        <w:rPr>
                          <w:rFonts w:ascii="Times New Roman" w:hAnsi="Times New Roman" w:cs="Times New Roman"/>
                        </w:rPr>
                        <w:t xml:space="preserve"> members will provide</w:t>
                      </w:r>
                      <w:r w:rsidRPr="00605076">
                        <w:rPr>
                          <w:rFonts w:ascii="Times New Roman" w:hAnsi="Times New Roman" w:cs="Times New Roman"/>
                        </w:rPr>
                        <w:t xml:space="preserve"> feedback </w:t>
                      </w:r>
                      <w:r>
                        <w:rPr>
                          <w:rFonts w:ascii="Times New Roman" w:hAnsi="Times New Roman" w:cs="Times New Roman"/>
                        </w:rPr>
                        <w:t xml:space="preserve">on the updated form </w:t>
                      </w:r>
                      <w:r w:rsidRPr="00605076">
                        <w:rPr>
                          <w:rFonts w:ascii="Times New Roman" w:hAnsi="Times New Roman" w:cs="Times New Roman"/>
                        </w:rPr>
                        <w:t xml:space="preserve">and </w:t>
                      </w:r>
                      <w:r>
                        <w:rPr>
                          <w:rFonts w:ascii="Times New Roman" w:hAnsi="Times New Roman" w:cs="Times New Roman"/>
                        </w:rPr>
                        <w:t>vote to approve.</w:t>
                      </w:r>
                    </w:p>
                    <w:p w14:paraId="24DA28F0" w14:textId="75854789" w:rsidR="005857E2"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2024, the SWDB staff and One-Stop Operator will have distributed the updated common intake form </w:t>
                      </w:r>
                      <w:r>
                        <w:rPr>
                          <w:rFonts w:ascii="Times New Roman" w:hAnsi="Times New Roman" w:cs="Times New Roman"/>
                        </w:rPr>
                        <w:t>to</w:t>
                      </w:r>
                      <w:r w:rsidRPr="00605076">
                        <w:rPr>
                          <w:rFonts w:ascii="Times New Roman" w:hAnsi="Times New Roman" w:cs="Times New Roman"/>
                        </w:rPr>
                        <w:t xml:space="preserve"> all applicable service locations (both physical and virtual)</w:t>
                      </w:r>
                      <w:r>
                        <w:rPr>
                          <w:rFonts w:ascii="Times New Roman" w:hAnsi="Times New Roman" w:cs="Times New Roman"/>
                        </w:rPr>
                        <w:t xml:space="preserve"> and provide training to staff on form updates.</w:t>
                      </w:r>
                    </w:p>
                    <w:p w14:paraId="60613FD9" w14:textId="73E5BB17" w:rsidR="005857E2" w:rsidRPr="00035BCD"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April 2024,</w:t>
                      </w:r>
                      <w:r w:rsidR="00E73A1B">
                        <w:rPr>
                          <w:rFonts w:ascii="Times New Roman" w:hAnsi="Times New Roman" w:cs="Times New Roman"/>
                        </w:rPr>
                        <w:t xml:space="preserve"> the</w:t>
                      </w:r>
                      <w:r>
                        <w:rPr>
                          <w:rFonts w:ascii="Times New Roman" w:hAnsi="Times New Roman" w:cs="Times New Roman"/>
                        </w:rPr>
                        <w:t xml:space="preserve"> SWDB staff and members will agree upon </w:t>
                      </w:r>
                      <w:r w:rsidR="00AC02EB">
                        <w:rPr>
                          <w:rFonts w:ascii="Times New Roman" w:hAnsi="Times New Roman" w:cs="Times New Roman"/>
                        </w:rPr>
                        <w:t>KPIs</w:t>
                      </w:r>
                      <w:r>
                        <w:rPr>
                          <w:rFonts w:ascii="Times New Roman" w:hAnsi="Times New Roman" w:cs="Times New Roman"/>
                        </w:rPr>
                        <w:t xml:space="preserve"> to measure performance of system programs after designated periods of time with the updated form (</w:t>
                      </w:r>
                      <w:r w:rsidR="0085287C">
                        <w:rPr>
                          <w:rFonts w:ascii="Times New Roman" w:hAnsi="Times New Roman" w:cs="Times New Roman"/>
                        </w:rPr>
                        <w:t>i.e.,</w:t>
                      </w:r>
                      <w:r>
                        <w:rPr>
                          <w:rFonts w:ascii="Times New Roman" w:hAnsi="Times New Roman" w:cs="Times New Roman"/>
                        </w:rPr>
                        <w:t xml:space="preserve"> 6 months, 1 year, etc.). </w:t>
                      </w:r>
                    </w:p>
                    <w:p w14:paraId="0DDB5EAC" w14:textId="53433E90"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w:t>
                      </w:r>
                      <w:r>
                        <w:rPr>
                          <w:rFonts w:ascii="Times New Roman" w:hAnsi="Times New Roman" w:cs="Times New Roman"/>
                        </w:rPr>
                        <w:t>August</w:t>
                      </w:r>
                      <w:r w:rsidRPr="00605076">
                        <w:rPr>
                          <w:rFonts w:ascii="Times New Roman" w:hAnsi="Times New Roman" w:cs="Times New Roman"/>
                        </w:rPr>
                        <w:t xml:space="preserve"> 2024, the One-Stop Operator will collect metrics regarding the knowledge of service providers on the intake form and share with full </w:t>
                      </w:r>
                      <w:r w:rsidR="0085287C">
                        <w:rPr>
                          <w:rFonts w:ascii="Times New Roman" w:hAnsi="Times New Roman" w:cs="Times New Roman"/>
                        </w:rPr>
                        <w:t>SWDB</w:t>
                      </w:r>
                      <w:r w:rsidRPr="00605076">
                        <w:rPr>
                          <w:rFonts w:ascii="Times New Roman" w:hAnsi="Times New Roman" w:cs="Times New Roman"/>
                        </w:rPr>
                        <w:t>.</w:t>
                      </w:r>
                    </w:p>
                    <w:p w14:paraId="33CBA31C" w14:textId="2B16F85E" w:rsidR="005857E2" w:rsidRPr="00605076"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605076">
                        <w:rPr>
                          <w:rFonts w:ascii="Times New Roman" w:hAnsi="Times New Roman" w:cs="Times New Roman"/>
                        </w:rPr>
                        <w:t xml:space="preserve">By January 2025, and every year after, the </w:t>
                      </w:r>
                      <w:r>
                        <w:rPr>
                          <w:rFonts w:ascii="Times New Roman" w:hAnsi="Times New Roman" w:cs="Times New Roman"/>
                        </w:rPr>
                        <w:t>SWDB staff and members</w:t>
                      </w:r>
                      <w:r w:rsidRPr="00605076">
                        <w:rPr>
                          <w:rFonts w:ascii="Times New Roman" w:hAnsi="Times New Roman" w:cs="Times New Roman"/>
                        </w:rPr>
                        <w:t xml:space="preserve"> will</w:t>
                      </w:r>
                      <w:r>
                        <w:rPr>
                          <w:rFonts w:ascii="Times New Roman" w:hAnsi="Times New Roman" w:cs="Times New Roman"/>
                        </w:rPr>
                        <w:t xml:space="preserve"> monitor/evaluate KPIs of programs that reflect intake form effectiveness. They will then </w:t>
                      </w:r>
                      <w:r w:rsidRPr="00605076">
                        <w:rPr>
                          <w:rFonts w:ascii="Times New Roman" w:hAnsi="Times New Roman" w:cs="Times New Roman"/>
                        </w:rPr>
                        <w:t>make quarterly updates to the common intake form</w:t>
                      </w:r>
                      <w:r>
                        <w:rPr>
                          <w:rFonts w:ascii="Times New Roman" w:hAnsi="Times New Roman" w:cs="Times New Roman"/>
                        </w:rPr>
                        <w:t xml:space="preserve">, if needed. </w:t>
                      </w:r>
                    </w:p>
                  </w:txbxContent>
                </v:textbox>
                <w10:wrap anchorx="margin"/>
              </v:shape>
            </w:pict>
          </mc:Fallback>
        </mc:AlternateContent>
      </w:r>
    </w:p>
    <w:p w14:paraId="2C67556E" w14:textId="3CB04D6B" w:rsidR="005857E2" w:rsidRPr="005857E2" w:rsidRDefault="005857E2" w:rsidP="005857E2">
      <w:pPr>
        <w:widowControl/>
        <w:autoSpaceDE/>
        <w:autoSpaceDN/>
        <w:spacing w:after="160" w:line="259" w:lineRule="auto"/>
        <w:rPr>
          <w:rFonts w:ascii="Times New Roman" w:eastAsia="Calibri" w:hAnsi="Times New Roman" w:cs="Times New Roman"/>
        </w:rPr>
      </w:pPr>
    </w:p>
    <w:p w14:paraId="13453741" w14:textId="58E462AE" w:rsidR="005857E2" w:rsidRPr="005857E2" w:rsidRDefault="00914DA2" w:rsidP="005857E2">
      <w:pPr>
        <w:widowControl/>
        <w:autoSpaceDE/>
        <w:autoSpaceDN/>
        <w:spacing w:after="160" w:line="259" w:lineRule="auto"/>
        <w:rPr>
          <w:rFonts w:ascii="Times New Roman" w:eastAsia="Times New Roman" w:hAnsi="Times New Roman" w:cs="Times New Roman"/>
          <w:b/>
          <w:bCs/>
          <w:color w:val="538135"/>
          <w:sz w:val="32"/>
          <w:szCs w:val="32"/>
        </w:rPr>
      </w:pPr>
      <w:r w:rsidRPr="005857E2">
        <w:rPr>
          <w:rFonts w:ascii="Times New Roman" w:eastAsia="Calibri" w:hAnsi="Times New Roman" w:cs="Times New Roman"/>
          <w:noProof/>
        </w:rPr>
        <mc:AlternateContent>
          <mc:Choice Requires="wps">
            <w:drawing>
              <wp:anchor distT="45720" distB="45720" distL="114300" distR="114300" simplePos="0" relativeHeight="251658254" behindDoc="0" locked="0" layoutInCell="1" allowOverlap="1" wp14:anchorId="49C68C17" wp14:editId="15392DAD">
                <wp:simplePos x="0" y="0"/>
                <wp:positionH relativeFrom="margin">
                  <wp:posOffset>-1988</wp:posOffset>
                </wp:positionH>
                <wp:positionV relativeFrom="paragraph">
                  <wp:posOffset>3968144</wp:posOffset>
                </wp:positionV>
                <wp:extent cx="3402965" cy="938254"/>
                <wp:effectExtent l="0" t="0" r="6985" b="0"/>
                <wp:wrapNone/>
                <wp:docPr id="97948860" name="Text Box 97948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938254"/>
                        </a:xfrm>
                        <a:prstGeom prst="rect">
                          <a:avLst/>
                        </a:prstGeom>
                        <a:solidFill>
                          <a:srgbClr val="FFFFFF"/>
                        </a:solidFill>
                        <a:ln w="9525">
                          <a:noFill/>
                          <a:miter lim="800000"/>
                          <a:headEnd/>
                          <a:tailEnd/>
                        </a:ln>
                      </wps:spPr>
                      <wps:txbx>
                        <w:txbxContent>
                          <w:p w14:paraId="49644232" w14:textId="77777777" w:rsidR="005857E2" w:rsidRDefault="005857E2" w:rsidP="005857E2">
                            <w:pPr>
                              <w:rPr>
                                <w:rStyle w:val="eop"/>
                                <w:rFonts w:ascii="Times New Roman" w:hAnsi="Times New Roman" w:cs="Times New Roman"/>
                                <w:color w:val="000000"/>
                                <w:shd w:val="clear" w:color="auto" w:fill="FFFFFF"/>
                              </w:rPr>
                            </w:pPr>
                            <w:r w:rsidRPr="00402782">
                              <w:rPr>
                                <w:rStyle w:val="normaltextrun"/>
                                <w:rFonts w:ascii="Times New Roman" w:hAnsi="Times New Roman" w:cs="Times New Roman"/>
                                <w:color w:val="000000"/>
                                <w:shd w:val="clear" w:color="auto" w:fill="FFFFFF"/>
                              </w:rPr>
                              <w:t xml:space="preserve">The SWDB staff, along with </w:t>
                            </w:r>
                            <w:r>
                              <w:rPr>
                                <w:rStyle w:val="normaltextrun"/>
                                <w:rFonts w:ascii="Times New Roman" w:hAnsi="Times New Roman" w:cs="Times New Roman"/>
                                <w:color w:val="000000"/>
                                <w:shd w:val="clear" w:color="auto" w:fill="FFFFFF"/>
                              </w:rPr>
                              <w:t xml:space="preserve">the One-Stop Operator, will continuously monitor </w:t>
                            </w:r>
                            <w:r w:rsidR="00AC02EB">
                              <w:rPr>
                                <w:rStyle w:val="normaltextrun"/>
                                <w:rFonts w:ascii="Times New Roman" w:hAnsi="Times New Roman" w:cs="Times New Roman"/>
                                <w:color w:val="000000"/>
                                <w:shd w:val="clear" w:color="auto" w:fill="FFFFFF"/>
                              </w:rPr>
                              <w:t>KPIs</w:t>
                            </w:r>
                            <w:r>
                              <w:rPr>
                                <w:rStyle w:val="normaltextrun"/>
                                <w:rFonts w:ascii="Times New Roman" w:hAnsi="Times New Roman" w:cs="Times New Roman"/>
                                <w:color w:val="000000"/>
                                <w:shd w:val="clear" w:color="auto" w:fill="FFFFFF"/>
                              </w:rPr>
                              <w:t xml:space="preserve"> regarding the updated common intake form and make improvements when needed so no workforce support entity is excluded, duplicated, or underutilized in Vermont.</w:t>
                            </w:r>
                            <w:r w:rsidRPr="00402782">
                              <w:rPr>
                                <w:rStyle w:val="normaltextrun"/>
                                <w:rFonts w:ascii="Times New Roman" w:hAnsi="Times New Roman" w:cs="Times New Roman"/>
                                <w:color w:val="000000"/>
                                <w:shd w:val="clear" w:color="auto" w:fill="FFFFFF"/>
                              </w:rPr>
                              <w:t> </w:t>
                            </w:r>
                            <w:r w:rsidRPr="00402782">
                              <w:rPr>
                                <w:rStyle w:val="eop"/>
                                <w:rFonts w:ascii="Times New Roman" w:hAnsi="Times New Roman" w:cs="Times New Roman"/>
                                <w:color w:val="000000"/>
                                <w:shd w:val="clear" w:color="auto" w:fill="FFFFFF"/>
                              </w:rPr>
                              <w:t> </w:t>
                            </w:r>
                          </w:p>
                          <w:p w14:paraId="264C51A1" w14:textId="77777777" w:rsidR="005857E2" w:rsidRPr="00402782" w:rsidRDefault="005857E2" w:rsidP="00585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8C17" id="Text Box 97948860" o:spid="_x0000_s1072" type="#_x0000_t202" style="position:absolute;margin-left:-.15pt;margin-top:312.45pt;width:267.95pt;height:73.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" stroked="f">
                <v:textbox>
                  <w:txbxContent>
                    <w:p w14:paraId="49644232" w14:textId="77777777" w:rsidR="005857E2" w:rsidRDefault="005857E2" w:rsidP="005857E2">
                      <w:pPr>
                        <w:rPr>
                          <w:rStyle w:val="eop"/>
                          <w:rFonts w:ascii="Times New Roman" w:hAnsi="Times New Roman" w:cs="Times New Roman"/>
                          <w:color w:val="000000"/>
                          <w:shd w:val="clear" w:color="auto" w:fill="FFFFFF"/>
                        </w:rPr>
                      </w:pPr>
                      <w:r w:rsidRPr="00402782">
                        <w:rPr>
                          <w:rStyle w:val="normaltextrun"/>
                          <w:rFonts w:ascii="Times New Roman" w:hAnsi="Times New Roman" w:cs="Times New Roman"/>
                          <w:color w:val="000000"/>
                          <w:shd w:val="clear" w:color="auto" w:fill="FFFFFF"/>
                        </w:rPr>
                        <w:t xml:space="preserve">The SWDB staff, along with </w:t>
                      </w:r>
                      <w:r>
                        <w:rPr>
                          <w:rStyle w:val="normaltextrun"/>
                          <w:rFonts w:ascii="Times New Roman" w:hAnsi="Times New Roman" w:cs="Times New Roman"/>
                          <w:color w:val="000000"/>
                          <w:shd w:val="clear" w:color="auto" w:fill="FFFFFF"/>
                        </w:rPr>
                        <w:t xml:space="preserve">the One-Stop Operator, will continuously monitor </w:t>
                      </w:r>
                      <w:r w:rsidR="00AC02EB">
                        <w:rPr>
                          <w:rStyle w:val="normaltextrun"/>
                          <w:rFonts w:ascii="Times New Roman" w:hAnsi="Times New Roman" w:cs="Times New Roman"/>
                          <w:color w:val="000000"/>
                          <w:shd w:val="clear" w:color="auto" w:fill="FFFFFF"/>
                        </w:rPr>
                        <w:t>KPIs</w:t>
                      </w:r>
                      <w:r>
                        <w:rPr>
                          <w:rStyle w:val="normaltextrun"/>
                          <w:rFonts w:ascii="Times New Roman" w:hAnsi="Times New Roman" w:cs="Times New Roman"/>
                          <w:color w:val="000000"/>
                          <w:shd w:val="clear" w:color="auto" w:fill="FFFFFF"/>
                        </w:rPr>
                        <w:t xml:space="preserve"> regarding the updated common intake form and make improvements when needed so no workforce support entity is excluded, duplicated, or underutilized in Vermont.</w:t>
                      </w:r>
                      <w:r w:rsidRPr="00402782">
                        <w:rPr>
                          <w:rStyle w:val="normaltextrun"/>
                          <w:rFonts w:ascii="Times New Roman" w:hAnsi="Times New Roman" w:cs="Times New Roman"/>
                          <w:color w:val="000000"/>
                          <w:shd w:val="clear" w:color="auto" w:fill="FFFFFF"/>
                        </w:rPr>
                        <w:t> </w:t>
                      </w:r>
                      <w:r w:rsidRPr="00402782">
                        <w:rPr>
                          <w:rStyle w:val="eop"/>
                          <w:rFonts w:ascii="Times New Roman" w:hAnsi="Times New Roman" w:cs="Times New Roman"/>
                          <w:color w:val="000000"/>
                          <w:shd w:val="clear" w:color="auto" w:fill="FFFFFF"/>
                        </w:rPr>
                        <w:t> </w:t>
                      </w:r>
                    </w:p>
                    <w:p w14:paraId="264C51A1" w14:textId="77777777" w:rsidR="005857E2" w:rsidRPr="00402782" w:rsidRDefault="005857E2" w:rsidP="005857E2">
                      <w:pPr>
                        <w:rPr>
                          <w:rFonts w:ascii="Times New Roman" w:hAnsi="Times New Roman" w:cs="Times New Roman"/>
                        </w:rPr>
                      </w:pPr>
                    </w:p>
                  </w:txbxContent>
                </v:textbox>
                <w10:wrap anchorx="margin"/>
              </v:shape>
            </w:pict>
          </mc:Fallback>
        </mc:AlternateContent>
      </w:r>
      <w:r w:rsidR="00A52A6D"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71" behindDoc="0" locked="0" layoutInCell="1" allowOverlap="1" wp14:anchorId="71F857AF" wp14:editId="08B3B526">
                <wp:simplePos x="0" y="0"/>
                <wp:positionH relativeFrom="margin">
                  <wp:posOffset>0</wp:posOffset>
                </wp:positionH>
                <wp:positionV relativeFrom="paragraph">
                  <wp:posOffset>1137285</wp:posOffset>
                </wp:positionV>
                <wp:extent cx="2487930" cy="259080"/>
                <wp:effectExtent l="0" t="0" r="7620" b="7620"/>
                <wp:wrapSquare wrapText="bothSides"/>
                <wp:docPr id="57853815" name="Text Box 5785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9080"/>
                        </a:xfrm>
                        <a:prstGeom prst="rect">
                          <a:avLst/>
                        </a:prstGeom>
                        <a:solidFill>
                          <a:srgbClr val="FFFFFF"/>
                        </a:solidFill>
                        <a:ln w="9525">
                          <a:noFill/>
                          <a:miter lim="800000"/>
                          <a:headEnd/>
                          <a:tailEnd/>
                        </a:ln>
                      </wps:spPr>
                      <wps:txbx>
                        <w:txbxContent>
                          <w:p w14:paraId="2EB6D9B2"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857AF" id="Text Box 57853815" o:spid="_x0000_s1073" type="#_x0000_t202" style="position:absolute;margin-left:0;margin-top:89.55pt;width:195.9pt;height:20.4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BzEg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" stroked="f">
                <v:textbox>
                  <w:txbxContent>
                    <w:p w14:paraId="2EB6D9B2"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The Solution</w:t>
                      </w:r>
                    </w:p>
                  </w:txbxContent>
                </v:textbox>
                <w10:wrap type="square" anchorx="margin"/>
              </v:shape>
            </w:pict>
          </mc:Fallback>
        </mc:AlternateContent>
      </w:r>
      <w:r w:rsidR="00AC02EB"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73" behindDoc="0" locked="0" layoutInCell="1" allowOverlap="1" wp14:anchorId="50DE3F77" wp14:editId="474C3E81">
                <wp:simplePos x="0" y="0"/>
                <wp:positionH relativeFrom="margin">
                  <wp:posOffset>0</wp:posOffset>
                </wp:positionH>
                <wp:positionV relativeFrom="paragraph">
                  <wp:posOffset>3709118</wp:posOffset>
                </wp:positionV>
                <wp:extent cx="2487930" cy="299720"/>
                <wp:effectExtent l="0" t="0" r="7620" b="5080"/>
                <wp:wrapSquare wrapText="bothSides"/>
                <wp:docPr id="1945075608" name="Text Box 1945075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9720"/>
                        </a:xfrm>
                        <a:prstGeom prst="rect">
                          <a:avLst/>
                        </a:prstGeom>
                        <a:solidFill>
                          <a:srgbClr val="FFFFFF"/>
                        </a:solidFill>
                        <a:ln w="9525">
                          <a:noFill/>
                          <a:miter lim="800000"/>
                          <a:headEnd/>
                          <a:tailEnd/>
                        </a:ln>
                      </wps:spPr>
                      <wps:txbx>
                        <w:txbxContent>
                          <w:p w14:paraId="5866B3EB"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E3F77" id="Text Box 1945075608" o:spid="_x0000_s1074" type="#_x0000_t202" style="position:absolute;margin-left:0;margin-top:292.05pt;width:195.9pt;height:23.6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" stroked="f">
                <v:textbox>
                  <w:txbxContent>
                    <w:p w14:paraId="5866B3EB" w14:textId="77777777" w:rsidR="005857E2" w:rsidRPr="00544217" w:rsidRDefault="005857E2" w:rsidP="005857E2">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AC02EB" w:rsidRPr="005857E2">
        <w:rPr>
          <w:rFonts w:ascii="Times New Roman" w:eastAsia="Calibri" w:hAnsi="Times New Roman" w:cs="Times New Roman"/>
          <w:noProof/>
        </w:rPr>
        <mc:AlternateContent>
          <mc:Choice Requires="wps">
            <w:drawing>
              <wp:anchor distT="45720" distB="45720" distL="114300" distR="114300" simplePos="0" relativeHeight="251658253" behindDoc="0" locked="0" layoutInCell="1" allowOverlap="1" wp14:anchorId="1911989E" wp14:editId="0C3F3AE1">
                <wp:simplePos x="0" y="0"/>
                <wp:positionH relativeFrom="margin">
                  <wp:posOffset>-1988</wp:posOffset>
                </wp:positionH>
                <wp:positionV relativeFrom="paragraph">
                  <wp:posOffset>1399871</wp:posOffset>
                </wp:positionV>
                <wp:extent cx="3419061" cy="2353586"/>
                <wp:effectExtent l="0" t="0" r="0" b="8890"/>
                <wp:wrapNone/>
                <wp:docPr id="40825716" name="Text Box 40825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353586"/>
                        </a:xfrm>
                        <a:prstGeom prst="rect">
                          <a:avLst/>
                        </a:prstGeom>
                        <a:solidFill>
                          <a:srgbClr val="FFFFFF"/>
                        </a:solidFill>
                        <a:ln w="9525">
                          <a:noFill/>
                          <a:miter lim="800000"/>
                          <a:headEnd/>
                          <a:tailEnd/>
                        </a:ln>
                      </wps:spPr>
                      <wps:txbx>
                        <w:txbxContent>
                          <w:p w14:paraId="77113607" w14:textId="76535400" w:rsidR="005857E2" w:rsidRPr="00605076" w:rsidRDefault="005857E2" w:rsidP="005857E2">
                            <w:pPr>
                              <w:rPr>
                                <w:rFonts w:ascii="Times New Roman" w:hAnsi="Times New Roman" w:cs="Times New Roman"/>
                              </w:rPr>
                            </w:pPr>
                            <w:r>
                              <w:rPr>
                                <w:rFonts w:ascii="Times New Roman" w:hAnsi="Times New Roman" w:cs="Times New Roman"/>
                              </w:rPr>
                              <w:t>To remediate dysfunction, t</w:t>
                            </w:r>
                            <w:r w:rsidRPr="00605076">
                              <w:rPr>
                                <w:rFonts w:ascii="Times New Roman" w:hAnsi="Times New Roman" w:cs="Times New Roman"/>
                              </w:rPr>
                              <w:t xml:space="preserve">he </w:t>
                            </w:r>
                            <w:r>
                              <w:rPr>
                                <w:rFonts w:ascii="Times New Roman" w:hAnsi="Times New Roman" w:cs="Times New Roman"/>
                              </w:rPr>
                              <w:t xml:space="preserve">SWDB staff, in coordination with the One-Stop Operator, will oversee the One-Stop </w:t>
                            </w:r>
                            <w:r w:rsidR="00CF0D25">
                              <w:rPr>
                                <w:rFonts w:ascii="Times New Roman" w:hAnsi="Times New Roman" w:cs="Times New Roman"/>
                              </w:rPr>
                              <w:t>S</w:t>
                            </w:r>
                            <w:r>
                              <w:rPr>
                                <w:rFonts w:ascii="Times New Roman" w:hAnsi="Times New Roman" w:cs="Times New Roman"/>
                              </w:rPr>
                              <w:t xml:space="preserve">ystem. Specifically, the SWDB staff </w:t>
                            </w:r>
                            <w:r w:rsidRPr="00605076">
                              <w:rPr>
                                <w:rFonts w:ascii="Times New Roman" w:hAnsi="Times New Roman" w:cs="Times New Roman"/>
                              </w:rPr>
                              <w:t xml:space="preserve">will work </w:t>
                            </w:r>
                            <w:r>
                              <w:rPr>
                                <w:rFonts w:ascii="Times New Roman" w:hAnsi="Times New Roman" w:cs="Times New Roman"/>
                              </w:rPr>
                              <w:t xml:space="preserve">with the One-Stop Operator and program partners </w:t>
                            </w:r>
                            <w:r w:rsidRPr="00605076">
                              <w:rPr>
                                <w:rFonts w:ascii="Times New Roman" w:hAnsi="Times New Roman" w:cs="Times New Roman"/>
                              </w:rPr>
                              <w:t>to assess, develop</w:t>
                            </w:r>
                            <w:r>
                              <w:rPr>
                                <w:rFonts w:ascii="Times New Roman" w:hAnsi="Times New Roman" w:cs="Times New Roman"/>
                              </w:rPr>
                              <w:t>,</w:t>
                            </w:r>
                            <w:r w:rsidRPr="00605076">
                              <w:rPr>
                                <w:rFonts w:ascii="Times New Roman" w:hAnsi="Times New Roman" w:cs="Times New Roman"/>
                              </w:rPr>
                              <w:t xml:space="preserve"> and distribute a</w:t>
                            </w:r>
                            <w:r>
                              <w:rPr>
                                <w:rFonts w:ascii="Times New Roman" w:hAnsi="Times New Roman" w:cs="Times New Roman"/>
                              </w:rPr>
                              <w:t xml:space="preserve">n updated </w:t>
                            </w:r>
                            <w:r w:rsidRPr="00605076">
                              <w:rPr>
                                <w:rFonts w:ascii="Times New Roman" w:hAnsi="Times New Roman" w:cs="Times New Roman"/>
                              </w:rPr>
                              <w:t xml:space="preserve">common intake form encompassing all stakeholders, including One-Stop partners and applicable community partners, to ensure a warm handoff system acknowledging all workforce services. </w:t>
                            </w:r>
                            <w:r>
                              <w:rPr>
                                <w:rFonts w:ascii="Times New Roman" w:hAnsi="Times New Roman" w:cs="Times New Roman"/>
                              </w:rPr>
                              <w:t xml:space="preserve">Not only will program partners be involved in the development of this updated form, but there will be a designated rollout period to ensure One-Stop program staff understand how to properly utilize the updated form. </w:t>
                            </w:r>
                            <w:r w:rsidRPr="00605076">
                              <w:rPr>
                                <w:rFonts w:ascii="Times New Roman" w:hAnsi="Times New Roman" w:cs="Times New Roman"/>
                              </w:rPr>
                              <w:t xml:space="preserve">This will improve system efficiency and quality of services for both employers and employees.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1989E" id="Text Box 40825716" o:spid="_x0000_s1075" type="#_x0000_t202" style="position:absolute;margin-left:-.15pt;margin-top:110.25pt;width:269.2pt;height:185.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" stroked="f">
                <v:textbox>
                  <w:txbxContent>
                    <w:p w14:paraId="77113607" w14:textId="76535400" w:rsidR="005857E2" w:rsidRPr="00605076" w:rsidRDefault="005857E2" w:rsidP="005857E2">
                      <w:pPr>
                        <w:rPr>
                          <w:rFonts w:ascii="Times New Roman" w:hAnsi="Times New Roman" w:cs="Times New Roman"/>
                        </w:rPr>
                      </w:pPr>
                      <w:r>
                        <w:rPr>
                          <w:rFonts w:ascii="Times New Roman" w:hAnsi="Times New Roman" w:cs="Times New Roman"/>
                        </w:rPr>
                        <w:t>To remediate dysfunction, t</w:t>
                      </w:r>
                      <w:r w:rsidRPr="00605076">
                        <w:rPr>
                          <w:rFonts w:ascii="Times New Roman" w:hAnsi="Times New Roman" w:cs="Times New Roman"/>
                        </w:rPr>
                        <w:t xml:space="preserve">he </w:t>
                      </w:r>
                      <w:r>
                        <w:rPr>
                          <w:rFonts w:ascii="Times New Roman" w:hAnsi="Times New Roman" w:cs="Times New Roman"/>
                        </w:rPr>
                        <w:t xml:space="preserve">SWDB staff, in coordination with the One-Stop Operator, will oversee the One-Stop </w:t>
                      </w:r>
                      <w:r w:rsidR="00CF0D25">
                        <w:rPr>
                          <w:rFonts w:ascii="Times New Roman" w:hAnsi="Times New Roman" w:cs="Times New Roman"/>
                        </w:rPr>
                        <w:t>S</w:t>
                      </w:r>
                      <w:r>
                        <w:rPr>
                          <w:rFonts w:ascii="Times New Roman" w:hAnsi="Times New Roman" w:cs="Times New Roman"/>
                        </w:rPr>
                        <w:t xml:space="preserve">ystem. Specifically, the SWDB staff </w:t>
                      </w:r>
                      <w:r w:rsidRPr="00605076">
                        <w:rPr>
                          <w:rFonts w:ascii="Times New Roman" w:hAnsi="Times New Roman" w:cs="Times New Roman"/>
                        </w:rPr>
                        <w:t xml:space="preserve">will work </w:t>
                      </w:r>
                      <w:r>
                        <w:rPr>
                          <w:rFonts w:ascii="Times New Roman" w:hAnsi="Times New Roman" w:cs="Times New Roman"/>
                        </w:rPr>
                        <w:t xml:space="preserve">with the One-Stop Operator and program partners </w:t>
                      </w:r>
                      <w:r w:rsidRPr="00605076">
                        <w:rPr>
                          <w:rFonts w:ascii="Times New Roman" w:hAnsi="Times New Roman" w:cs="Times New Roman"/>
                        </w:rPr>
                        <w:t>to assess, develop</w:t>
                      </w:r>
                      <w:r>
                        <w:rPr>
                          <w:rFonts w:ascii="Times New Roman" w:hAnsi="Times New Roman" w:cs="Times New Roman"/>
                        </w:rPr>
                        <w:t>,</w:t>
                      </w:r>
                      <w:r w:rsidRPr="00605076">
                        <w:rPr>
                          <w:rFonts w:ascii="Times New Roman" w:hAnsi="Times New Roman" w:cs="Times New Roman"/>
                        </w:rPr>
                        <w:t xml:space="preserve"> and distribute a</w:t>
                      </w:r>
                      <w:r>
                        <w:rPr>
                          <w:rFonts w:ascii="Times New Roman" w:hAnsi="Times New Roman" w:cs="Times New Roman"/>
                        </w:rPr>
                        <w:t xml:space="preserve">n updated </w:t>
                      </w:r>
                      <w:r w:rsidRPr="00605076">
                        <w:rPr>
                          <w:rFonts w:ascii="Times New Roman" w:hAnsi="Times New Roman" w:cs="Times New Roman"/>
                        </w:rPr>
                        <w:t xml:space="preserve">common intake form encompassing all stakeholders, including One-Stop partners and applicable community partners, to ensure a warm handoff system acknowledging all workforce services. </w:t>
                      </w:r>
                      <w:r>
                        <w:rPr>
                          <w:rFonts w:ascii="Times New Roman" w:hAnsi="Times New Roman" w:cs="Times New Roman"/>
                        </w:rPr>
                        <w:t xml:space="preserve">Not only will program partners be involved in the development of this updated form, but there will be a designated rollout period to ensure One-Stop program staff understand how to properly utilize the updated form. </w:t>
                      </w:r>
                      <w:r w:rsidRPr="00605076">
                        <w:rPr>
                          <w:rFonts w:ascii="Times New Roman" w:hAnsi="Times New Roman" w:cs="Times New Roman"/>
                        </w:rPr>
                        <w:t xml:space="preserve">This will improve system efficiency and quality of services for both employers and employees. </w:t>
                      </w:r>
                    </w:p>
                  </w:txbxContent>
                </v:textbox>
                <w10:wrap anchorx="margin"/>
              </v:shape>
            </w:pict>
          </mc:Fallback>
        </mc:AlternateContent>
      </w:r>
      <w:r w:rsidR="005857E2" w:rsidRPr="005857E2">
        <w:rPr>
          <w:rFonts w:ascii="Times New Roman" w:eastAsia="Times New Roman" w:hAnsi="Times New Roman" w:cs="Times New Roman"/>
          <w:b/>
          <w:bCs/>
          <w:color w:val="538135"/>
        </w:rPr>
        <w:br w:type="page"/>
      </w:r>
    </w:p>
    <w:p w14:paraId="6165675E" w14:textId="268FE1EF" w:rsidR="005857E2" w:rsidRPr="00F72A1F" w:rsidRDefault="005857E2" w:rsidP="005857E2">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32"/>
          <w:szCs w:val="32"/>
        </w:rPr>
        <w:sectPr w:rsidR="005857E2" w:rsidRPr="00F72A1F" w:rsidSect="00CA2D8D">
          <w:headerReference w:type="even" r:id="rId98"/>
          <w:headerReference w:type="default" r:id="rId99"/>
          <w:footerReference w:type="default" r:id="rId100"/>
          <w:headerReference w:type="first" r:id="rId101"/>
          <w:type w:val="continuous"/>
          <w:pgSz w:w="12240" w:h="15840"/>
          <w:pgMar w:top="1440" w:right="1080" w:bottom="1440" w:left="1080" w:header="720" w:footer="432" w:gutter="0"/>
          <w:cols w:space="720"/>
          <w:docGrid w:linePitch="360"/>
        </w:sectPr>
      </w:pPr>
      <w:r w:rsidRPr="00F72A1F">
        <w:rPr>
          <w:rFonts w:ascii="Times New Roman" w:eastAsia="Times New Roman" w:hAnsi="Times New Roman" w:cs="Times New Roman"/>
          <w:b/>
          <w:bCs/>
          <w:color w:val="4F6228" w:themeColor="accent3" w:themeShade="80"/>
          <w:sz w:val="32"/>
          <w:szCs w:val="32"/>
        </w:rPr>
        <w:lastRenderedPageBreak/>
        <w:t>2.2 Foster and Maintain Regional Business Partnerships</w:t>
      </w:r>
    </w:p>
    <w:p w14:paraId="0A3B682E" w14:textId="6D48E3D3" w:rsidR="005857E2" w:rsidRPr="005857E2" w:rsidRDefault="009204AA"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space="720"/>
          <w:docGrid w:linePitch="360"/>
        </w:sectPr>
      </w:pPr>
      <w:r w:rsidRPr="00F72A1F">
        <w:rPr>
          <w:rFonts w:ascii="Times New Roman" w:eastAsia="Times New Roman" w:hAnsi="Times New Roman" w:cs="Times New Roman"/>
          <w:noProof/>
          <w:color w:val="4F6228" w:themeColor="accent3" w:themeShade="80"/>
          <w:sz w:val="32"/>
          <w:szCs w:val="32"/>
        </w:rPr>
        <w:drawing>
          <wp:anchor distT="0" distB="0" distL="114300" distR="114300" simplePos="0" relativeHeight="251658326" behindDoc="0" locked="0" layoutInCell="1" allowOverlap="1" wp14:anchorId="03775D53" wp14:editId="7A95FCC4">
            <wp:simplePos x="0" y="0"/>
            <wp:positionH relativeFrom="margin">
              <wp:posOffset>3782833</wp:posOffset>
            </wp:positionH>
            <wp:positionV relativeFrom="paragraph">
              <wp:posOffset>35504</wp:posOffset>
            </wp:positionV>
            <wp:extent cx="2631523" cy="2520563"/>
            <wp:effectExtent l="0" t="0" r="0" b="13335"/>
            <wp:wrapNone/>
            <wp:docPr id="992232329" name="Diagram 992232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sidR="005857E2"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58" behindDoc="0" locked="0" layoutInCell="1" allowOverlap="1" wp14:anchorId="6C4F31D6" wp14:editId="5707DAB0">
                <wp:simplePos x="0" y="0"/>
                <wp:positionH relativeFrom="margin">
                  <wp:align>left</wp:align>
                </wp:positionH>
                <wp:positionV relativeFrom="paragraph">
                  <wp:posOffset>111815</wp:posOffset>
                </wp:positionV>
                <wp:extent cx="1923415" cy="292100"/>
                <wp:effectExtent l="0" t="0" r="635" b="0"/>
                <wp:wrapSquare wrapText="bothSides"/>
                <wp:docPr id="1044269592" name="Text Box 1044269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00E30DC3"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31D6" id="Text Box 1044269592" o:spid="_x0000_s1076" type="#_x0000_t202" style="position:absolute;margin-left:0;margin-top:8.8pt;width:151.45pt;height:23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" stroked="f">
                <v:textbox>
                  <w:txbxContent>
                    <w:p w14:paraId="00E30DC3"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The Situation</w:t>
                      </w:r>
                    </w:p>
                  </w:txbxContent>
                </v:textbox>
                <w10:wrap type="square" anchorx="margin"/>
              </v:shape>
            </w:pict>
          </mc:Fallback>
        </mc:AlternateContent>
      </w:r>
    </w:p>
    <w:p w14:paraId="241856D3"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5857E2" w:rsidRPr="005857E2">
          <w:type w:val="continuous"/>
          <w:pgSz w:w="12240" w:h="15840"/>
          <w:pgMar w:top="1440" w:right="1080" w:bottom="1440" w:left="1080" w:header="720" w:footer="720" w:gutter="0"/>
          <w:cols w:num="2" w:space="720"/>
          <w:docGrid w:linePitch="360"/>
        </w:sect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57" behindDoc="1" locked="0" layoutInCell="1" allowOverlap="1" wp14:anchorId="385A3F27" wp14:editId="48515932">
                <wp:simplePos x="0" y="0"/>
                <wp:positionH relativeFrom="margin">
                  <wp:align>left</wp:align>
                </wp:positionH>
                <wp:positionV relativeFrom="paragraph">
                  <wp:posOffset>144256</wp:posOffset>
                </wp:positionV>
                <wp:extent cx="3419061" cy="2133600"/>
                <wp:effectExtent l="0" t="0" r="0" b="0"/>
                <wp:wrapNone/>
                <wp:docPr id="2008945578" name="Text Box 200894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133600"/>
                        </a:xfrm>
                        <a:prstGeom prst="rect">
                          <a:avLst/>
                        </a:prstGeom>
                        <a:solidFill>
                          <a:srgbClr val="FFFFFF"/>
                        </a:solidFill>
                        <a:ln w="9525">
                          <a:noFill/>
                          <a:miter lim="800000"/>
                          <a:headEnd/>
                          <a:tailEnd/>
                        </a:ln>
                      </wps:spPr>
                      <wps:txbx>
                        <w:txbxContent>
                          <w:p w14:paraId="2193955C" w14:textId="22EFF5C1"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is charged with coordinating the workforce system to meet the needs of both employers and employees. Although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consists of 51% business members, the </w:t>
                            </w:r>
                            <w:r>
                              <w:rPr>
                                <w:rFonts w:ascii="Times New Roman" w:hAnsi="Times New Roman" w:cs="Times New Roman"/>
                              </w:rPr>
                              <w:t>SWDB</w:t>
                            </w:r>
                            <w:r w:rsidRPr="00C81859">
                              <w:rPr>
                                <w:rFonts w:ascii="Times New Roman" w:hAnsi="Times New Roman" w:cs="Times New Roman"/>
                              </w:rPr>
                              <w:t xml:space="preserve"> staff met with an additional 50</w:t>
                            </w:r>
                            <w:r>
                              <w:rPr>
                                <w:rFonts w:ascii="Times New Roman" w:hAnsi="Times New Roman" w:cs="Times New Roman"/>
                              </w:rPr>
                              <w:t>+</w:t>
                            </w:r>
                            <w:r w:rsidRPr="00C81859">
                              <w:rPr>
                                <w:rFonts w:ascii="Times New Roman" w:hAnsi="Times New Roman" w:cs="Times New Roman"/>
                              </w:rPr>
                              <w:t xml:space="preserve"> business owners across the state in 2022. While feedback was utilized at the </w:t>
                            </w:r>
                            <w:r w:rsidR="00E54B17">
                              <w:rPr>
                                <w:rFonts w:ascii="Times New Roman" w:hAnsi="Times New Roman" w:cs="Times New Roman"/>
                              </w:rPr>
                              <w:t>A</w:t>
                            </w:r>
                            <w:r w:rsidRPr="00C81859">
                              <w:rPr>
                                <w:rFonts w:ascii="Times New Roman" w:hAnsi="Times New Roman" w:cs="Times New Roman"/>
                              </w:rPr>
                              <w:t>dministrati</w:t>
                            </w:r>
                            <w:r w:rsidR="00E54B17">
                              <w:rPr>
                                <w:rFonts w:ascii="Times New Roman" w:hAnsi="Times New Roman" w:cs="Times New Roman"/>
                              </w:rPr>
                              <w:t>on</w:t>
                            </w:r>
                            <w:r w:rsidRPr="00C81859">
                              <w:rPr>
                                <w:rFonts w:ascii="Times New Roman" w:hAnsi="Times New Roman" w:cs="Times New Roman"/>
                              </w:rPr>
                              <w:t xml:space="preserve"> level,</w:t>
                            </w:r>
                            <w:r>
                              <w:rPr>
                                <w:rFonts w:ascii="Times New Roman" w:hAnsi="Times New Roman" w:cs="Times New Roman"/>
                              </w:rPr>
                              <w:t xml:space="preserve"> the SWDB staff and members </w:t>
                            </w:r>
                            <w:r w:rsidRPr="00C81859">
                              <w:rPr>
                                <w:rFonts w:ascii="Times New Roman" w:hAnsi="Times New Roman" w:cs="Times New Roman"/>
                              </w:rPr>
                              <w:t xml:space="preserve">lack the ability to receive and apply information. It is necessary to create a system where feedback regarding the needs of employers is collected and processed in a manner which can inform </w:t>
                            </w:r>
                            <w:r>
                              <w:rPr>
                                <w:rFonts w:ascii="Times New Roman" w:hAnsi="Times New Roman" w:cs="Times New Roman"/>
                              </w:rPr>
                              <w:t xml:space="preserve">the SWDB’s sector-based </w:t>
                            </w:r>
                            <w:r w:rsidRPr="00C81859">
                              <w:rPr>
                                <w:rFonts w:ascii="Times New Roman" w:hAnsi="Times New Roman" w:cs="Times New Roman"/>
                              </w:rPr>
                              <w:t>committee</w:t>
                            </w:r>
                            <w:r>
                              <w:rPr>
                                <w:rFonts w:ascii="Times New Roman" w:hAnsi="Times New Roman" w:cs="Times New Roman"/>
                              </w:rPr>
                              <w:t>s</w:t>
                            </w:r>
                            <w:r w:rsidRPr="00C81859">
                              <w:rPr>
                                <w:rFonts w:ascii="Times New Roman" w:hAnsi="Times New Roman" w:cs="Times New Roman"/>
                              </w:rPr>
                              <w:t xml:space="preserve"> and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decisions. </w:t>
                            </w:r>
                          </w:p>
                          <w:p w14:paraId="35D5A1A5"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A3F27" id="Text Box 2008945578" o:spid="_x0000_s1077" type="#_x0000_t202" style="position:absolute;margin-left:0;margin-top:11.35pt;width:269.2pt;height:168pt;z-index:-25165822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" stroked="f">
                <v:textbox>
                  <w:txbxContent>
                    <w:p w14:paraId="2193955C" w14:textId="22EFF5C1"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is charged with coordinating the workforce system to meet the needs of both employers and employees. Although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consists of 51% business members, the </w:t>
                      </w:r>
                      <w:r>
                        <w:rPr>
                          <w:rFonts w:ascii="Times New Roman" w:hAnsi="Times New Roman" w:cs="Times New Roman"/>
                        </w:rPr>
                        <w:t>SWDB</w:t>
                      </w:r>
                      <w:r w:rsidRPr="00C81859">
                        <w:rPr>
                          <w:rFonts w:ascii="Times New Roman" w:hAnsi="Times New Roman" w:cs="Times New Roman"/>
                        </w:rPr>
                        <w:t xml:space="preserve"> staff met with an additional 50</w:t>
                      </w:r>
                      <w:r>
                        <w:rPr>
                          <w:rFonts w:ascii="Times New Roman" w:hAnsi="Times New Roman" w:cs="Times New Roman"/>
                        </w:rPr>
                        <w:t>+</w:t>
                      </w:r>
                      <w:r w:rsidRPr="00C81859">
                        <w:rPr>
                          <w:rFonts w:ascii="Times New Roman" w:hAnsi="Times New Roman" w:cs="Times New Roman"/>
                        </w:rPr>
                        <w:t xml:space="preserve"> business owners across the state in 2022. While feedback was utilized at the </w:t>
                      </w:r>
                      <w:r w:rsidR="00E54B17">
                        <w:rPr>
                          <w:rFonts w:ascii="Times New Roman" w:hAnsi="Times New Roman" w:cs="Times New Roman"/>
                        </w:rPr>
                        <w:t>A</w:t>
                      </w:r>
                      <w:r w:rsidRPr="00C81859">
                        <w:rPr>
                          <w:rFonts w:ascii="Times New Roman" w:hAnsi="Times New Roman" w:cs="Times New Roman"/>
                        </w:rPr>
                        <w:t>dministrati</w:t>
                      </w:r>
                      <w:r w:rsidR="00E54B17">
                        <w:rPr>
                          <w:rFonts w:ascii="Times New Roman" w:hAnsi="Times New Roman" w:cs="Times New Roman"/>
                        </w:rPr>
                        <w:t>on</w:t>
                      </w:r>
                      <w:r w:rsidRPr="00C81859">
                        <w:rPr>
                          <w:rFonts w:ascii="Times New Roman" w:hAnsi="Times New Roman" w:cs="Times New Roman"/>
                        </w:rPr>
                        <w:t xml:space="preserve"> level,</w:t>
                      </w:r>
                      <w:r>
                        <w:rPr>
                          <w:rFonts w:ascii="Times New Roman" w:hAnsi="Times New Roman" w:cs="Times New Roman"/>
                        </w:rPr>
                        <w:t xml:space="preserve"> the SWDB staff and members </w:t>
                      </w:r>
                      <w:r w:rsidRPr="00C81859">
                        <w:rPr>
                          <w:rFonts w:ascii="Times New Roman" w:hAnsi="Times New Roman" w:cs="Times New Roman"/>
                        </w:rPr>
                        <w:t xml:space="preserve">lack the ability to receive and apply information. It is necessary to create a system where feedback regarding the needs of employers is collected and processed in a manner which can inform </w:t>
                      </w:r>
                      <w:r>
                        <w:rPr>
                          <w:rFonts w:ascii="Times New Roman" w:hAnsi="Times New Roman" w:cs="Times New Roman"/>
                        </w:rPr>
                        <w:t xml:space="preserve">the SWDB’s sector-based </w:t>
                      </w:r>
                      <w:r w:rsidRPr="00C81859">
                        <w:rPr>
                          <w:rFonts w:ascii="Times New Roman" w:hAnsi="Times New Roman" w:cs="Times New Roman"/>
                        </w:rPr>
                        <w:t>committee</w:t>
                      </w:r>
                      <w:r>
                        <w:rPr>
                          <w:rFonts w:ascii="Times New Roman" w:hAnsi="Times New Roman" w:cs="Times New Roman"/>
                        </w:rPr>
                        <w:t>s</w:t>
                      </w:r>
                      <w:r w:rsidRPr="00C81859">
                        <w:rPr>
                          <w:rFonts w:ascii="Times New Roman" w:hAnsi="Times New Roman" w:cs="Times New Roman"/>
                        </w:rPr>
                        <w:t xml:space="preserve"> and </w:t>
                      </w:r>
                      <w:r>
                        <w:rPr>
                          <w:rFonts w:ascii="Times New Roman" w:hAnsi="Times New Roman" w:cs="Times New Roman"/>
                        </w:rPr>
                        <w:t>SWDB</w:t>
                      </w:r>
                      <w:r w:rsidRPr="00C81859">
                        <w:rPr>
                          <w:rFonts w:ascii="Times New Roman" w:hAnsi="Times New Roman" w:cs="Times New Roman"/>
                        </w:rPr>
                        <w:t xml:space="preserve"> </w:t>
                      </w:r>
                      <w:r>
                        <w:rPr>
                          <w:rFonts w:ascii="Times New Roman" w:hAnsi="Times New Roman" w:cs="Times New Roman"/>
                        </w:rPr>
                        <w:t xml:space="preserve">membership </w:t>
                      </w:r>
                      <w:r w:rsidRPr="00C81859">
                        <w:rPr>
                          <w:rFonts w:ascii="Times New Roman" w:hAnsi="Times New Roman" w:cs="Times New Roman"/>
                        </w:rPr>
                        <w:t xml:space="preserve">decisions. </w:t>
                      </w:r>
                    </w:p>
                    <w:p w14:paraId="35D5A1A5" w14:textId="77777777" w:rsidR="005857E2" w:rsidRDefault="005857E2" w:rsidP="005857E2"/>
                  </w:txbxContent>
                </v:textbox>
                <w10:wrap anchorx="margin"/>
              </v:shape>
            </w:pict>
          </mc:Fallback>
        </mc:AlternateContent>
      </w:r>
    </w:p>
    <w:p w14:paraId="54C79346"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0769CE3B"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01197332"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864FCC3" w14:textId="60CE20BA" w:rsidR="005857E2" w:rsidRPr="005857E2" w:rsidRDefault="005857E2" w:rsidP="005857E2">
      <w:pPr>
        <w:widowControl/>
        <w:autoSpaceDE/>
        <w:autoSpaceDN/>
        <w:spacing w:after="160" w:line="259" w:lineRule="auto"/>
        <w:rPr>
          <w:rFonts w:ascii="Times New Roman" w:eastAsia="Calibri" w:hAnsi="Times New Roman" w:cs="Times New Roman"/>
        </w:rPr>
      </w:pPr>
    </w:p>
    <w:p w14:paraId="65419623" w14:textId="77777777"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margin" w:tblpY="8946"/>
        <w:tblW w:w="10165" w:type="dxa"/>
        <w:tblLook w:val="04A0" w:firstRow="1" w:lastRow="0" w:firstColumn="1" w:lastColumn="0" w:noHBand="0" w:noVBand="1"/>
      </w:tblPr>
      <w:tblGrid>
        <w:gridCol w:w="2472"/>
        <w:gridCol w:w="7693"/>
      </w:tblGrid>
      <w:tr w:rsidR="005857E2" w:rsidRPr="005857E2" w14:paraId="75F0D727" w14:textId="77777777" w:rsidTr="00BA5277">
        <w:tc>
          <w:tcPr>
            <w:tcW w:w="2472" w:type="dxa"/>
          </w:tcPr>
          <w:p w14:paraId="2029A518"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693" w:type="dxa"/>
          </w:tcPr>
          <w:p w14:paraId="78AF3E2A" w14:textId="7C099023" w:rsidR="005857E2" w:rsidRPr="005857E2" w:rsidRDefault="0023461A" w:rsidP="005857E2">
            <w:pPr>
              <w:rPr>
                <w:rFonts w:ascii="Times New Roman" w:eastAsia="Calibri" w:hAnsi="Times New Roman" w:cs="Times New Roman"/>
              </w:rPr>
            </w:pPr>
            <w:r>
              <w:rPr>
                <w:rFonts w:ascii="Times New Roman" w:eastAsia="Calibri" w:hAnsi="Times New Roman" w:cs="Times New Roman"/>
              </w:rPr>
              <w:t xml:space="preserve">The </w:t>
            </w:r>
            <w:r w:rsidR="005857E2" w:rsidRPr="005857E2">
              <w:rPr>
                <w:rFonts w:ascii="Times New Roman" w:eastAsia="Calibri" w:hAnsi="Times New Roman" w:cs="Times New Roman"/>
              </w:rPr>
              <w:t xml:space="preserve">SWDB Staff </w:t>
            </w:r>
          </w:p>
        </w:tc>
      </w:tr>
      <w:tr w:rsidR="005857E2" w:rsidRPr="005857E2" w14:paraId="5CB89C13" w14:textId="77777777" w:rsidTr="00BA5277">
        <w:tc>
          <w:tcPr>
            <w:tcW w:w="2472" w:type="dxa"/>
          </w:tcPr>
          <w:p w14:paraId="337AE3C9"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693" w:type="dxa"/>
          </w:tcPr>
          <w:p w14:paraId="0C817029" w14:textId="0F42611F" w:rsidR="005857E2" w:rsidRPr="005857E2" w:rsidRDefault="003008FF" w:rsidP="005857E2">
            <w:pPr>
              <w:rPr>
                <w:rFonts w:ascii="Times New Roman" w:eastAsia="Calibri" w:hAnsi="Times New Roman" w:cs="Times New Roman"/>
              </w:rPr>
            </w:pPr>
            <w:r w:rsidRPr="003008FF">
              <w:rPr>
                <w:rFonts w:ascii="Times New Roman" w:eastAsia="Calibri" w:hAnsi="Times New Roman" w:cs="Times New Roman"/>
              </w:rPr>
              <w:t xml:space="preserve">By January 2024, board members will review summary county visit employer reports compiled by </w:t>
            </w:r>
            <w:r w:rsidR="0031032B">
              <w:rPr>
                <w:rFonts w:ascii="Times New Roman" w:eastAsia="Calibri" w:hAnsi="Times New Roman" w:cs="Times New Roman"/>
              </w:rPr>
              <w:t>the</w:t>
            </w:r>
            <w:r w:rsidRPr="003008FF">
              <w:rPr>
                <w:rFonts w:ascii="Times New Roman" w:eastAsia="Calibri" w:hAnsi="Times New Roman" w:cs="Times New Roman"/>
              </w:rPr>
              <w:t xml:space="preserve"> SWDB staff and provide actionable feedback.</w:t>
            </w:r>
          </w:p>
        </w:tc>
      </w:tr>
      <w:tr w:rsidR="005857E2" w:rsidRPr="005857E2" w14:paraId="0E0582C9" w14:textId="77777777" w:rsidTr="00BA5277">
        <w:tc>
          <w:tcPr>
            <w:tcW w:w="2472" w:type="dxa"/>
          </w:tcPr>
          <w:p w14:paraId="3148742C" w14:textId="77777777" w:rsidR="005857E2" w:rsidRPr="005857E2" w:rsidRDefault="005857E2" w:rsidP="005857E2">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693" w:type="dxa"/>
          </w:tcPr>
          <w:p w14:paraId="439D8BB5" w14:textId="77777777" w:rsidR="005857E2" w:rsidRPr="005857E2" w:rsidRDefault="005857E2" w:rsidP="005857E2">
            <w:pPr>
              <w:rPr>
                <w:rFonts w:ascii="Times New Roman" w:eastAsia="Calibri" w:hAnsi="Times New Roman" w:cs="Times New Roman"/>
              </w:rPr>
            </w:pPr>
            <w:r w:rsidRPr="005857E2">
              <w:rPr>
                <w:rFonts w:ascii="Times New Roman" w:eastAsia="Calibri" w:hAnsi="Times New Roman" w:cs="Times New Roman"/>
              </w:rPr>
              <w:t>Quarterly review and discussion of employer feedback with suggested action.</w:t>
            </w:r>
          </w:p>
        </w:tc>
      </w:tr>
    </w:tbl>
    <w:p w14:paraId="04771F4E" w14:textId="77777777" w:rsidR="005857E2" w:rsidRPr="005857E2" w:rsidRDefault="005857E2" w:rsidP="005857E2">
      <w:pPr>
        <w:widowControl/>
        <w:autoSpaceDE/>
        <w:autoSpaceDN/>
        <w:spacing w:after="160" w:line="259" w:lineRule="auto"/>
        <w:rPr>
          <w:rFonts w:ascii="Times New Roman" w:eastAsia="Calibri" w:hAnsi="Times New Roman" w:cs="Times New Roman"/>
          <w:b/>
          <w:bCs/>
        </w:rPr>
      </w:pPr>
    </w:p>
    <w:p w14:paraId="68F8B558" w14:textId="77777777" w:rsidR="005857E2" w:rsidRPr="005857E2" w:rsidRDefault="005857E2" w:rsidP="005857E2">
      <w:pPr>
        <w:widowControl/>
        <w:autoSpaceDE/>
        <w:autoSpaceDN/>
        <w:spacing w:after="160" w:line="259" w:lineRule="auto"/>
        <w:rPr>
          <w:rFonts w:ascii="Times New Roman" w:eastAsia="Calibri" w:hAnsi="Times New Roman" w:cs="Times New Roman"/>
          <w:b/>
          <w:bCs/>
        </w:rPr>
        <w:sectPr w:rsidR="005857E2" w:rsidRPr="005857E2">
          <w:type w:val="continuous"/>
          <w:pgSz w:w="12240" w:h="15840"/>
          <w:pgMar w:top="1440" w:right="1080" w:bottom="1440" w:left="1080" w:header="720" w:footer="720" w:gutter="0"/>
          <w:cols w:num="2" w:space="720"/>
          <w:docGrid w:linePitch="360"/>
        </w:sectPr>
      </w:pPr>
    </w:p>
    <w:p w14:paraId="2851F226" w14:textId="0EB0C334" w:rsidR="005857E2" w:rsidRPr="005857E2" w:rsidRDefault="005857E2" w:rsidP="005857E2">
      <w:pPr>
        <w:keepNext/>
        <w:keepLines/>
        <w:widowControl/>
        <w:tabs>
          <w:tab w:val="left" w:pos="2497"/>
        </w:tabs>
        <w:autoSpaceDE/>
        <w:autoSpaceDN/>
        <w:spacing w:before="240" w:line="259" w:lineRule="auto"/>
        <w:outlineLvl w:val="0"/>
        <w:rPr>
          <w:rFonts w:ascii="Times New Roman" w:eastAsia="Times New Roman" w:hAnsi="Times New Roman" w:cs="Times New Roman"/>
          <w:b/>
          <w:bCs/>
          <w:color w:val="538135"/>
          <w:sz w:val="32"/>
          <w:szCs w:val="32"/>
        </w:rPr>
      </w:pPr>
    </w:p>
    <w:p w14:paraId="6AC354F9" w14:textId="2B15D808" w:rsidR="005857E2" w:rsidRPr="005857E2" w:rsidRDefault="00D257A7" w:rsidP="005857E2">
      <w:pPr>
        <w:widowControl/>
        <w:autoSpaceDE/>
        <w:autoSpaceDN/>
        <w:spacing w:after="160" w:line="259" w:lineRule="auto"/>
        <w:rPr>
          <w:rFonts w:ascii="Times New Roman" w:eastAsia="Times New Roman" w:hAnsi="Times New Roman" w:cs="Times New Roman"/>
          <w:b/>
          <w:bCs/>
          <w:color w:val="538135"/>
          <w:sz w:val="32"/>
          <w:szCs w:val="32"/>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1" behindDoc="0" locked="0" layoutInCell="1" allowOverlap="1" wp14:anchorId="45F57D02" wp14:editId="5C8C6694">
                <wp:simplePos x="0" y="0"/>
                <wp:positionH relativeFrom="margin">
                  <wp:posOffset>3905250</wp:posOffset>
                </wp:positionH>
                <wp:positionV relativeFrom="paragraph">
                  <wp:posOffset>715038</wp:posOffset>
                </wp:positionV>
                <wp:extent cx="2487930" cy="328930"/>
                <wp:effectExtent l="0" t="0" r="7620" b="0"/>
                <wp:wrapNone/>
                <wp:docPr id="1535971149" name="Text Box 153597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3CD66A8F"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7D02" id="Text Box 1535971149" o:spid="_x0000_s1078" type="#_x0000_t202" style="position:absolute;margin-left:307.5pt;margin-top:56.3pt;width:195.9pt;height:25.9pt;z-index:251658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" stroked="f">
                <v:textbox>
                  <w:txbxContent>
                    <w:p w14:paraId="3CD66A8F"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937CDD" w:rsidRPr="005857E2">
        <w:rPr>
          <w:rFonts w:ascii="Times New Roman" w:eastAsia="Times New Roman" w:hAnsi="Times New Roman" w:cs="Times New Roman"/>
          <w:b/>
          <w:bCs/>
          <w:noProof/>
          <w:color w:val="000000"/>
        </w:rPr>
        <mc:AlternateContent>
          <mc:Choice Requires="wps">
            <w:drawing>
              <wp:anchor distT="0" distB="0" distL="114300" distR="114300" simplePos="0" relativeHeight="251658345" behindDoc="0" locked="0" layoutInCell="1" allowOverlap="1" wp14:anchorId="14ED7E92" wp14:editId="4010D9AC">
                <wp:simplePos x="0" y="0"/>
                <wp:positionH relativeFrom="margin">
                  <wp:posOffset>3695065</wp:posOffset>
                </wp:positionH>
                <wp:positionV relativeFrom="paragraph">
                  <wp:posOffset>958519</wp:posOffset>
                </wp:positionV>
                <wp:extent cx="2707170" cy="3951798"/>
                <wp:effectExtent l="0" t="0" r="0" b="0"/>
                <wp:wrapNone/>
                <wp:docPr id="530117672" name="Text Box 530117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170" cy="3951798"/>
                        </a:xfrm>
                        <a:prstGeom prst="rect">
                          <a:avLst/>
                        </a:prstGeom>
                        <a:solidFill>
                          <a:srgbClr val="FFFFFF"/>
                        </a:solidFill>
                        <a:ln w="9525">
                          <a:noFill/>
                          <a:miter lim="800000"/>
                          <a:headEnd/>
                          <a:tailEnd/>
                        </a:ln>
                      </wps:spPr>
                      <wps:txbx>
                        <w:txbxContent>
                          <w:p w14:paraId="4D77D2F3"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June</w:t>
                            </w:r>
                            <w:r w:rsidRPr="00C81859">
                              <w:rPr>
                                <w:rFonts w:ascii="Times New Roman" w:hAnsi="Times New Roman" w:cs="Times New Roman"/>
                              </w:rPr>
                              <w:t xml:space="preserve"> 2023, </w:t>
                            </w:r>
                            <w:r w:rsidR="00937CDD">
                              <w:rPr>
                                <w:rFonts w:ascii="Times New Roman" w:hAnsi="Times New Roman" w:cs="Times New Roman"/>
                              </w:rPr>
                              <w:t xml:space="preserve">the </w:t>
                            </w:r>
                            <w:r w:rsidRPr="00C81859">
                              <w:rPr>
                                <w:rFonts w:ascii="Times New Roman" w:hAnsi="Times New Roman" w:cs="Times New Roman"/>
                              </w:rPr>
                              <w:t xml:space="preserve">SWDB staff will release a county visit schedule, open for </w:t>
                            </w:r>
                            <w:r>
                              <w:rPr>
                                <w:rFonts w:ascii="Times New Roman" w:hAnsi="Times New Roman" w:cs="Times New Roman"/>
                              </w:rPr>
                              <w:t>SWDB</w:t>
                            </w:r>
                            <w:r w:rsidRPr="00C81859">
                              <w:rPr>
                                <w:rFonts w:ascii="Times New Roman" w:hAnsi="Times New Roman" w:cs="Times New Roman"/>
                              </w:rPr>
                              <w:t xml:space="preserve"> member feedback.  </w:t>
                            </w:r>
                          </w:p>
                          <w:p w14:paraId="08E49B02"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August</w:t>
                            </w:r>
                            <w:r w:rsidRPr="00C81859">
                              <w:rPr>
                                <w:rFonts w:ascii="Times New Roman" w:hAnsi="Times New Roman" w:cs="Times New Roman"/>
                              </w:rPr>
                              <w:t xml:space="preserve"> 2023, the SWDB staff will establish a formal communication system with state agencies</w:t>
                            </w:r>
                            <w:r>
                              <w:rPr>
                                <w:rFonts w:ascii="Times New Roman" w:hAnsi="Times New Roman" w:cs="Times New Roman"/>
                              </w:rPr>
                              <w:t xml:space="preserve"> and </w:t>
                            </w:r>
                            <w:r w:rsidR="00DF2061">
                              <w:rPr>
                                <w:rFonts w:ascii="Times New Roman" w:hAnsi="Times New Roman" w:cs="Times New Roman"/>
                              </w:rPr>
                              <w:t>O</w:t>
                            </w:r>
                            <w:r>
                              <w:rPr>
                                <w:rFonts w:ascii="Times New Roman" w:hAnsi="Times New Roman" w:cs="Times New Roman"/>
                              </w:rPr>
                              <w:t>ne-</w:t>
                            </w:r>
                            <w:r w:rsidR="00DF2061">
                              <w:rPr>
                                <w:rFonts w:ascii="Times New Roman" w:hAnsi="Times New Roman" w:cs="Times New Roman"/>
                              </w:rPr>
                              <w:t>S</w:t>
                            </w:r>
                            <w:r>
                              <w:rPr>
                                <w:rFonts w:ascii="Times New Roman" w:hAnsi="Times New Roman" w:cs="Times New Roman"/>
                              </w:rPr>
                              <w:t>top partners via the One-Stop Operator</w:t>
                            </w:r>
                            <w:r w:rsidRPr="00C81859">
                              <w:rPr>
                                <w:rFonts w:ascii="Times New Roman" w:hAnsi="Times New Roman" w:cs="Times New Roman"/>
                              </w:rPr>
                              <w:t xml:space="preserve"> to reduce duplicate efforts regarding </w:t>
                            </w:r>
                            <w:r>
                              <w:rPr>
                                <w:rFonts w:ascii="Times New Roman" w:hAnsi="Times New Roman" w:cs="Times New Roman"/>
                              </w:rPr>
                              <w:t>employer engagement</w:t>
                            </w:r>
                            <w:r w:rsidRPr="00C81859">
                              <w:rPr>
                                <w:rFonts w:ascii="Times New Roman" w:hAnsi="Times New Roman" w:cs="Times New Roman"/>
                              </w:rPr>
                              <w:t xml:space="preserve">. </w:t>
                            </w:r>
                          </w:p>
                          <w:p w14:paraId="451B5054"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Quarter 4 meeting of 2023, the SWDB staff will produce summary reports of county visits for </w:t>
                            </w:r>
                            <w:r>
                              <w:rPr>
                                <w:rFonts w:ascii="Times New Roman" w:hAnsi="Times New Roman" w:cs="Times New Roman"/>
                              </w:rPr>
                              <w:t>SWDB members</w:t>
                            </w:r>
                            <w:r w:rsidRPr="00C81859">
                              <w:rPr>
                                <w:rFonts w:ascii="Times New Roman" w:hAnsi="Times New Roman" w:cs="Times New Roman"/>
                              </w:rPr>
                              <w:t xml:space="preserve"> </w:t>
                            </w:r>
                            <w:r>
                              <w:rPr>
                                <w:rFonts w:ascii="Times New Roman" w:hAnsi="Times New Roman" w:cs="Times New Roman"/>
                              </w:rPr>
                              <w:t xml:space="preserve">and applicable </w:t>
                            </w:r>
                            <w:r w:rsidR="00020BCF">
                              <w:rPr>
                                <w:rFonts w:ascii="Times New Roman" w:hAnsi="Times New Roman" w:cs="Times New Roman"/>
                              </w:rPr>
                              <w:t>On</w:t>
                            </w:r>
                            <w:r>
                              <w:rPr>
                                <w:rFonts w:ascii="Times New Roman" w:hAnsi="Times New Roman" w:cs="Times New Roman"/>
                              </w:rPr>
                              <w:t>e-</w:t>
                            </w:r>
                            <w:r w:rsidR="00020BCF">
                              <w:rPr>
                                <w:rFonts w:ascii="Times New Roman" w:hAnsi="Times New Roman" w:cs="Times New Roman"/>
                              </w:rPr>
                              <w:t>S</w:t>
                            </w:r>
                            <w:r>
                              <w:rPr>
                                <w:rFonts w:ascii="Times New Roman" w:hAnsi="Times New Roman" w:cs="Times New Roman"/>
                              </w:rPr>
                              <w:t xml:space="preserve">top partners </w:t>
                            </w:r>
                            <w:r w:rsidRPr="00C81859">
                              <w:rPr>
                                <w:rFonts w:ascii="Times New Roman" w:hAnsi="Times New Roman" w:cs="Times New Roman"/>
                              </w:rPr>
                              <w:t xml:space="preserve">to review. </w:t>
                            </w:r>
                          </w:p>
                          <w:p w14:paraId="43E56D9F"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No later than </w:t>
                            </w:r>
                            <w:r>
                              <w:rPr>
                                <w:rFonts w:ascii="Times New Roman" w:hAnsi="Times New Roman" w:cs="Times New Roman"/>
                              </w:rPr>
                              <w:t>one</w:t>
                            </w:r>
                            <w:r w:rsidRPr="00C81859">
                              <w:rPr>
                                <w:rFonts w:ascii="Times New Roman" w:hAnsi="Times New Roman" w:cs="Times New Roman"/>
                              </w:rPr>
                              <w:t xml:space="preserve"> month after every quarterly meeting following 2023, </w:t>
                            </w:r>
                            <w:r>
                              <w:rPr>
                                <w:rFonts w:ascii="Times New Roman" w:hAnsi="Times New Roman" w:cs="Times New Roman"/>
                              </w:rPr>
                              <w:t>SWDB</w:t>
                            </w:r>
                            <w:r w:rsidRPr="00C81859">
                              <w:rPr>
                                <w:rFonts w:ascii="Times New Roman" w:hAnsi="Times New Roman" w:cs="Times New Roman"/>
                              </w:rPr>
                              <w:t xml:space="preserve"> staff will produce a summary report with action steps, assigned to relevant committees</w:t>
                            </w:r>
                            <w:r>
                              <w:rPr>
                                <w:rFonts w:ascii="Times New Roman" w:hAnsi="Times New Roman" w:cs="Times New Roman"/>
                              </w:rPr>
                              <w:t xml:space="preserve"> or One-Stop Operator to promote continuous system improvement.</w:t>
                            </w:r>
                          </w:p>
                          <w:p w14:paraId="53AB5510" w14:textId="77777777" w:rsidR="005857E2" w:rsidRPr="00C81859" w:rsidRDefault="005857E2" w:rsidP="005857E2">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ED7E92" id="Text Box 530117672" o:spid="_x0000_s1079" type="#_x0000_t202" style="position:absolute;margin-left:290.95pt;margin-top:75.45pt;width:213.15pt;height:311.1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bJEwIAAP8DAAAOAAAAZHJzL2Uyb0RvYy54bWysU9uO2yAQfa/Uf0C8N75s0iRWnNU221SV&#10;thdp2w/AGMeomKFAYqdfvwP2ZtP2rSoPaIYZDjNnDpvboVPkJKyToEuazVJKhOZQS30o6fdv+zc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" stroked="f">
                <v:textbox>
                  <w:txbxContent>
                    <w:p w14:paraId="4D77D2F3"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June</w:t>
                      </w:r>
                      <w:r w:rsidRPr="00C81859">
                        <w:rPr>
                          <w:rFonts w:ascii="Times New Roman" w:hAnsi="Times New Roman" w:cs="Times New Roman"/>
                        </w:rPr>
                        <w:t xml:space="preserve"> 2023, </w:t>
                      </w:r>
                      <w:r w:rsidR="00937CDD">
                        <w:rPr>
                          <w:rFonts w:ascii="Times New Roman" w:hAnsi="Times New Roman" w:cs="Times New Roman"/>
                        </w:rPr>
                        <w:t xml:space="preserve">the </w:t>
                      </w:r>
                      <w:r w:rsidRPr="00C81859">
                        <w:rPr>
                          <w:rFonts w:ascii="Times New Roman" w:hAnsi="Times New Roman" w:cs="Times New Roman"/>
                        </w:rPr>
                        <w:t xml:space="preserve">SWDB staff will release a county visit schedule, open for </w:t>
                      </w:r>
                      <w:r>
                        <w:rPr>
                          <w:rFonts w:ascii="Times New Roman" w:hAnsi="Times New Roman" w:cs="Times New Roman"/>
                        </w:rPr>
                        <w:t>SWDB</w:t>
                      </w:r>
                      <w:r w:rsidRPr="00C81859">
                        <w:rPr>
                          <w:rFonts w:ascii="Times New Roman" w:hAnsi="Times New Roman" w:cs="Times New Roman"/>
                        </w:rPr>
                        <w:t xml:space="preserve"> member feedback.  </w:t>
                      </w:r>
                    </w:p>
                    <w:p w14:paraId="08E49B02"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w:t>
                      </w:r>
                      <w:r>
                        <w:rPr>
                          <w:rFonts w:ascii="Times New Roman" w:hAnsi="Times New Roman" w:cs="Times New Roman"/>
                        </w:rPr>
                        <w:t>August</w:t>
                      </w:r>
                      <w:r w:rsidRPr="00C81859">
                        <w:rPr>
                          <w:rFonts w:ascii="Times New Roman" w:hAnsi="Times New Roman" w:cs="Times New Roman"/>
                        </w:rPr>
                        <w:t xml:space="preserve"> 2023, the SWDB staff will establish a formal communication system with state agencies</w:t>
                      </w:r>
                      <w:r>
                        <w:rPr>
                          <w:rFonts w:ascii="Times New Roman" w:hAnsi="Times New Roman" w:cs="Times New Roman"/>
                        </w:rPr>
                        <w:t xml:space="preserve"> and </w:t>
                      </w:r>
                      <w:r w:rsidR="00DF2061">
                        <w:rPr>
                          <w:rFonts w:ascii="Times New Roman" w:hAnsi="Times New Roman" w:cs="Times New Roman"/>
                        </w:rPr>
                        <w:t>O</w:t>
                      </w:r>
                      <w:r>
                        <w:rPr>
                          <w:rFonts w:ascii="Times New Roman" w:hAnsi="Times New Roman" w:cs="Times New Roman"/>
                        </w:rPr>
                        <w:t>ne-</w:t>
                      </w:r>
                      <w:r w:rsidR="00DF2061">
                        <w:rPr>
                          <w:rFonts w:ascii="Times New Roman" w:hAnsi="Times New Roman" w:cs="Times New Roman"/>
                        </w:rPr>
                        <w:t>S</w:t>
                      </w:r>
                      <w:r>
                        <w:rPr>
                          <w:rFonts w:ascii="Times New Roman" w:hAnsi="Times New Roman" w:cs="Times New Roman"/>
                        </w:rPr>
                        <w:t>top partners via the One-Stop Operator</w:t>
                      </w:r>
                      <w:r w:rsidRPr="00C81859">
                        <w:rPr>
                          <w:rFonts w:ascii="Times New Roman" w:hAnsi="Times New Roman" w:cs="Times New Roman"/>
                        </w:rPr>
                        <w:t xml:space="preserve"> to reduce duplicate efforts regarding </w:t>
                      </w:r>
                      <w:r>
                        <w:rPr>
                          <w:rFonts w:ascii="Times New Roman" w:hAnsi="Times New Roman" w:cs="Times New Roman"/>
                        </w:rPr>
                        <w:t>employer engagement</w:t>
                      </w:r>
                      <w:r w:rsidRPr="00C81859">
                        <w:rPr>
                          <w:rFonts w:ascii="Times New Roman" w:hAnsi="Times New Roman" w:cs="Times New Roman"/>
                        </w:rPr>
                        <w:t xml:space="preserve">. </w:t>
                      </w:r>
                    </w:p>
                    <w:p w14:paraId="451B5054"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By Quarter 4 meeting of 2023, the SWDB staff will produce summary reports of county visits for </w:t>
                      </w:r>
                      <w:r>
                        <w:rPr>
                          <w:rFonts w:ascii="Times New Roman" w:hAnsi="Times New Roman" w:cs="Times New Roman"/>
                        </w:rPr>
                        <w:t>SWDB members</w:t>
                      </w:r>
                      <w:r w:rsidRPr="00C81859">
                        <w:rPr>
                          <w:rFonts w:ascii="Times New Roman" w:hAnsi="Times New Roman" w:cs="Times New Roman"/>
                        </w:rPr>
                        <w:t xml:space="preserve"> </w:t>
                      </w:r>
                      <w:r>
                        <w:rPr>
                          <w:rFonts w:ascii="Times New Roman" w:hAnsi="Times New Roman" w:cs="Times New Roman"/>
                        </w:rPr>
                        <w:t xml:space="preserve">and applicable </w:t>
                      </w:r>
                      <w:r w:rsidR="00020BCF">
                        <w:rPr>
                          <w:rFonts w:ascii="Times New Roman" w:hAnsi="Times New Roman" w:cs="Times New Roman"/>
                        </w:rPr>
                        <w:t>On</w:t>
                      </w:r>
                      <w:r>
                        <w:rPr>
                          <w:rFonts w:ascii="Times New Roman" w:hAnsi="Times New Roman" w:cs="Times New Roman"/>
                        </w:rPr>
                        <w:t>e-</w:t>
                      </w:r>
                      <w:r w:rsidR="00020BCF">
                        <w:rPr>
                          <w:rFonts w:ascii="Times New Roman" w:hAnsi="Times New Roman" w:cs="Times New Roman"/>
                        </w:rPr>
                        <w:t>S</w:t>
                      </w:r>
                      <w:r>
                        <w:rPr>
                          <w:rFonts w:ascii="Times New Roman" w:hAnsi="Times New Roman" w:cs="Times New Roman"/>
                        </w:rPr>
                        <w:t xml:space="preserve">top partners </w:t>
                      </w:r>
                      <w:r w:rsidRPr="00C81859">
                        <w:rPr>
                          <w:rFonts w:ascii="Times New Roman" w:hAnsi="Times New Roman" w:cs="Times New Roman"/>
                        </w:rPr>
                        <w:t xml:space="preserve">to review. </w:t>
                      </w:r>
                    </w:p>
                    <w:p w14:paraId="43E56D9F" w14:textId="77777777" w:rsidR="005857E2" w:rsidRPr="00C81859" w:rsidRDefault="005857E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C81859">
                        <w:rPr>
                          <w:rFonts w:ascii="Times New Roman" w:hAnsi="Times New Roman" w:cs="Times New Roman"/>
                        </w:rPr>
                        <w:t xml:space="preserve">No later than </w:t>
                      </w:r>
                      <w:r>
                        <w:rPr>
                          <w:rFonts w:ascii="Times New Roman" w:hAnsi="Times New Roman" w:cs="Times New Roman"/>
                        </w:rPr>
                        <w:t>one</w:t>
                      </w:r>
                      <w:r w:rsidRPr="00C81859">
                        <w:rPr>
                          <w:rFonts w:ascii="Times New Roman" w:hAnsi="Times New Roman" w:cs="Times New Roman"/>
                        </w:rPr>
                        <w:t xml:space="preserve"> month after every quarterly meeting following 2023, </w:t>
                      </w:r>
                      <w:r>
                        <w:rPr>
                          <w:rFonts w:ascii="Times New Roman" w:hAnsi="Times New Roman" w:cs="Times New Roman"/>
                        </w:rPr>
                        <w:t>SWDB</w:t>
                      </w:r>
                      <w:r w:rsidRPr="00C81859">
                        <w:rPr>
                          <w:rFonts w:ascii="Times New Roman" w:hAnsi="Times New Roman" w:cs="Times New Roman"/>
                        </w:rPr>
                        <w:t xml:space="preserve"> staff will produce a summary report with action steps, assigned to relevant committees</w:t>
                      </w:r>
                      <w:r>
                        <w:rPr>
                          <w:rFonts w:ascii="Times New Roman" w:hAnsi="Times New Roman" w:cs="Times New Roman"/>
                        </w:rPr>
                        <w:t xml:space="preserve"> or One-Stop Operator to promote continuous system improvement.</w:t>
                      </w:r>
                    </w:p>
                    <w:p w14:paraId="53AB5510" w14:textId="77777777" w:rsidR="005857E2" w:rsidRPr="00C81859" w:rsidRDefault="005857E2" w:rsidP="005857E2">
                      <w:pPr>
                        <w:pStyle w:val="ListParagraph"/>
                        <w:rPr>
                          <w:rFonts w:ascii="Times New Roman" w:hAnsi="Times New Roman" w:cs="Times New Roman"/>
                        </w:rPr>
                      </w:pPr>
                    </w:p>
                  </w:txbxContent>
                </v:textbox>
                <w10:wrap anchorx="margin"/>
              </v:shape>
            </w:pict>
          </mc:Fallback>
        </mc:AlternateContent>
      </w:r>
      <w:r w:rsidR="009204AA" w:rsidRPr="005857E2">
        <w:rPr>
          <w:rFonts w:ascii="Times New Roman" w:eastAsia="Calibri" w:hAnsi="Times New Roman" w:cs="Times New Roman"/>
          <w:noProof/>
        </w:rPr>
        <mc:AlternateContent>
          <mc:Choice Requires="wps">
            <w:drawing>
              <wp:anchor distT="45720" distB="45720" distL="114300" distR="114300" simplePos="0" relativeHeight="251658349" behindDoc="0" locked="0" layoutInCell="1" allowOverlap="1" wp14:anchorId="517B7500" wp14:editId="7EE4976B">
                <wp:simplePos x="0" y="0"/>
                <wp:positionH relativeFrom="margin">
                  <wp:align>left</wp:align>
                </wp:positionH>
                <wp:positionV relativeFrom="paragraph">
                  <wp:posOffset>4140702</wp:posOffset>
                </wp:positionV>
                <wp:extent cx="3689405" cy="763325"/>
                <wp:effectExtent l="0" t="0" r="6350" b="0"/>
                <wp:wrapNone/>
                <wp:docPr id="1592827680" name="Text Box 1592827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405" cy="763325"/>
                        </a:xfrm>
                        <a:prstGeom prst="rect">
                          <a:avLst/>
                        </a:prstGeom>
                        <a:solidFill>
                          <a:srgbClr val="FFFFFF"/>
                        </a:solidFill>
                        <a:ln w="9525">
                          <a:noFill/>
                          <a:miter lim="800000"/>
                          <a:headEnd/>
                          <a:tailEnd/>
                        </a:ln>
                      </wps:spPr>
                      <wps:txbx>
                        <w:txbxContent>
                          <w:p w14:paraId="08C2B1D1" w14:textId="039F17C0" w:rsidR="005857E2" w:rsidRPr="00402782" w:rsidRDefault="005857E2" w:rsidP="005857E2">
                            <w:pPr>
                              <w:rPr>
                                <w:rFonts w:ascii="Times New Roman" w:hAnsi="Times New Roman" w:cs="Times New Roman"/>
                              </w:rPr>
                            </w:pPr>
                            <w:r w:rsidRPr="00402782">
                              <w:rPr>
                                <w:rStyle w:val="normaltextrun"/>
                                <w:rFonts w:ascii="Times New Roman" w:hAnsi="Times New Roman" w:cs="Times New Roman"/>
                                <w:color w:val="000000"/>
                                <w:shd w:val="clear" w:color="auto" w:fill="FFFFFF"/>
                              </w:rPr>
                              <w:t>The SWDB staff, along with applicable</w:t>
                            </w:r>
                            <w:r>
                              <w:rPr>
                                <w:rStyle w:val="normaltextrun"/>
                                <w:rFonts w:ascii="Times New Roman" w:hAnsi="Times New Roman" w:cs="Times New Roman"/>
                                <w:color w:val="000000"/>
                                <w:shd w:val="clear" w:color="auto" w:fill="FFFFFF"/>
                              </w:rPr>
                              <w:t xml:space="preserve"> state</w:t>
                            </w:r>
                            <w:r w:rsidRPr="00402782">
                              <w:rPr>
                                <w:rStyle w:val="normaltextrun"/>
                                <w:rFonts w:ascii="Times New Roman" w:hAnsi="Times New Roman" w:cs="Times New Roman"/>
                                <w:color w:val="000000"/>
                                <w:shd w:val="clear" w:color="auto" w:fill="FFFFFF"/>
                              </w:rPr>
                              <w:t xml:space="preserve"> agencies</w:t>
                            </w:r>
                            <w:r w:rsidR="004E5836">
                              <w:rPr>
                                <w:rStyle w:val="normaltextrun"/>
                                <w:rFonts w:ascii="Times New Roman" w:hAnsi="Times New Roman" w:cs="Times New Roman"/>
                                <w:color w:val="000000"/>
                                <w:shd w:val="clear" w:color="auto" w:fill="FFFFFF"/>
                              </w:rPr>
                              <w:t xml:space="preserve"> and RDC</w:t>
                            </w:r>
                            <w:r w:rsidR="00942519">
                              <w:rPr>
                                <w:rStyle w:val="normaltextrun"/>
                                <w:rFonts w:ascii="Times New Roman" w:hAnsi="Times New Roman" w:cs="Times New Roman"/>
                                <w:color w:val="000000"/>
                                <w:shd w:val="clear" w:color="auto" w:fill="FFFFFF"/>
                              </w:rPr>
                              <w:t>s</w:t>
                            </w:r>
                            <w:r w:rsidR="004E5836">
                              <w:rPr>
                                <w:rStyle w:val="normaltextrun"/>
                                <w:rFonts w:ascii="Times New Roman" w:hAnsi="Times New Roman" w:cs="Times New Roman"/>
                                <w:color w:val="000000"/>
                                <w:shd w:val="clear" w:color="auto" w:fill="FFFFFF"/>
                              </w:rPr>
                              <w:t xml:space="preserve"> </w:t>
                            </w:r>
                            <w:r w:rsidRPr="00402782">
                              <w:rPr>
                                <w:rStyle w:val="normaltextrun"/>
                                <w:rFonts w:ascii="Times New Roman" w:hAnsi="Times New Roman" w:cs="Times New Roman"/>
                                <w:color w:val="000000"/>
                                <w:shd w:val="clear" w:color="auto" w:fill="FFFFFF"/>
                              </w:rPr>
                              <w:t xml:space="preserve">will </w:t>
                            </w:r>
                            <w:r>
                              <w:rPr>
                                <w:rStyle w:val="normaltextrun"/>
                                <w:rFonts w:ascii="Times New Roman" w:hAnsi="Times New Roman" w:cs="Times New Roman"/>
                                <w:color w:val="000000"/>
                                <w:shd w:val="clear" w:color="auto" w:fill="FFFFFF"/>
                              </w:rPr>
                              <w:t xml:space="preserve">host regional workforce summits for employers to meet directly with government officials and community partners to discuss workforce challenges. </w:t>
                            </w:r>
                          </w:p>
                          <w:p w14:paraId="302C4571"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7500" id="Text Box 1592827680" o:spid="_x0000_s1080" type="#_x0000_t202" style="position:absolute;margin-left:0;margin-top:326.05pt;width:290.5pt;height:60.1pt;z-index:2516583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" stroked="f">
                <v:textbox>
                  <w:txbxContent>
                    <w:p w14:paraId="08C2B1D1" w14:textId="039F17C0" w:rsidR="005857E2" w:rsidRPr="00402782" w:rsidRDefault="005857E2" w:rsidP="005857E2">
                      <w:pPr>
                        <w:rPr>
                          <w:rFonts w:ascii="Times New Roman" w:hAnsi="Times New Roman" w:cs="Times New Roman"/>
                        </w:rPr>
                      </w:pPr>
                      <w:r w:rsidRPr="00402782">
                        <w:rPr>
                          <w:rStyle w:val="normaltextrun"/>
                          <w:rFonts w:ascii="Times New Roman" w:hAnsi="Times New Roman" w:cs="Times New Roman"/>
                          <w:color w:val="000000"/>
                          <w:shd w:val="clear" w:color="auto" w:fill="FFFFFF"/>
                        </w:rPr>
                        <w:t>The SWDB staff, along with applicable</w:t>
                      </w:r>
                      <w:r>
                        <w:rPr>
                          <w:rStyle w:val="normaltextrun"/>
                          <w:rFonts w:ascii="Times New Roman" w:hAnsi="Times New Roman" w:cs="Times New Roman"/>
                          <w:color w:val="000000"/>
                          <w:shd w:val="clear" w:color="auto" w:fill="FFFFFF"/>
                        </w:rPr>
                        <w:t xml:space="preserve"> state</w:t>
                      </w:r>
                      <w:r w:rsidRPr="00402782">
                        <w:rPr>
                          <w:rStyle w:val="normaltextrun"/>
                          <w:rFonts w:ascii="Times New Roman" w:hAnsi="Times New Roman" w:cs="Times New Roman"/>
                          <w:color w:val="000000"/>
                          <w:shd w:val="clear" w:color="auto" w:fill="FFFFFF"/>
                        </w:rPr>
                        <w:t xml:space="preserve"> agencies</w:t>
                      </w:r>
                      <w:r w:rsidR="004E5836">
                        <w:rPr>
                          <w:rStyle w:val="normaltextrun"/>
                          <w:rFonts w:ascii="Times New Roman" w:hAnsi="Times New Roman" w:cs="Times New Roman"/>
                          <w:color w:val="000000"/>
                          <w:shd w:val="clear" w:color="auto" w:fill="FFFFFF"/>
                        </w:rPr>
                        <w:t xml:space="preserve"> and RDC</w:t>
                      </w:r>
                      <w:r w:rsidR="00942519">
                        <w:rPr>
                          <w:rStyle w:val="normaltextrun"/>
                          <w:rFonts w:ascii="Times New Roman" w:hAnsi="Times New Roman" w:cs="Times New Roman"/>
                          <w:color w:val="000000"/>
                          <w:shd w:val="clear" w:color="auto" w:fill="FFFFFF"/>
                        </w:rPr>
                        <w:t>s</w:t>
                      </w:r>
                      <w:r w:rsidR="004E5836">
                        <w:rPr>
                          <w:rStyle w:val="normaltextrun"/>
                          <w:rFonts w:ascii="Times New Roman" w:hAnsi="Times New Roman" w:cs="Times New Roman"/>
                          <w:color w:val="000000"/>
                          <w:shd w:val="clear" w:color="auto" w:fill="FFFFFF"/>
                        </w:rPr>
                        <w:t xml:space="preserve"> </w:t>
                      </w:r>
                      <w:r w:rsidRPr="00402782">
                        <w:rPr>
                          <w:rStyle w:val="normaltextrun"/>
                          <w:rFonts w:ascii="Times New Roman" w:hAnsi="Times New Roman" w:cs="Times New Roman"/>
                          <w:color w:val="000000"/>
                          <w:shd w:val="clear" w:color="auto" w:fill="FFFFFF"/>
                        </w:rPr>
                        <w:t xml:space="preserve">will </w:t>
                      </w:r>
                      <w:r>
                        <w:rPr>
                          <w:rStyle w:val="normaltextrun"/>
                          <w:rFonts w:ascii="Times New Roman" w:hAnsi="Times New Roman" w:cs="Times New Roman"/>
                          <w:color w:val="000000"/>
                          <w:shd w:val="clear" w:color="auto" w:fill="FFFFFF"/>
                        </w:rPr>
                        <w:t xml:space="preserve">host regional workforce summits for employers to meet directly with government officials and community partners to discuss workforce challenges. </w:t>
                      </w:r>
                    </w:p>
                    <w:p w14:paraId="302C4571" w14:textId="77777777" w:rsidR="005857E2" w:rsidRDefault="005857E2" w:rsidP="005857E2"/>
                  </w:txbxContent>
                </v:textbox>
                <w10:wrap anchorx="margin"/>
              </v:shape>
            </w:pict>
          </mc:Fallback>
        </mc:AlternateContent>
      </w:r>
      <w:r w:rsidR="009204AA" w:rsidRPr="005857E2">
        <w:rPr>
          <w:rFonts w:ascii="Times New Roman" w:eastAsia="Calibri" w:hAnsi="Times New Roman" w:cs="Times New Roman"/>
          <w:noProof/>
        </w:rPr>
        <mc:AlternateContent>
          <mc:Choice Requires="wps">
            <w:drawing>
              <wp:anchor distT="45720" distB="45720" distL="114300" distR="114300" simplePos="0" relativeHeight="251658347" behindDoc="0" locked="0" layoutInCell="1" allowOverlap="1" wp14:anchorId="5E7413A4" wp14:editId="175AFEDB">
                <wp:simplePos x="0" y="0"/>
                <wp:positionH relativeFrom="margin">
                  <wp:posOffset>-1988</wp:posOffset>
                </wp:positionH>
                <wp:positionV relativeFrom="paragraph">
                  <wp:posOffset>807996</wp:posOffset>
                </wp:positionV>
                <wp:extent cx="3442915" cy="3084195"/>
                <wp:effectExtent l="0" t="0" r="5715" b="1905"/>
                <wp:wrapNone/>
                <wp:docPr id="538796626" name="Text Box 538796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3084195"/>
                        </a:xfrm>
                        <a:prstGeom prst="rect">
                          <a:avLst/>
                        </a:prstGeom>
                        <a:solidFill>
                          <a:srgbClr val="FFFFFF"/>
                        </a:solidFill>
                        <a:ln w="9525">
                          <a:noFill/>
                          <a:miter lim="800000"/>
                          <a:headEnd/>
                          <a:tailEnd/>
                        </a:ln>
                      </wps:spPr>
                      <wps:txbx>
                        <w:txbxContent>
                          <w:p w14:paraId="2059152F" w14:textId="0C2F406A"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staff will continue to meet </w:t>
                            </w:r>
                            <w:r>
                              <w:rPr>
                                <w:rFonts w:ascii="Times New Roman" w:hAnsi="Times New Roman" w:cs="Times New Roman"/>
                              </w:rPr>
                              <w:t>monthly with employers regionally</w:t>
                            </w:r>
                            <w:r w:rsidRPr="00C81859">
                              <w:rPr>
                                <w:rFonts w:ascii="Times New Roman" w:hAnsi="Times New Roman" w:cs="Times New Roman"/>
                              </w:rPr>
                              <w:t>. These meetings will expand to RDC</w:t>
                            </w:r>
                            <w:r>
                              <w:rPr>
                                <w:rFonts w:ascii="Times New Roman" w:hAnsi="Times New Roman" w:cs="Times New Roman"/>
                              </w:rPr>
                              <w:t>s</w:t>
                            </w:r>
                            <w:r w:rsidRPr="00C81859">
                              <w:rPr>
                                <w:rFonts w:ascii="Times New Roman" w:hAnsi="Times New Roman" w:cs="Times New Roman"/>
                              </w:rPr>
                              <w:t xml:space="preserve"> and other community partners (</w:t>
                            </w:r>
                            <w:r w:rsidR="00FB69E7">
                              <w:rPr>
                                <w:rFonts w:ascii="Times New Roman" w:hAnsi="Times New Roman" w:cs="Times New Roman"/>
                              </w:rPr>
                              <w:t>i.</w:t>
                            </w:r>
                            <w:r w:rsidRPr="00C81859">
                              <w:rPr>
                                <w:rFonts w:ascii="Times New Roman" w:hAnsi="Times New Roman" w:cs="Times New Roman"/>
                              </w:rPr>
                              <w:t xml:space="preserve">e., Vermont Manufacturing Extension Center, Vermont Chamber of Commerce, etc.) </w:t>
                            </w:r>
                            <w:r>
                              <w:rPr>
                                <w:rFonts w:ascii="Times New Roman" w:hAnsi="Times New Roman" w:cs="Times New Roman"/>
                              </w:rPr>
                              <w:t>This feedback could range from specific needs or challenges of business owners to the experience a specific employer ha</w:t>
                            </w:r>
                            <w:r w:rsidR="00BE2283">
                              <w:rPr>
                                <w:rFonts w:ascii="Times New Roman" w:hAnsi="Times New Roman" w:cs="Times New Roman"/>
                              </w:rPr>
                              <w:t>s</w:t>
                            </w:r>
                            <w:r>
                              <w:rPr>
                                <w:rFonts w:ascii="Times New Roman" w:hAnsi="Times New Roman" w:cs="Times New Roman"/>
                              </w:rPr>
                              <w:t xml:space="preserve"> interacting with Vermont’s workforce system in search of services (</w:t>
                            </w:r>
                            <w:r w:rsidR="00BE2283">
                              <w:rPr>
                                <w:rFonts w:ascii="Times New Roman" w:hAnsi="Times New Roman" w:cs="Times New Roman"/>
                              </w:rPr>
                              <w:t>i.</w:t>
                            </w:r>
                            <w:r>
                              <w:rPr>
                                <w:rFonts w:ascii="Times New Roman" w:hAnsi="Times New Roman" w:cs="Times New Roman"/>
                              </w:rPr>
                              <w:t>e.</w:t>
                            </w:r>
                            <w:r w:rsidR="00E0413B">
                              <w:rPr>
                                <w:rFonts w:ascii="Times New Roman" w:hAnsi="Times New Roman" w:cs="Times New Roman"/>
                              </w:rPr>
                              <w:t>,</w:t>
                            </w:r>
                            <w:r>
                              <w:rPr>
                                <w:rFonts w:ascii="Times New Roman" w:hAnsi="Times New Roman" w:cs="Times New Roman"/>
                              </w:rPr>
                              <w:t xml:space="preserve"> state agencies, </w:t>
                            </w:r>
                            <w:r w:rsidR="00E0413B">
                              <w:rPr>
                                <w:rFonts w:ascii="Times New Roman" w:hAnsi="Times New Roman" w:cs="Times New Roman"/>
                              </w:rPr>
                              <w:t>O</w:t>
                            </w:r>
                            <w:r>
                              <w:rPr>
                                <w:rFonts w:ascii="Times New Roman" w:hAnsi="Times New Roman" w:cs="Times New Roman"/>
                              </w:rPr>
                              <w:t>ne-</w:t>
                            </w:r>
                            <w:r w:rsidR="00E0413B">
                              <w:rPr>
                                <w:rFonts w:ascii="Times New Roman" w:hAnsi="Times New Roman" w:cs="Times New Roman"/>
                              </w:rPr>
                              <w:t>S</w:t>
                            </w:r>
                            <w:r>
                              <w:rPr>
                                <w:rFonts w:ascii="Times New Roman" w:hAnsi="Times New Roman" w:cs="Times New Roman"/>
                              </w:rPr>
                              <w:t xml:space="preserve">top programs, etc.). </w:t>
                            </w:r>
                            <w:r w:rsidRPr="00C81859">
                              <w:rPr>
                                <w:rFonts w:ascii="Times New Roman" w:hAnsi="Times New Roman" w:cs="Times New Roman"/>
                              </w:rPr>
                              <w:t>In tandem</w:t>
                            </w:r>
                            <w:r>
                              <w:rPr>
                                <w:rFonts w:ascii="Times New Roman" w:hAnsi="Times New Roman" w:cs="Times New Roman"/>
                              </w:rPr>
                              <w:t xml:space="preserve"> to this data collection</w:t>
                            </w:r>
                            <w:r w:rsidRPr="00C81859">
                              <w:rPr>
                                <w:rFonts w:ascii="Times New Roman" w:hAnsi="Times New Roman" w:cs="Times New Roman"/>
                              </w:rPr>
                              <w:t>, a communication system will be created with relative state agencies</w:t>
                            </w:r>
                            <w:r>
                              <w:rPr>
                                <w:rFonts w:ascii="Times New Roman" w:hAnsi="Times New Roman" w:cs="Times New Roman"/>
                              </w:rPr>
                              <w:t xml:space="preserve"> and </w:t>
                            </w:r>
                            <w:r w:rsidR="00DF679E">
                              <w:rPr>
                                <w:rFonts w:ascii="Times New Roman" w:hAnsi="Times New Roman" w:cs="Times New Roman"/>
                              </w:rPr>
                              <w:t>O</w:t>
                            </w:r>
                            <w:r>
                              <w:rPr>
                                <w:rFonts w:ascii="Times New Roman" w:hAnsi="Times New Roman" w:cs="Times New Roman"/>
                              </w:rPr>
                              <w:t>ne-stop partners</w:t>
                            </w:r>
                            <w:r w:rsidRPr="00C81859">
                              <w:rPr>
                                <w:rFonts w:ascii="Times New Roman" w:hAnsi="Times New Roman" w:cs="Times New Roman"/>
                              </w:rPr>
                              <w:t xml:space="preserve"> to collect employer feedback </w:t>
                            </w:r>
                            <w:r>
                              <w:rPr>
                                <w:rFonts w:ascii="Times New Roman" w:hAnsi="Times New Roman" w:cs="Times New Roman"/>
                              </w:rPr>
                              <w:t>while</w:t>
                            </w:r>
                            <w:r w:rsidRPr="00C81859">
                              <w:rPr>
                                <w:rFonts w:ascii="Times New Roman" w:hAnsi="Times New Roman" w:cs="Times New Roman"/>
                              </w:rPr>
                              <w:t xml:space="preserve"> not duplicat</w:t>
                            </w:r>
                            <w:r>
                              <w:rPr>
                                <w:rFonts w:ascii="Times New Roman" w:hAnsi="Times New Roman" w:cs="Times New Roman"/>
                              </w:rPr>
                              <w:t>ing</w:t>
                            </w:r>
                            <w:r w:rsidRPr="00C81859">
                              <w:rPr>
                                <w:rFonts w:ascii="Times New Roman" w:hAnsi="Times New Roman" w:cs="Times New Roman"/>
                              </w:rPr>
                              <w:t xml:space="preserve"> efforts. The </w:t>
                            </w:r>
                            <w:r>
                              <w:rPr>
                                <w:rFonts w:ascii="Times New Roman" w:hAnsi="Times New Roman" w:cs="Times New Roman"/>
                              </w:rPr>
                              <w:t>SWDB</w:t>
                            </w:r>
                            <w:r w:rsidRPr="00C81859">
                              <w:rPr>
                                <w:rFonts w:ascii="Times New Roman" w:hAnsi="Times New Roman" w:cs="Times New Roman"/>
                              </w:rPr>
                              <w:t xml:space="preserve"> staff will relay information from employers</w:t>
                            </w:r>
                            <w:r>
                              <w:rPr>
                                <w:rFonts w:ascii="Times New Roman" w:hAnsi="Times New Roman" w:cs="Times New Roman"/>
                              </w:rPr>
                              <w:t xml:space="preserve"> to board members</w:t>
                            </w:r>
                            <w:r w:rsidRPr="00C81859">
                              <w:rPr>
                                <w:rFonts w:ascii="Times New Roman" w:hAnsi="Times New Roman" w:cs="Times New Roman"/>
                              </w:rPr>
                              <w:t xml:space="preserve"> at quarterly meetings</w:t>
                            </w:r>
                            <w:r>
                              <w:rPr>
                                <w:rFonts w:ascii="Times New Roman" w:hAnsi="Times New Roman" w:cs="Times New Roman"/>
                              </w:rPr>
                              <w:t xml:space="preserve"> </w:t>
                            </w:r>
                            <w:r w:rsidRPr="00C81859">
                              <w:rPr>
                                <w:rFonts w:ascii="Times New Roman" w:hAnsi="Times New Roman" w:cs="Times New Roman"/>
                              </w:rPr>
                              <w:t xml:space="preserve">to inform </w:t>
                            </w:r>
                            <w:r>
                              <w:rPr>
                                <w:rFonts w:ascii="Times New Roman" w:hAnsi="Times New Roman" w:cs="Times New Roman"/>
                              </w:rPr>
                              <w:t xml:space="preserve">them on potential policy priorities. The SWDB staff will relay any customer service-related information to the One-Stop Operator to identify potential areas of service improvement. </w:t>
                            </w:r>
                          </w:p>
                          <w:p w14:paraId="148E658C" w14:textId="77777777" w:rsidR="005857E2" w:rsidRDefault="005857E2" w:rsidP="005857E2"/>
                          <w:p w14:paraId="35DA6B8D" w14:textId="77777777" w:rsidR="005857E2" w:rsidRDefault="005857E2" w:rsidP="0058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13A4" id="Text Box 538796626" o:spid="_x0000_s1081" type="#_x0000_t202" style="position:absolute;margin-left:-.15pt;margin-top:63.6pt;width:271.1pt;height:242.85pt;z-index:251658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" stroked="f">
                <v:textbox>
                  <w:txbxContent>
                    <w:p w14:paraId="2059152F" w14:textId="0C2F406A" w:rsidR="005857E2" w:rsidRPr="00C81859" w:rsidRDefault="005857E2" w:rsidP="005857E2">
                      <w:pPr>
                        <w:rPr>
                          <w:rFonts w:ascii="Times New Roman" w:hAnsi="Times New Roman" w:cs="Times New Roman"/>
                        </w:rPr>
                      </w:pPr>
                      <w:r w:rsidRPr="00C81859">
                        <w:rPr>
                          <w:rFonts w:ascii="Times New Roman" w:hAnsi="Times New Roman" w:cs="Times New Roman"/>
                        </w:rPr>
                        <w:t xml:space="preserve">The </w:t>
                      </w:r>
                      <w:r>
                        <w:rPr>
                          <w:rFonts w:ascii="Times New Roman" w:hAnsi="Times New Roman" w:cs="Times New Roman"/>
                        </w:rPr>
                        <w:t>SWDB</w:t>
                      </w:r>
                      <w:r w:rsidRPr="00C81859">
                        <w:rPr>
                          <w:rFonts w:ascii="Times New Roman" w:hAnsi="Times New Roman" w:cs="Times New Roman"/>
                        </w:rPr>
                        <w:t xml:space="preserve"> staff will continue to meet </w:t>
                      </w:r>
                      <w:r>
                        <w:rPr>
                          <w:rFonts w:ascii="Times New Roman" w:hAnsi="Times New Roman" w:cs="Times New Roman"/>
                        </w:rPr>
                        <w:t>monthly with employers regionally</w:t>
                      </w:r>
                      <w:r w:rsidRPr="00C81859">
                        <w:rPr>
                          <w:rFonts w:ascii="Times New Roman" w:hAnsi="Times New Roman" w:cs="Times New Roman"/>
                        </w:rPr>
                        <w:t>. These meetings will expand to RDC</w:t>
                      </w:r>
                      <w:r>
                        <w:rPr>
                          <w:rFonts w:ascii="Times New Roman" w:hAnsi="Times New Roman" w:cs="Times New Roman"/>
                        </w:rPr>
                        <w:t>s</w:t>
                      </w:r>
                      <w:r w:rsidRPr="00C81859">
                        <w:rPr>
                          <w:rFonts w:ascii="Times New Roman" w:hAnsi="Times New Roman" w:cs="Times New Roman"/>
                        </w:rPr>
                        <w:t xml:space="preserve"> and other community partners (</w:t>
                      </w:r>
                      <w:r w:rsidR="00FB69E7">
                        <w:rPr>
                          <w:rFonts w:ascii="Times New Roman" w:hAnsi="Times New Roman" w:cs="Times New Roman"/>
                        </w:rPr>
                        <w:t>i.</w:t>
                      </w:r>
                      <w:r w:rsidRPr="00C81859">
                        <w:rPr>
                          <w:rFonts w:ascii="Times New Roman" w:hAnsi="Times New Roman" w:cs="Times New Roman"/>
                        </w:rPr>
                        <w:t xml:space="preserve">e., Vermont Manufacturing Extension Center, Vermont Chamber of Commerce, etc.) </w:t>
                      </w:r>
                      <w:r>
                        <w:rPr>
                          <w:rFonts w:ascii="Times New Roman" w:hAnsi="Times New Roman" w:cs="Times New Roman"/>
                        </w:rPr>
                        <w:t>This feedback could range from specific needs or challenges of business owners to the experience a specific employer ha</w:t>
                      </w:r>
                      <w:r w:rsidR="00BE2283">
                        <w:rPr>
                          <w:rFonts w:ascii="Times New Roman" w:hAnsi="Times New Roman" w:cs="Times New Roman"/>
                        </w:rPr>
                        <w:t>s</w:t>
                      </w:r>
                      <w:r>
                        <w:rPr>
                          <w:rFonts w:ascii="Times New Roman" w:hAnsi="Times New Roman" w:cs="Times New Roman"/>
                        </w:rPr>
                        <w:t xml:space="preserve"> interacting with Vermont’s workforce system in search of services (</w:t>
                      </w:r>
                      <w:r w:rsidR="00BE2283">
                        <w:rPr>
                          <w:rFonts w:ascii="Times New Roman" w:hAnsi="Times New Roman" w:cs="Times New Roman"/>
                        </w:rPr>
                        <w:t>i.</w:t>
                      </w:r>
                      <w:r>
                        <w:rPr>
                          <w:rFonts w:ascii="Times New Roman" w:hAnsi="Times New Roman" w:cs="Times New Roman"/>
                        </w:rPr>
                        <w:t>e.</w:t>
                      </w:r>
                      <w:r w:rsidR="00E0413B">
                        <w:rPr>
                          <w:rFonts w:ascii="Times New Roman" w:hAnsi="Times New Roman" w:cs="Times New Roman"/>
                        </w:rPr>
                        <w:t>,</w:t>
                      </w:r>
                      <w:r>
                        <w:rPr>
                          <w:rFonts w:ascii="Times New Roman" w:hAnsi="Times New Roman" w:cs="Times New Roman"/>
                        </w:rPr>
                        <w:t xml:space="preserve"> state agencies, </w:t>
                      </w:r>
                      <w:r w:rsidR="00E0413B">
                        <w:rPr>
                          <w:rFonts w:ascii="Times New Roman" w:hAnsi="Times New Roman" w:cs="Times New Roman"/>
                        </w:rPr>
                        <w:t>O</w:t>
                      </w:r>
                      <w:r>
                        <w:rPr>
                          <w:rFonts w:ascii="Times New Roman" w:hAnsi="Times New Roman" w:cs="Times New Roman"/>
                        </w:rPr>
                        <w:t>ne-</w:t>
                      </w:r>
                      <w:r w:rsidR="00E0413B">
                        <w:rPr>
                          <w:rFonts w:ascii="Times New Roman" w:hAnsi="Times New Roman" w:cs="Times New Roman"/>
                        </w:rPr>
                        <w:t>S</w:t>
                      </w:r>
                      <w:r>
                        <w:rPr>
                          <w:rFonts w:ascii="Times New Roman" w:hAnsi="Times New Roman" w:cs="Times New Roman"/>
                        </w:rPr>
                        <w:t xml:space="preserve">top programs, etc.). </w:t>
                      </w:r>
                      <w:r w:rsidRPr="00C81859">
                        <w:rPr>
                          <w:rFonts w:ascii="Times New Roman" w:hAnsi="Times New Roman" w:cs="Times New Roman"/>
                        </w:rPr>
                        <w:t>In tandem</w:t>
                      </w:r>
                      <w:r>
                        <w:rPr>
                          <w:rFonts w:ascii="Times New Roman" w:hAnsi="Times New Roman" w:cs="Times New Roman"/>
                        </w:rPr>
                        <w:t xml:space="preserve"> to this data collection</w:t>
                      </w:r>
                      <w:r w:rsidRPr="00C81859">
                        <w:rPr>
                          <w:rFonts w:ascii="Times New Roman" w:hAnsi="Times New Roman" w:cs="Times New Roman"/>
                        </w:rPr>
                        <w:t>, a communication system will be created with relative state agencies</w:t>
                      </w:r>
                      <w:r>
                        <w:rPr>
                          <w:rFonts w:ascii="Times New Roman" w:hAnsi="Times New Roman" w:cs="Times New Roman"/>
                        </w:rPr>
                        <w:t xml:space="preserve"> and </w:t>
                      </w:r>
                      <w:r w:rsidR="00DF679E">
                        <w:rPr>
                          <w:rFonts w:ascii="Times New Roman" w:hAnsi="Times New Roman" w:cs="Times New Roman"/>
                        </w:rPr>
                        <w:t>O</w:t>
                      </w:r>
                      <w:r>
                        <w:rPr>
                          <w:rFonts w:ascii="Times New Roman" w:hAnsi="Times New Roman" w:cs="Times New Roman"/>
                        </w:rPr>
                        <w:t>ne-stop partners</w:t>
                      </w:r>
                      <w:r w:rsidRPr="00C81859">
                        <w:rPr>
                          <w:rFonts w:ascii="Times New Roman" w:hAnsi="Times New Roman" w:cs="Times New Roman"/>
                        </w:rPr>
                        <w:t xml:space="preserve"> to collect employer feedback </w:t>
                      </w:r>
                      <w:r>
                        <w:rPr>
                          <w:rFonts w:ascii="Times New Roman" w:hAnsi="Times New Roman" w:cs="Times New Roman"/>
                        </w:rPr>
                        <w:t>while</w:t>
                      </w:r>
                      <w:r w:rsidRPr="00C81859">
                        <w:rPr>
                          <w:rFonts w:ascii="Times New Roman" w:hAnsi="Times New Roman" w:cs="Times New Roman"/>
                        </w:rPr>
                        <w:t xml:space="preserve"> not duplicat</w:t>
                      </w:r>
                      <w:r>
                        <w:rPr>
                          <w:rFonts w:ascii="Times New Roman" w:hAnsi="Times New Roman" w:cs="Times New Roman"/>
                        </w:rPr>
                        <w:t>ing</w:t>
                      </w:r>
                      <w:r w:rsidRPr="00C81859">
                        <w:rPr>
                          <w:rFonts w:ascii="Times New Roman" w:hAnsi="Times New Roman" w:cs="Times New Roman"/>
                        </w:rPr>
                        <w:t xml:space="preserve"> efforts. The </w:t>
                      </w:r>
                      <w:r>
                        <w:rPr>
                          <w:rFonts w:ascii="Times New Roman" w:hAnsi="Times New Roman" w:cs="Times New Roman"/>
                        </w:rPr>
                        <w:t>SWDB</w:t>
                      </w:r>
                      <w:r w:rsidRPr="00C81859">
                        <w:rPr>
                          <w:rFonts w:ascii="Times New Roman" w:hAnsi="Times New Roman" w:cs="Times New Roman"/>
                        </w:rPr>
                        <w:t xml:space="preserve"> staff will relay information from employers</w:t>
                      </w:r>
                      <w:r>
                        <w:rPr>
                          <w:rFonts w:ascii="Times New Roman" w:hAnsi="Times New Roman" w:cs="Times New Roman"/>
                        </w:rPr>
                        <w:t xml:space="preserve"> to board members</w:t>
                      </w:r>
                      <w:r w:rsidRPr="00C81859">
                        <w:rPr>
                          <w:rFonts w:ascii="Times New Roman" w:hAnsi="Times New Roman" w:cs="Times New Roman"/>
                        </w:rPr>
                        <w:t xml:space="preserve"> at quarterly meetings</w:t>
                      </w:r>
                      <w:r>
                        <w:rPr>
                          <w:rFonts w:ascii="Times New Roman" w:hAnsi="Times New Roman" w:cs="Times New Roman"/>
                        </w:rPr>
                        <w:t xml:space="preserve"> </w:t>
                      </w:r>
                      <w:r w:rsidRPr="00C81859">
                        <w:rPr>
                          <w:rFonts w:ascii="Times New Roman" w:hAnsi="Times New Roman" w:cs="Times New Roman"/>
                        </w:rPr>
                        <w:t xml:space="preserve">to inform </w:t>
                      </w:r>
                      <w:r>
                        <w:rPr>
                          <w:rFonts w:ascii="Times New Roman" w:hAnsi="Times New Roman" w:cs="Times New Roman"/>
                        </w:rPr>
                        <w:t xml:space="preserve">them on potential policy priorities. The SWDB staff will relay any customer service-related information to the One-Stop Operator to identify potential areas of service improvement. </w:t>
                      </w:r>
                    </w:p>
                    <w:p w14:paraId="148E658C" w14:textId="77777777" w:rsidR="005857E2" w:rsidRDefault="005857E2" w:rsidP="005857E2"/>
                    <w:p w14:paraId="35DA6B8D" w14:textId="77777777" w:rsidR="005857E2" w:rsidRDefault="005857E2" w:rsidP="005857E2"/>
                  </w:txbxContent>
                </v:textbox>
                <w10:wrap anchorx="margin"/>
              </v:shape>
            </w:pict>
          </mc:Fallback>
        </mc:AlternateContent>
      </w:r>
      <w:r w:rsidR="00FA2B06" w:rsidRPr="005857E2">
        <w:rPr>
          <w:rFonts w:ascii="Times New Roman" w:eastAsia="Calibri" w:hAnsi="Times New Roman" w:cs="Times New Roman"/>
          <w:b/>
          <w:bCs/>
          <w:noProof/>
        </w:rPr>
        <mc:AlternateContent>
          <mc:Choice Requires="wps">
            <w:drawing>
              <wp:anchor distT="45720" distB="45720" distL="114300" distR="114300" simplePos="0" relativeHeight="251658343" behindDoc="0" locked="0" layoutInCell="1" allowOverlap="1" wp14:anchorId="11C7B39C" wp14:editId="741B433E">
                <wp:simplePos x="0" y="0"/>
                <wp:positionH relativeFrom="margin">
                  <wp:posOffset>0</wp:posOffset>
                </wp:positionH>
                <wp:positionV relativeFrom="paragraph">
                  <wp:posOffset>557751</wp:posOffset>
                </wp:positionV>
                <wp:extent cx="1923415" cy="292100"/>
                <wp:effectExtent l="0" t="0" r="635" b="0"/>
                <wp:wrapSquare wrapText="bothSides"/>
                <wp:docPr id="1654804158" name="Text Box 165480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14:paraId="6FA8E141"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B39C" id="Text Box 1654804158" o:spid="_x0000_s1082" type="#_x0000_t202" style="position:absolute;margin-left:0;margin-top:43.9pt;width:151.45pt;height:23pt;z-index:251658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" stroked="f">
                <v:textbox>
                  <w:txbxContent>
                    <w:p w14:paraId="6FA8E141" w14:textId="77777777" w:rsidR="005857E2" w:rsidRPr="001E68BD" w:rsidRDefault="005857E2" w:rsidP="005857E2">
                      <w:pPr>
                        <w:rPr>
                          <w:rFonts w:ascii="Times New Roman" w:hAnsi="Times New Roman" w:cs="Times New Roman"/>
                          <w:b/>
                          <w:bCs/>
                          <w:sz w:val="28"/>
                          <w:szCs w:val="28"/>
                        </w:rPr>
                      </w:pPr>
                      <w:r w:rsidRPr="001E68B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r w:rsidR="005857E2" w:rsidRPr="005857E2">
        <w:rPr>
          <w:rFonts w:ascii="Times New Roman" w:eastAsia="Calibri" w:hAnsi="Times New Roman" w:cs="Times New Roman"/>
          <w:b/>
          <w:bCs/>
          <w:noProof/>
        </w:rPr>
        <mc:AlternateContent>
          <mc:Choice Requires="wps">
            <w:drawing>
              <wp:anchor distT="45720" distB="45720" distL="114300" distR="114300" simplePos="0" relativeHeight="251658265" behindDoc="0" locked="0" layoutInCell="1" allowOverlap="1" wp14:anchorId="43A82165" wp14:editId="149BB0C8">
                <wp:simplePos x="0" y="0"/>
                <wp:positionH relativeFrom="margin">
                  <wp:align>left</wp:align>
                </wp:positionH>
                <wp:positionV relativeFrom="paragraph">
                  <wp:posOffset>3880864</wp:posOffset>
                </wp:positionV>
                <wp:extent cx="1923415" cy="328930"/>
                <wp:effectExtent l="0" t="0" r="635" b="0"/>
                <wp:wrapSquare wrapText="bothSides"/>
                <wp:docPr id="1502589763" name="Text Box 1502589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28930"/>
                        </a:xfrm>
                        <a:prstGeom prst="rect">
                          <a:avLst/>
                        </a:prstGeom>
                        <a:solidFill>
                          <a:srgbClr val="FFFFFF"/>
                        </a:solidFill>
                        <a:ln w="9525">
                          <a:noFill/>
                          <a:miter lim="800000"/>
                          <a:headEnd/>
                          <a:tailEnd/>
                        </a:ln>
                      </wps:spPr>
                      <wps:txbx>
                        <w:txbxContent>
                          <w:p w14:paraId="2D70C177" w14:textId="77777777" w:rsidR="005857E2" w:rsidRPr="001E68BD"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2165" id="Text Box 1502589763" o:spid="_x0000_s1083" type="#_x0000_t202" style="position:absolute;margin-left:0;margin-top:305.6pt;width:151.45pt;height:25.9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EXEgIAAP4DAAAOAAAAZHJzL2Uyb0RvYy54bWysU9tu2zAMfR+wfxD0vjjXNTHiFF26DAO6&#10;C9DtA2RZjoXJokYpsbOvLyWnadC9DfODIJrkIXl4tL7tW8OOCr0GW/DJaMyZshIqbfcF//lj927J&#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" stroked="f">
                <v:textbox>
                  <w:txbxContent>
                    <w:p w14:paraId="2D70C177" w14:textId="77777777" w:rsidR="005857E2" w:rsidRPr="001E68BD"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5857E2" w:rsidRPr="005857E2">
        <w:rPr>
          <w:rFonts w:ascii="Times New Roman" w:eastAsia="Times New Roman" w:hAnsi="Times New Roman" w:cs="Times New Roman"/>
          <w:b/>
          <w:bCs/>
          <w:color w:val="538135"/>
        </w:rPr>
        <w:br w:type="page"/>
      </w:r>
    </w:p>
    <w:p w14:paraId="629FC4FF" w14:textId="734D1E8B" w:rsidR="005857E2" w:rsidRPr="00F72A1F" w:rsidRDefault="005857E2" w:rsidP="005857E2">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32"/>
          <w:szCs w:val="32"/>
        </w:rPr>
        <w:sectPr w:rsidR="005857E2" w:rsidRPr="00F72A1F" w:rsidSect="00CA2D8D">
          <w:headerReference w:type="even" r:id="rId107"/>
          <w:headerReference w:type="default" r:id="rId108"/>
          <w:footerReference w:type="default" r:id="rId109"/>
          <w:headerReference w:type="first" r:id="rId110"/>
          <w:type w:val="continuous"/>
          <w:pgSz w:w="12240" w:h="15840"/>
          <w:pgMar w:top="1440" w:right="1080" w:bottom="1440" w:left="1080" w:header="720" w:footer="432" w:gutter="0"/>
          <w:cols w:space="720"/>
          <w:docGrid w:linePitch="360"/>
        </w:sectPr>
      </w:pPr>
      <w:r w:rsidRPr="00F72A1F">
        <w:rPr>
          <w:rFonts w:ascii="Times New Roman" w:eastAsia="Times New Roman" w:hAnsi="Times New Roman" w:cs="Times New Roman"/>
          <w:noProof/>
          <w:color w:val="4F6228" w:themeColor="accent3" w:themeShade="80"/>
          <w:sz w:val="32"/>
          <w:szCs w:val="32"/>
        </w:rPr>
        <w:lastRenderedPageBreak/>
        <w:drawing>
          <wp:anchor distT="0" distB="0" distL="114300" distR="114300" simplePos="0" relativeHeight="251658474" behindDoc="0" locked="0" layoutInCell="1" allowOverlap="1" wp14:anchorId="7A7FE329" wp14:editId="5B912932">
            <wp:simplePos x="0" y="0"/>
            <wp:positionH relativeFrom="margin">
              <wp:posOffset>2971800</wp:posOffset>
            </wp:positionH>
            <wp:positionV relativeFrom="paragraph">
              <wp:posOffset>72915</wp:posOffset>
            </wp:positionV>
            <wp:extent cx="3426129" cy="2607972"/>
            <wp:effectExtent l="0" t="0" r="0" b="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page">
              <wp14:pctWidth>0</wp14:pctWidth>
            </wp14:sizeRelH>
            <wp14:sizeRelV relativeFrom="page">
              <wp14:pctHeight>0</wp14:pctHeight>
            </wp14:sizeRelV>
          </wp:anchor>
        </w:drawing>
      </w:r>
      <w:r w:rsidRPr="00F72A1F">
        <w:rPr>
          <w:rFonts w:ascii="Times New Roman" w:eastAsia="Times New Roman" w:hAnsi="Times New Roman" w:cs="Times New Roman"/>
          <w:b/>
          <w:bCs/>
          <w:color w:val="4F6228" w:themeColor="accent3" w:themeShade="80"/>
          <w:sz w:val="32"/>
          <w:szCs w:val="32"/>
        </w:rPr>
        <w:t>2.3 Expand Workforce Services to Marginalized Groups</w:t>
      </w:r>
    </w:p>
    <w:p w14:paraId="26556419"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66" behindDoc="0" locked="0" layoutInCell="1" allowOverlap="1" wp14:anchorId="3DF94309" wp14:editId="33D9A2A7">
                <wp:simplePos x="0" y="0"/>
                <wp:positionH relativeFrom="margin">
                  <wp:align>left</wp:align>
                </wp:positionH>
                <wp:positionV relativeFrom="paragraph">
                  <wp:posOffset>34869</wp:posOffset>
                </wp:positionV>
                <wp:extent cx="1952625" cy="310101"/>
                <wp:effectExtent l="0" t="0" r="9525" b="0"/>
                <wp:wrapNone/>
                <wp:docPr id="1853558607" name="Text Box 1853558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10101"/>
                        </a:xfrm>
                        <a:prstGeom prst="rect">
                          <a:avLst/>
                        </a:prstGeom>
                        <a:solidFill>
                          <a:srgbClr val="FFFFFF"/>
                        </a:solidFill>
                        <a:ln w="9525">
                          <a:noFill/>
                          <a:miter lim="800000"/>
                          <a:headEnd/>
                          <a:tailEnd/>
                        </a:ln>
                      </wps:spPr>
                      <wps:txbx>
                        <w:txbxContent>
                          <w:p w14:paraId="59BABBA9"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4309" id="Text Box 1853558607" o:spid="_x0000_s1084" type="#_x0000_t202" style="position:absolute;margin-left:0;margin-top:2.75pt;width:153.75pt;height:24.4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" stroked="f">
                <v:textbox>
                  <w:txbxContent>
                    <w:p w14:paraId="59BABBA9"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The Situation</w:t>
                      </w:r>
                    </w:p>
                  </w:txbxContent>
                </v:textbox>
                <w10:wrap anchorx="margin"/>
              </v:shape>
            </w:pict>
          </mc:Fallback>
        </mc:AlternateContent>
      </w:r>
    </w:p>
    <w:p w14:paraId="34EDD76B" w14:textId="77777777" w:rsidR="005857E2" w:rsidRPr="005857E2" w:rsidRDefault="005857E2" w:rsidP="005857E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857E2">
        <w:rPr>
          <w:rFonts w:ascii="Times New Roman" w:eastAsia="Times New Roman" w:hAnsi="Times New Roman" w:cs="Times New Roman"/>
          <w:noProof/>
          <w:color w:val="2F5496"/>
          <w:sz w:val="26"/>
          <w:szCs w:val="26"/>
        </w:rPr>
        <mc:AlternateContent>
          <mc:Choice Requires="wps">
            <w:drawing>
              <wp:anchor distT="45720" distB="45720" distL="114300" distR="114300" simplePos="0" relativeHeight="251658260" behindDoc="0" locked="0" layoutInCell="1" allowOverlap="1" wp14:anchorId="38D8303F" wp14:editId="10F9CE9B">
                <wp:simplePos x="0" y="0"/>
                <wp:positionH relativeFrom="margin">
                  <wp:align>left</wp:align>
                </wp:positionH>
                <wp:positionV relativeFrom="paragraph">
                  <wp:posOffset>60850</wp:posOffset>
                </wp:positionV>
                <wp:extent cx="2941983" cy="2520563"/>
                <wp:effectExtent l="0" t="0" r="0" b="0"/>
                <wp:wrapNone/>
                <wp:docPr id="1244684401" name="Text Box 1244684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3" cy="2520563"/>
                        </a:xfrm>
                        <a:prstGeom prst="rect">
                          <a:avLst/>
                        </a:prstGeom>
                        <a:solidFill>
                          <a:srgbClr val="FFFFFF"/>
                        </a:solidFill>
                        <a:ln w="9525">
                          <a:noFill/>
                          <a:miter lim="800000"/>
                          <a:headEnd/>
                          <a:tailEnd/>
                        </a:ln>
                      </wps:spPr>
                      <wps:txbx>
                        <w:txbxContent>
                          <w:p w14:paraId="6BBE1C88" w14:textId="40D20B12"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According to the 2020 </w:t>
                            </w:r>
                            <w:hyperlink r:id="rId116" w:history="1">
                              <w:r w:rsidRPr="003129B9">
                                <w:rPr>
                                  <w:rStyle w:val="Hyperlink"/>
                                  <w:rFonts w:ascii="Times New Roman" w:hAnsi="Times New Roman" w:cs="Times New Roman"/>
                                  <w:i/>
                                  <w:iCs/>
                                </w:rPr>
                                <w:t>Report of the Vermont Racial Equity Task Force</w:t>
                              </w:r>
                            </w:hyperlink>
                            <w:r w:rsidRPr="003129B9">
                              <w:rPr>
                                <w:rFonts w:ascii="Times New Roman" w:hAnsi="Times New Roman" w:cs="Times New Roman"/>
                              </w:rPr>
                              <w:t xml:space="preserve">, compared to other states, Vermont has the second highest median age and the second lowest level of diversity. Looking more granularly, the median age for </w:t>
                            </w:r>
                            <w:r w:rsidR="00313E41">
                              <w:rPr>
                                <w:rFonts w:ascii="Times New Roman" w:hAnsi="Times New Roman" w:cs="Times New Roman"/>
                              </w:rPr>
                              <w:t>W</w:t>
                            </w:r>
                            <w:r w:rsidRPr="003129B9">
                              <w:rPr>
                                <w:rFonts w:ascii="Times New Roman" w:hAnsi="Times New Roman" w:cs="Times New Roman"/>
                              </w:rPr>
                              <w:t xml:space="preserve">hite Vermonters in 2015 was 45 years, </w:t>
                            </w:r>
                            <w:r>
                              <w:rPr>
                                <w:rFonts w:ascii="Times New Roman" w:hAnsi="Times New Roman" w:cs="Times New Roman"/>
                              </w:rPr>
                              <w:t>while</w:t>
                            </w:r>
                            <w:r w:rsidRPr="003129B9">
                              <w:rPr>
                                <w:rFonts w:ascii="Times New Roman" w:hAnsi="Times New Roman" w:cs="Times New Roman"/>
                              </w:rPr>
                              <w:t xml:space="preserve"> the median age for </w:t>
                            </w:r>
                            <w:r w:rsidR="0002158F">
                              <w:rPr>
                                <w:rFonts w:ascii="Times New Roman" w:hAnsi="Times New Roman" w:cs="Times New Roman"/>
                              </w:rPr>
                              <w:t>I</w:t>
                            </w:r>
                            <w:r w:rsidRPr="003129B9">
                              <w:rPr>
                                <w:rFonts w:ascii="Times New Roman" w:hAnsi="Times New Roman" w:cs="Times New Roman"/>
                              </w:rPr>
                              <w:t xml:space="preserve">ndigenous Vermonters was 47 years and the median age of remaining Vermonters of color was in the 20s. </w:t>
                            </w:r>
                            <w:r>
                              <w:rPr>
                                <w:rFonts w:ascii="Times New Roman" w:hAnsi="Times New Roman" w:cs="Times New Roman"/>
                              </w:rPr>
                              <w:t>Given</w:t>
                            </w:r>
                            <w:r w:rsidRPr="003129B9">
                              <w:rPr>
                                <w:rFonts w:ascii="Times New Roman" w:hAnsi="Times New Roman" w:cs="Times New Roman"/>
                              </w:rPr>
                              <w:t xml:space="preserve"> our aging demographics, Vermont has both an older and less diverse workforce population that is not sustainable. </w:t>
                            </w:r>
                            <w:r>
                              <w:rPr>
                                <w:rFonts w:ascii="Times New Roman" w:hAnsi="Times New Roman" w:cs="Times New Roman"/>
                              </w:rPr>
                              <w:t>As we look to grow Vermont’s workforce, creating systems that support various marginalized populations will be critical to our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303F" id="Text Box 1244684401" o:spid="_x0000_s1085" type="#_x0000_t202" style="position:absolute;margin-left:0;margin-top:4.8pt;width:231.65pt;height:198.4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ZTFAIAAP8DAAAOAAAAZHJzL2Uyb0RvYy54bWysU9tu2zAMfR+wfxD0vthx4y4x4hRdugwD&#10;ugvQ7gNkWY6FyaImKbGzry8lu2nWvQ3Tg0CK1BF5eLS+GTpFjsI6Cbqk81lKidAcaqn3Jf3xuHu3&#10;pM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" stroked="f">
                <v:textbox>
                  <w:txbxContent>
                    <w:p w14:paraId="6BBE1C88" w14:textId="40D20B12"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According to the 2020 </w:t>
                      </w:r>
                      <w:hyperlink r:id="rId117" w:history="1">
                        <w:r w:rsidRPr="003129B9">
                          <w:rPr>
                            <w:rStyle w:val="Hyperlink"/>
                            <w:rFonts w:ascii="Times New Roman" w:hAnsi="Times New Roman" w:cs="Times New Roman"/>
                            <w:i/>
                            <w:iCs/>
                          </w:rPr>
                          <w:t>Report of the Vermont Racial Equity Task Force</w:t>
                        </w:r>
                      </w:hyperlink>
                      <w:r w:rsidRPr="003129B9">
                        <w:rPr>
                          <w:rFonts w:ascii="Times New Roman" w:hAnsi="Times New Roman" w:cs="Times New Roman"/>
                        </w:rPr>
                        <w:t xml:space="preserve">, compared to other states, Vermont has the second highest median age and the second lowest level of diversity. Looking more granularly, the median age for </w:t>
                      </w:r>
                      <w:r w:rsidR="00313E41">
                        <w:rPr>
                          <w:rFonts w:ascii="Times New Roman" w:hAnsi="Times New Roman" w:cs="Times New Roman"/>
                        </w:rPr>
                        <w:t>W</w:t>
                      </w:r>
                      <w:r w:rsidRPr="003129B9">
                        <w:rPr>
                          <w:rFonts w:ascii="Times New Roman" w:hAnsi="Times New Roman" w:cs="Times New Roman"/>
                        </w:rPr>
                        <w:t xml:space="preserve">hite Vermonters in 2015 was 45 years, </w:t>
                      </w:r>
                      <w:r>
                        <w:rPr>
                          <w:rFonts w:ascii="Times New Roman" w:hAnsi="Times New Roman" w:cs="Times New Roman"/>
                        </w:rPr>
                        <w:t>while</w:t>
                      </w:r>
                      <w:r w:rsidRPr="003129B9">
                        <w:rPr>
                          <w:rFonts w:ascii="Times New Roman" w:hAnsi="Times New Roman" w:cs="Times New Roman"/>
                        </w:rPr>
                        <w:t xml:space="preserve"> the median age for </w:t>
                      </w:r>
                      <w:r w:rsidR="0002158F">
                        <w:rPr>
                          <w:rFonts w:ascii="Times New Roman" w:hAnsi="Times New Roman" w:cs="Times New Roman"/>
                        </w:rPr>
                        <w:t>I</w:t>
                      </w:r>
                      <w:r w:rsidRPr="003129B9">
                        <w:rPr>
                          <w:rFonts w:ascii="Times New Roman" w:hAnsi="Times New Roman" w:cs="Times New Roman"/>
                        </w:rPr>
                        <w:t xml:space="preserve">ndigenous Vermonters was 47 years and the median age of remaining Vermonters of color was in the 20s. </w:t>
                      </w:r>
                      <w:r>
                        <w:rPr>
                          <w:rFonts w:ascii="Times New Roman" w:hAnsi="Times New Roman" w:cs="Times New Roman"/>
                        </w:rPr>
                        <w:t>Given</w:t>
                      </w:r>
                      <w:r w:rsidRPr="003129B9">
                        <w:rPr>
                          <w:rFonts w:ascii="Times New Roman" w:hAnsi="Times New Roman" w:cs="Times New Roman"/>
                        </w:rPr>
                        <w:t xml:space="preserve"> our aging demographics, Vermont has both an older and less diverse workforce population that is not sustainable. </w:t>
                      </w:r>
                      <w:r>
                        <w:rPr>
                          <w:rFonts w:ascii="Times New Roman" w:hAnsi="Times New Roman" w:cs="Times New Roman"/>
                        </w:rPr>
                        <w:t>As we look to grow Vermont’s workforce, creating systems that support various marginalized populations will be critical to our success.</w:t>
                      </w:r>
                    </w:p>
                  </w:txbxContent>
                </v:textbox>
                <w10:wrap anchorx="margin"/>
              </v:shape>
            </w:pict>
          </mc:Fallback>
        </mc:AlternateContent>
      </w:r>
    </w:p>
    <w:p w14:paraId="236DF086" w14:textId="77777777" w:rsidR="005857E2" w:rsidRPr="005857E2" w:rsidRDefault="005857E2" w:rsidP="005857E2">
      <w:pPr>
        <w:widowControl/>
        <w:autoSpaceDE/>
        <w:autoSpaceDN/>
        <w:spacing w:after="160" w:line="259" w:lineRule="auto"/>
        <w:rPr>
          <w:rFonts w:ascii="Times New Roman" w:eastAsia="Calibri" w:hAnsi="Times New Roman" w:cs="Times New Roman"/>
        </w:rPr>
        <w:sectPr w:rsidR="005857E2" w:rsidRPr="005857E2">
          <w:type w:val="continuous"/>
          <w:pgSz w:w="12240" w:h="15840"/>
          <w:pgMar w:top="1440" w:right="1080" w:bottom="1440" w:left="1080" w:header="720" w:footer="720" w:gutter="0"/>
          <w:cols w:num="2" w:space="720"/>
          <w:docGrid w:linePitch="360"/>
        </w:sectPr>
      </w:pPr>
    </w:p>
    <w:tbl>
      <w:tblPr>
        <w:tblStyle w:val="TableGrid2"/>
        <w:tblpPr w:leftFromText="180" w:rightFromText="180" w:vertAnchor="text" w:horzAnchor="page" w:tblpX="1277" w:tblpY="10271"/>
        <w:tblW w:w="9918" w:type="dxa"/>
        <w:tblLook w:val="04A0" w:firstRow="1" w:lastRow="0" w:firstColumn="1" w:lastColumn="0" w:noHBand="0" w:noVBand="1"/>
      </w:tblPr>
      <w:tblGrid>
        <w:gridCol w:w="2472"/>
        <w:gridCol w:w="7446"/>
      </w:tblGrid>
      <w:tr w:rsidR="00DC62CE" w:rsidRPr="005857E2" w14:paraId="14A26B1E" w14:textId="77777777" w:rsidTr="00B67EF6">
        <w:tc>
          <w:tcPr>
            <w:tcW w:w="2472" w:type="dxa"/>
          </w:tcPr>
          <w:p w14:paraId="083567B4" w14:textId="35508698"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Lead Partner</w:t>
            </w:r>
          </w:p>
        </w:tc>
        <w:tc>
          <w:tcPr>
            <w:tcW w:w="7446" w:type="dxa"/>
          </w:tcPr>
          <w:p w14:paraId="03D81B78" w14:textId="4E061E87" w:rsidR="00DC62CE" w:rsidRPr="005857E2" w:rsidRDefault="00DC62CE" w:rsidP="00DC62CE">
            <w:pPr>
              <w:rPr>
                <w:rFonts w:ascii="Times New Roman" w:eastAsia="Calibri" w:hAnsi="Times New Roman" w:cs="Times New Roman"/>
              </w:rPr>
            </w:pPr>
            <w:r w:rsidRPr="005857E2">
              <w:rPr>
                <w:rFonts w:ascii="Times New Roman" w:eastAsia="Calibri" w:hAnsi="Times New Roman" w:cs="Times New Roman"/>
              </w:rPr>
              <w:t xml:space="preserve">SWDB – Full Board </w:t>
            </w:r>
          </w:p>
        </w:tc>
      </w:tr>
      <w:tr w:rsidR="00DC62CE" w:rsidRPr="005857E2" w14:paraId="2E427EA7" w14:textId="77777777" w:rsidTr="00B67EF6">
        <w:tc>
          <w:tcPr>
            <w:tcW w:w="2472" w:type="dxa"/>
          </w:tcPr>
          <w:p w14:paraId="35F40AEE" w14:textId="77777777"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Milestones &amp; Measures</w:t>
            </w:r>
          </w:p>
        </w:tc>
        <w:tc>
          <w:tcPr>
            <w:tcW w:w="7446" w:type="dxa"/>
          </w:tcPr>
          <w:p w14:paraId="6E542CAB" w14:textId="12704DEB" w:rsidR="00DC62CE" w:rsidRPr="005857E2" w:rsidRDefault="003008FF" w:rsidP="00DC62CE">
            <w:pPr>
              <w:rPr>
                <w:rFonts w:ascii="Times New Roman" w:eastAsia="Calibri" w:hAnsi="Times New Roman" w:cs="Times New Roman"/>
              </w:rPr>
            </w:pPr>
            <w:r w:rsidRPr="003008FF">
              <w:rPr>
                <w:rFonts w:ascii="Times New Roman" w:eastAsia="Calibri" w:hAnsi="Times New Roman" w:cs="Times New Roman"/>
              </w:rPr>
              <w:t>By December 2024, the SWDB staff will host at least four events related to promoting workforce services to marginalized groups.</w:t>
            </w:r>
          </w:p>
        </w:tc>
      </w:tr>
      <w:tr w:rsidR="00DC62CE" w:rsidRPr="005857E2" w14:paraId="583E7AD1" w14:textId="77777777" w:rsidTr="00B67EF6">
        <w:tc>
          <w:tcPr>
            <w:tcW w:w="2472" w:type="dxa"/>
          </w:tcPr>
          <w:p w14:paraId="4801A11D" w14:textId="77777777" w:rsidR="00DC62CE" w:rsidRPr="005857E2" w:rsidRDefault="00DC62CE" w:rsidP="00DC62CE">
            <w:pPr>
              <w:rPr>
                <w:rFonts w:ascii="Times New Roman" w:eastAsia="Calibri" w:hAnsi="Times New Roman" w:cs="Times New Roman"/>
                <w:b/>
                <w:bCs/>
              </w:rPr>
            </w:pPr>
            <w:r w:rsidRPr="005857E2">
              <w:rPr>
                <w:rFonts w:ascii="Times New Roman" w:eastAsia="Calibri" w:hAnsi="Times New Roman" w:cs="Times New Roman"/>
                <w:b/>
                <w:bCs/>
              </w:rPr>
              <w:t>Board Role</w:t>
            </w:r>
          </w:p>
        </w:tc>
        <w:tc>
          <w:tcPr>
            <w:tcW w:w="7446" w:type="dxa"/>
          </w:tcPr>
          <w:p w14:paraId="018EA437" w14:textId="77777777" w:rsidR="00DC62CE" w:rsidRPr="005857E2" w:rsidRDefault="00DC62CE" w:rsidP="00DC62CE">
            <w:pPr>
              <w:rPr>
                <w:rFonts w:ascii="Times New Roman" w:eastAsia="Calibri" w:hAnsi="Times New Roman" w:cs="Times New Roman"/>
              </w:rPr>
            </w:pPr>
            <w:r w:rsidRPr="005857E2">
              <w:rPr>
                <w:rFonts w:ascii="Times New Roman" w:eastAsia="Calibri" w:hAnsi="Times New Roman" w:cs="Times New Roman"/>
              </w:rPr>
              <w:t xml:space="preserve">Event development, promotion, and support.  </w:t>
            </w:r>
          </w:p>
        </w:tc>
      </w:tr>
    </w:tbl>
    <w:p w14:paraId="4BB1178D" w14:textId="2EF2F2EB" w:rsidR="005857E2" w:rsidRPr="005857E2" w:rsidRDefault="005857E2" w:rsidP="005857E2">
      <w:pPr>
        <w:widowControl/>
        <w:autoSpaceDE/>
        <w:autoSpaceDN/>
        <w:spacing w:after="160" w:line="259" w:lineRule="auto"/>
        <w:rPr>
          <w:rFonts w:ascii="Times New Roman" w:eastAsia="Calibri" w:hAnsi="Times New Roman" w:cs="Times New Roman"/>
        </w:rPr>
      </w:pPr>
    </w:p>
    <w:p w14:paraId="2210C177" w14:textId="2A51DF31" w:rsidR="005857E2" w:rsidRDefault="001F1946" w:rsidP="005B2766">
      <w:pPr>
        <w:rPr>
          <w:rFonts w:ascii="Times New Roman" w:eastAsia="Calibri" w:hAnsi="Times New Roman" w:cs="Times New Roman"/>
        </w:rPr>
      </w:pPr>
      <w:r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62" behindDoc="1" locked="0" layoutInCell="1" allowOverlap="1" wp14:anchorId="4EB32002" wp14:editId="42EDCC9E">
                <wp:simplePos x="0" y="0"/>
                <wp:positionH relativeFrom="margin">
                  <wp:posOffset>2693504</wp:posOffset>
                </wp:positionH>
                <wp:positionV relativeFrom="paragraph">
                  <wp:posOffset>1725324</wp:posOffset>
                </wp:positionV>
                <wp:extent cx="3753016" cy="4500438"/>
                <wp:effectExtent l="0" t="0" r="0" b="0"/>
                <wp:wrapNone/>
                <wp:docPr id="1521464600" name="Text Box 152146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016" cy="4500438"/>
                        </a:xfrm>
                        <a:prstGeom prst="rect">
                          <a:avLst/>
                        </a:prstGeom>
                        <a:solidFill>
                          <a:srgbClr val="FFFFFF"/>
                        </a:solidFill>
                        <a:ln w="9525">
                          <a:noFill/>
                          <a:miter lim="800000"/>
                          <a:headEnd/>
                          <a:tailEnd/>
                        </a:ln>
                      </wps:spPr>
                      <wps:txbx>
                        <w:txbxContent>
                          <w:p w14:paraId="77597AF3" w14:textId="6540688A"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2023, the Office of Racial Equity</w:t>
                            </w:r>
                            <w:r>
                              <w:rPr>
                                <w:rFonts w:ascii="Times New Roman" w:hAnsi="Times New Roman" w:cs="Times New Roman"/>
                              </w:rPr>
                              <w:t>, the ACCD BIPOC business support vendor, and other contracted entities in the equity space across the state</w:t>
                            </w:r>
                            <w:r w:rsidRPr="003129B9">
                              <w:rPr>
                                <w:rFonts w:ascii="Times New Roman" w:hAnsi="Times New Roman" w:cs="Times New Roman"/>
                              </w:rPr>
                              <w:t xml:space="preserve"> will present at a quarterly SWDB meeting to </w:t>
                            </w:r>
                            <w:r>
                              <w:rPr>
                                <w:rFonts w:ascii="Times New Roman" w:hAnsi="Times New Roman" w:cs="Times New Roman"/>
                              </w:rPr>
                              <w:t>d</w:t>
                            </w:r>
                            <w:r w:rsidRPr="003129B9">
                              <w:rPr>
                                <w:rFonts w:ascii="Times New Roman" w:hAnsi="Times New Roman" w:cs="Times New Roman"/>
                              </w:rPr>
                              <w:t>iscuss top priorities related to workforce and equity.</w:t>
                            </w:r>
                          </w:p>
                          <w:p w14:paraId="3ECEABB2" w14:textId="6B936D3D"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March 2024, SWDB</w:t>
                            </w:r>
                            <w:r>
                              <w:rPr>
                                <w:rFonts w:ascii="Times New Roman" w:hAnsi="Times New Roman" w:cs="Times New Roman"/>
                              </w:rPr>
                              <w:t xml:space="preserve"> members</w:t>
                            </w:r>
                            <w:r w:rsidRPr="003129B9">
                              <w:rPr>
                                <w:rFonts w:ascii="Times New Roman" w:hAnsi="Times New Roman" w:cs="Times New Roman"/>
                              </w:rPr>
                              <w:t xml:space="preserve"> will identify specific marginalized populations t</w:t>
                            </w:r>
                            <w:r>
                              <w:rPr>
                                <w:rFonts w:ascii="Times New Roman" w:hAnsi="Times New Roman" w:cs="Times New Roman"/>
                              </w:rPr>
                              <w:t>hat need additional support</w:t>
                            </w:r>
                            <w:r w:rsidR="00CD4D2B">
                              <w:rPr>
                                <w:rFonts w:ascii="Times New Roman" w:hAnsi="Times New Roman" w:cs="Times New Roman"/>
                              </w:rPr>
                              <w:t>, outreach</w:t>
                            </w:r>
                            <w:r w:rsidR="00DD5ACE">
                              <w:rPr>
                                <w:rFonts w:ascii="Times New Roman" w:hAnsi="Times New Roman" w:cs="Times New Roman"/>
                              </w:rPr>
                              <w:t>,</w:t>
                            </w:r>
                            <w:r w:rsidR="00CD4D2B">
                              <w:rPr>
                                <w:rFonts w:ascii="Times New Roman" w:hAnsi="Times New Roman" w:cs="Times New Roman"/>
                              </w:rPr>
                              <w:t xml:space="preserve"> and program participation </w:t>
                            </w:r>
                            <w:r>
                              <w:rPr>
                                <w:rFonts w:ascii="Times New Roman" w:hAnsi="Times New Roman" w:cs="Times New Roman"/>
                              </w:rPr>
                              <w:t xml:space="preserve">based on the data. </w:t>
                            </w:r>
                            <w:r w:rsidRPr="003129B9">
                              <w:rPr>
                                <w:rFonts w:ascii="Times New Roman" w:hAnsi="Times New Roman" w:cs="Times New Roman"/>
                              </w:rPr>
                              <w:t xml:space="preserve">These decisions will be </w:t>
                            </w:r>
                            <w:r>
                              <w:rPr>
                                <w:rFonts w:ascii="Times New Roman" w:hAnsi="Times New Roman" w:cs="Times New Roman"/>
                              </w:rPr>
                              <w:t>informed</w:t>
                            </w:r>
                            <w:r w:rsidRPr="003129B9">
                              <w:rPr>
                                <w:rFonts w:ascii="Times New Roman" w:hAnsi="Times New Roman" w:cs="Times New Roman"/>
                              </w:rPr>
                              <w:t xml:space="preserve"> by data provided </w:t>
                            </w:r>
                            <w:r w:rsidR="00CD4D2B">
                              <w:rPr>
                                <w:rFonts w:ascii="Times New Roman" w:hAnsi="Times New Roman" w:cs="Times New Roman"/>
                              </w:rPr>
                              <w:t>VDO</w:t>
                            </w:r>
                            <w:r w:rsidR="00AE57AB">
                              <w:rPr>
                                <w:rFonts w:ascii="Times New Roman" w:hAnsi="Times New Roman" w:cs="Times New Roman"/>
                              </w:rPr>
                              <w:t xml:space="preserve">L and through board discussion. </w:t>
                            </w:r>
                            <w:r w:rsidRPr="003129B9">
                              <w:rPr>
                                <w:rFonts w:ascii="Times New Roman" w:hAnsi="Times New Roman" w:cs="Times New Roman"/>
                              </w:rPr>
                              <w:t xml:space="preserve"> </w:t>
                            </w:r>
                          </w:p>
                          <w:p w14:paraId="199DA967" w14:textId="2476F8AE"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August 2024, the SWDB staff and the Office of Racial Equity will produce technical materials on</w:t>
                            </w:r>
                            <w:r>
                              <w:rPr>
                                <w:rFonts w:ascii="Times New Roman" w:hAnsi="Times New Roman" w:cs="Times New Roman"/>
                              </w:rPr>
                              <w:t xml:space="preserve"> ways to</w:t>
                            </w:r>
                            <w:r w:rsidRPr="003129B9">
                              <w:rPr>
                                <w:rFonts w:ascii="Times New Roman" w:hAnsi="Times New Roman" w:cs="Times New Roman"/>
                              </w:rPr>
                              <w:t xml:space="preserve"> </w:t>
                            </w:r>
                            <w:r>
                              <w:rPr>
                                <w:rFonts w:ascii="Times New Roman" w:hAnsi="Times New Roman" w:cs="Times New Roman"/>
                              </w:rPr>
                              <w:t>support</w:t>
                            </w:r>
                            <w:r w:rsidRPr="003129B9">
                              <w:rPr>
                                <w:rFonts w:ascii="Times New Roman" w:hAnsi="Times New Roman" w:cs="Times New Roman"/>
                              </w:rPr>
                              <w:t xml:space="preserve"> marginalized individuals in the workplace. </w:t>
                            </w:r>
                          </w:p>
                          <w:p w14:paraId="507890CF" w14:textId="4059E0B1"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 xml:space="preserve">By December 2024, the </w:t>
                            </w:r>
                            <w:r>
                              <w:rPr>
                                <w:rFonts w:ascii="Times New Roman" w:hAnsi="Times New Roman" w:cs="Times New Roman"/>
                              </w:rPr>
                              <w:t>SWDB</w:t>
                            </w:r>
                            <w:r w:rsidRPr="003129B9">
                              <w:rPr>
                                <w:rFonts w:ascii="Times New Roman" w:hAnsi="Times New Roman" w:cs="Times New Roman"/>
                              </w:rPr>
                              <w:t xml:space="preserve"> staff and the Office of Racial Equity will present to ACCD, SWDB business members, the Vermont Chamber, etc.</w:t>
                            </w:r>
                            <w:r>
                              <w:rPr>
                                <w:rFonts w:ascii="Times New Roman" w:hAnsi="Times New Roman" w:cs="Times New Roman"/>
                              </w:rPr>
                              <w:t xml:space="preserve"> on</w:t>
                            </w:r>
                            <w:r w:rsidRPr="003129B9">
                              <w:rPr>
                                <w:rFonts w:ascii="Times New Roman" w:hAnsi="Times New Roman" w:cs="Times New Roman"/>
                              </w:rPr>
                              <w:t xml:space="preserve"> the developed technical materials listed above.</w:t>
                            </w:r>
                          </w:p>
                          <w:p w14:paraId="3C583E79" w14:textId="4C1609E5"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2024, the SWDB</w:t>
                            </w:r>
                            <w:r>
                              <w:rPr>
                                <w:rFonts w:ascii="Times New Roman" w:hAnsi="Times New Roman" w:cs="Times New Roman"/>
                              </w:rPr>
                              <w:t xml:space="preserve"> staff</w:t>
                            </w:r>
                            <w:r w:rsidRPr="003129B9">
                              <w:rPr>
                                <w:rFonts w:ascii="Times New Roman" w:hAnsi="Times New Roman" w:cs="Times New Roman"/>
                              </w:rPr>
                              <w:t xml:space="preserve"> will host at least four events per year to engage with marginalized populations and provide workforce supports (</w:t>
                            </w:r>
                            <w:r w:rsidR="00EB01B0">
                              <w:rPr>
                                <w:rFonts w:ascii="Times New Roman" w:hAnsi="Times New Roman" w:cs="Times New Roman"/>
                              </w:rPr>
                              <w:t>i.</w:t>
                            </w:r>
                            <w:r>
                              <w:rPr>
                                <w:rFonts w:ascii="Times New Roman" w:hAnsi="Times New Roman" w:cs="Times New Roman"/>
                              </w:rPr>
                              <w:t>e</w:t>
                            </w:r>
                            <w:r w:rsidR="00EB01B0">
                              <w:rPr>
                                <w:rFonts w:ascii="Times New Roman" w:hAnsi="Times New Roman" w:cs="Times New Roman"/>
                              </w:rPr>
                              <w:t>.,</w:t>
                            </w:r>
                            <w:r w:rsidRPr="003129B9">
                              <w:rPr>
                                <w:rFonts w:ascii="Times New Roman" w:hAnsi="Times New Roman" w:cs="Times New Roman"/>
                              </w:rPr>
                              <w:t xml:space="preserve"> </w:t>
                            </w:r>
                            <w:r>
                              <w:rPr>
                                <w:rFonts w:ascii="Times New Roman" w:hAnsi="Times New Roman" w:cs="Times New Roman"/>
                              </w:rPr>
                              <w:t>L</w:t>
                            </w:r>
                            <w:r w:rsidRPr="003129B9">
                              <w:rPr>
                                <w:rFonts w:ascii="Times New Roman" w:hAnsi="Times New Roman" w:cs="Times New Roman"/>
                              </w:rPr>
                              <w:t xml:space="preserve">abor on </w:t>
                            </w:r>
                            <w:r>
                              <w:rPr>
                                <w:rFonts w:ascii="Times New Roman" w:hAnsi="Times New Roman" w:cs="Times New Roman"/>
                              </w:rPr>
                              <w:t>L</w:t>
                            </w:r>
                            <w:r w:rsidRPr="003129B9">
                              <w:rPr>
                                <w:rFonts w:ascii="Times New Roman" w:hAnsi="Times New Roman" w:cs="Times New Roman"/>
                              </w:rPr>
                              <w:t>ocation).</w:t>
                            </w:r>
                          </w:p>
                          <w:p w14:paraId="206189AA" w14:textId="77777777"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After each of the four events hosted per year, the SWDB</w:t>
                            </w:r>
                            <w:r>
                              <w:rPr>
                                <w:rFonts w:ascii="Times New Roman" w:hAnsi="Times New Roman" w:cs="Times New Roman"/>
                              </w:rPr>
                              <w:t xml:space="preserve"> staff</w:t>
                            </w:r>
                            <w:r w:rsidRPr="003129B9">
                              <w:rPr>
                                <w:rFonts w:ascii="Times New Roman" w:hAnsi="Times New Roman" w:cs="Times New Roman"/>
                              </w:rPr>
                              <w:t xml:space="preserve"> </w:t>
                            </w:r>
                            <w:r>
                              <w:rPr>
                                <w:rFonts w:ascii="Times New Roman" w:hAnsi="Times New Roman" w:cs="Times New Roman"/>
                              </w:rPr>
                              <w:t xml:space="preserve">and members </w:t>
                            </w:r>
                            <w:r w:rsidRPr="003129B9">
                              <w:rPr>
                                <w:rFonts w:ascii="Times New Roman" w:hAnsi="Times New Roman" w:cs="Times New Roman"/>
                              </w:rPr>
                              <w:t>will evaluate the effectiveness of each event and implement improvement</w:t>
                            </w:r>
                            <w:r>
                              <w:rPr>
                                <w:rFonts w:ascii="Times New Roman" w:hAnsi="Times New Roman" w:cs="Times New Roman"/>
                              </w:rPr>
                              <w:t>s.</w:t>
                            </w:r>
                          </w:p>
                          <w:p w14:paraId="58EB1333" w14:textId="77777777" w:rsidR="005857E2" w:rsidRPr="003129B9" w:rsidRDefault="005857E2" w:rsidP="005857E2">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2002" id="Text Box 1521464600" o:spid="_x0000_s1086" type="#_x0000_t202" style="position:absolute;margin-left:212.1pt;margin-top:135.85pt;width:295.5pt;height:354.35pt;z-index:-251658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" stroked="f">
                <v:textbox>
                  <w:txbxContent>
                    <w:p w14:paraId="77597AF3" w14:textId="6540688A"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2023, the Office of Racial Equity</w:t>
                      </w:r>
                      <w:r>
                        <w:rPr>
                          <w:rFonts w:ascii="Times New Roman" w:hAnsi="Times New Roman" w:cs="Times New Roman"/>
                        </w:rPr>
                        <w:t>, the ACCD BIPOC business support vendor, and other contracted entities in the equity space across the state</w:t>
                      </w:r>
                      <w:r w:rsidRPr="003129B9">
                        <w:rPr>
                          <w:rFonts w:ascii="Times New Roman" w:hAnsi="Times New Roman" w:cs="Times New Roman"/>
                        </w:rPr>
                        <w:t xml:space="preserve"> will present at a quarterly SWDB meeting to </w:t>
                      </w:r>
                      <w:r>
                        <w:rPr>
                          <w:rFonts w:ascii="Times New Roman" w:hAnsi="Times New Roman" w:cs="Times New Roman"/>
                        </w:rPr>
                        <w:t>d</w:t>
                      </w:r>
                      <w:r w:rsidRPr="003129B9">
                        <w:rPr>
                          <w:rFonts w:ascii="Times New Roman" w:hAnsi="Times New Roman" w:cs="Times New Roman"/>
                        </w:rPr>
                        <w:t>iscuss top priorities related to workforce and equity.</w:t>
                      </w:r>
                    </w:p>
                    <w:p w14:paraId="3ECEABB2" w14:textId="6B936D3D"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March 2024, SWDB</w:t>
                      </w:r>
                      <w:r>
                        <w:rPr>
                          <w:rFonts w:ascii="Times New Roman" w:hAnsi="Times New Roman" w:cs="Times New Roman"/>
                        </w:rPr>
                        <w:t xml:space="preserve"> members</w:t>
                      </w:r>
                      <w:r w:rsidRPr="003129B9">
                        <w:rPr>
                          <w:rFonts w:ascii="Times New Roman" w:hAnsi="Times New Roman" w:cs="Times New Roman"/>
                        </w:rPr>
                        <w:t xml:space="preserve"> will identify specific marginalized populations t</w:t>
                      </w:r>
                      <w:r>
                        <w:rPr>
                          <w:rFonts w:ascii="Times New Roman" w:hAnsi="Times New Roman" w:cs="Times New Roman"/>
                        </w:rPr>
                        <w:t>hat need additional support</w:t>
                      </w:r>
                      <w:r w:rsidR="00CD4D2B">
                        <w:rPr>
                          <w:rFonts w:ascii="Times New Roman" w:hAnsi="Times New Roman" w:cs="Times New Roman"/>
                        </w:rPr>
                        <w:t>, outreach</w:t>
                      </w:r>
                      <w:r w:rsidR="00DD5ACE">
                        <w:rPr>
                          <w:rFonts w:ascii="Times New Roman" w:hAnsi="Times New Roman" w:cs="Times New Roman"/>
                        </w:rPr>
                        <w:t>,</w:t>
                      </w:r>
                      <w:r w:rsidR="00CD4D2B">
                        <w:rPr>
                          <w:rFonts w:ascii="Times New Roman" w:hAnsi="Times New Roman" w:cs="Times New Roman"/>
                        </w:rPr>
                        <w:t xml:space="preserve"> and program participation </w:t>
                      </w:r>
                      <w:r>
                        <w:rPr>
                          <w:rFonts w:ascii="Times New Roman" w:hAnsi="Times New Roman" w:cs="Times New Roman"/>
                        </w:rPr>
                        <w:t xml:space="preserve">based on the data. </w:t>
                      </w:r>
                      <w:r w:rsidRPr="003129B9">
                        <w:rPr>
                          <w:rFonts w:ascii="Times New Roman" w:hAnsi="Times New Roman" w:cs="Times New Roman"/>
                        </w:rPr>
                        <w:t xml:space="preserve">These decisions will be </w:t>
                      </w:r>
                      <w:r>
                        <w:rPr>
                          <w:rFonts w:ascii="Times New Roman" w:hAnsi="Times New Roman" w:cs="Times New Roman"/>
                        </w:rPr>
                        <w:t>informed</w:t>
                      </w:r>
                      <w:r w:rsidRPr="003129B9">
                        <w:rPr>
                          <w:rFonts w:ascii="Times New Roman" w:hAnsi="Times New Roman" w:cs="Times New Roman"/>
                        </w:rPr>
                        <w:t xml:space="preserve"> by data provided </w:t>
                      </w:r>
                      <w:r w:rsidR="00CD4D2B">
                        <w:rPr>
                          <w:rFonts w:ascii="Times New Roman" w:hAnsi="Times New Roman" w:cs="Times New Roman"/>
                        </w:rPr>
                        <w:t>VDO</w:t>
                      </w:r>
                      <w:r w:rsidR="00AE57AB">
                        <w:rPr>
                          <w:rFonts w:ascii="Times New Roman" w:hAnsi="Times New Roman" w:cs="Times New Roman"/>
                        </w:rPr>
                        <w:t xml:space="preserve">L and through board discussion. </w:t>
                      </w:r>
                      <w:r w:rsidRPr="003129B9">
                        <w:rPr>
                          <w:rFonts w:ascii="Times New Roman" w:hAnsi="Times New Roman" w:cs="Times New Roman"/>
                        </w:rPr>
                        <w:t xml:space="preserve"> </w:t>
                      </w:r>
                    </w:p>
                    <w:p w14:paraId="199DA967" w14:textId="2476F8AE"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August 2024, the SWDB staff and the Office of Racial Equity will produce technical materials on</w:t>
                      </w:r>
                      <w:r>
                        <w:rPr>
                          <w:rFonts w:ascii="Times New Roman" w:hAnsi="Times New Roman" w:cs="Times New Roman"/>
                        </w:rPr>
                        <w:t xml:space="preserve"> ways to</w:t>
                      </w:r>
                      <w:r w:rsidRPr="003129B9">
                        <w:rPr>
                          <w:rFonts w:ascii="Times New Roman" w:hAnsi="Times New Roman" w:cs="Times New Roman"/>
                        </w:rPr>
                        <w:t xml:space="preserve"> </w:t>
                      </w:r>
                      <w:r>
                        <w:rPr>
                          <w:rFonts w:ascii="Times New Roman" w:hAnsi="Times New Roman" w:cs="Times New Roman"/>
                        </w:rPr>
                        <w:t>support</w:t>
                      </w:r>
                      <w:r w:rsidRPr="003129B9">
                        <w:rPr>
                          <w:rFonts w:ascii="Times New Roman" w:hAnsi="Times New Roman" w:cs="Times New Roman"/>
                        </w:rPr>
                        <w:t xml:space="preserve"> marginalized individuals in the workplace. </w:t>
                      </w:r>
                    </w:p>
                    <w:p w14:paraId="507890CF" w14:textId="4059E0B1"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 xml:space="preserve">By December 2024, the </w:t>
                      </w:r>
                      <w:r>
                        <w:rPr>
                          <w:rFonts w:ascii="Times New Roman" w:hAnsi="Times New Roman" w:cs="Times New Roman"/>
                        </w:rPr>
                        <w:t>SWDB</w:t>
                      </w:r>
                      <w:r w:rsidRPr="003129B9">
                        <w:rPr>
                          <w:rFonts w:ascii="Times New Roman" w:hAnsi="Times New Roman" w:cs="Times New Roman"/>
                        </w:rPr>
                        <w:t xml:space="preserve"> staff and the Office of Racial Equity will present to ACCD, SWDB business members, the Vermont Chamber, etc.</w:t>
                      </w:r>
                      <w:r>
                        <w:rPr>
                          <w:rFonts w:ascii="Times New Roman" w:hAnsi="Times New Roman" w:cs="Times New Roman"/>
                        </w:rPr>
                        <w:t xml:space="preserve"> on</w:t>
                      </w:r>
                      <w:r w:rsidRPr="003129B9">
                        <w:rPr>
                          <w:rFonts w:ascii="Times New Roman" w:hAnsi="Times New Roman" w:cs="Times New Roman"/>
                        </w:rPr>
                        <w:t xml:space="preserve"> the developed technical materials listed above.</w:t>
                      </w:r>
                    </w:p>
                    <w:p w14:paraId="3C583E79" w14:textId="4C1609E5"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By December 2024, the SWDB</w:t>
                      </w:r>
                      <w:r>
                        <w:rPr>
                          <w:rFonts w:ascii="Times New Roman" w:hAnsi="Times New Roman" w:cs="Times New Roman"/>
                        </w:rPr>
                        <w:t xml:space="preserve"> staff</w:t>
                      </w:r>
                      <w:r w:rsidRPr="003129B9">
                        <w:rPr>
                          <w:rFonts w:ascii="Times New Roman" w:hAnsi="Times New Roman" w:cs="Times New Roman"/>
                        </w:rPr>
                        <w:t xml:space="preserve"> will host at least four events per year to engage with marginalized populations and provide workforce supports (</w:t>
                      </w:r>
                      <w:r w:rsidR="00EB01B0">
                        <w:rPr>
                          <w:rFonts w:ascii="Times New Roman" w:hAnsi="Times New Roman" w:cs="Times New Roman"/>
                        </w:rPr>
                        <w:t>i.</w:t>
                      </w:r>
                      <w:r>
                        <w:rPr>
                          <w:rFonts w:ascii="Times New Roman" w:hAnsi="Times New Roman" w:cs="Times New Roman"/>
                        </w:rPr>
                        <w:t>e</w:t>
                      </w:r>
                      <w:r w:rsidR="00EB01B0">
                        <w:rPr>
                          <w:rFonts w:ascii="Times New Roman" w:hAnsi="Times New Roman" w:cs="Times New Roman"/>
                        </w:rPr>
                        <w:t>.,</w:t>
                      </w:r>
                      <w:r w:rsidRPr="003129B9">
                        <w:rPr>
                          <w:rFonts w:ascii="Times New Roman" w:hAnsi="Times New Roman" w:cs="Times New Roman"/>
                        </w:rPr>
                        <w:t xml:space="preserve"> </w:t>
                      </w:r>
                      <w:r>
                        <w:rPr>
                          <w:rFonts w:ascii="Times New Roman" w:hAnsi="Times New Roman" w:cs="Times New Roman"/>
                        </w:rPr>
                        <w:t>L</w:t>
                      </w:r>
                      <w:r w:rsidRPr="003129B9">
                        <w:rPr>
                          <w:rFonts w:ascii="Times New Roman" w:hAnsi="Times New Roman" w:cs="Times New Roman"/>
                        </w:rPr>
                        <w:t xml:space="preserve">abor on </w:t>
                      </w:r>
                      <w:r>
                        <w:rPr>
                          <w:rFonts w:ascii="Times New Roman" w:hAnsi="Times New Roman" w:cs="Times New Roman"/>
                        </w:rPr>
                        <w:t>L</w:t>
                      </w:r>
                      <w:r w:rsidRPr="003129B9">
                        <w:rPr>
                          <w:rFonts w:ascii="Times New Roman" w:hAnsi="Times New Roman" w:cs="Times New Roman"/>
                        </w:rPr>
                        <w:t>ocation).</w:t>
                      </w:r>
                    </w:p>
                    <w:p w14:paraId="206189AA" w14:textId="77777777" w:rsidR="005857E2" w:rsidRPr="003129B9" w:rsidRDefault="005857E2" w:rsidP="003934C0">
                      <w:pPr>
                        <w:pStyle w:val="ListParagraph"/>
                        <w:widowControl/>
                        <w:numPr>
                          <w:ilvl w:val="0"/>
                          <w:numId w:val="3"/>
                        </w:numPr>
                        <w:autoSpaceDE/>
                        <w:autoSpaceDN/>
                        <w:spacing w:before="0" w:after="160" w:line="259" w:lineRule="auto"/>
                        <w:ind w:right="0"/>
                        <w:contextualSpacing/>
                        <w:jc w:val="left"/>
                        <w:rPr>
                          <w:rFonts w:ascii="Times New Roman" w:hAnsi="Times New Roman" w:cs="Times New Roman"/>
                        </w:rPr>
                      </w:pPr>
                      <w:r w:rsidRPr="003129B9">
                        <w:rPr>
                          <w:rFonts w:ascii="Times New Roman" w:hAnsi="Times New Roman" w:cs="Times New Roman"/>
                        </w:rPr>
                        <w:t>After each of the four events hosted per year, the SWDB</w:t>
                      </w:r>
                      <w:r>
                        <w:rPr>
                          <w:rFonts w:ascii="Times New Roman" w:hAnsi="Times New Roman" w:cs="Times New Roman"/>
                        </w:rPr>
                        <w:t xml:space="preserve"> staff</w:t>
                      </w:r>
                      <w:r w:rsidRPr="003129B9">
                        <w:rPr>
                          <w:rFonts w:ascii="Times New Roman" w:hAnsi="Times New Roman" w:cs="Times New Roman"/>
                        </w:rPr>
                        <w:t xml:space="preserve"> </w:t>
                      </w:r>
                      <w:r>
                        <w:rPr>
                          <w:rFonts w:ascii="Times New Roman" w:hAnsi="Times New Roman" w:cs="Times New Roman"/>
                        </w:rPr>
                        <w:t xml:space="preserve">and members </w:t>
                      </w:r>
                      <w:r w:rsidRPr="003129B9">
                        <w:rPr>
                          <w:rFonts w:ascii="Times New Roman" w:hAnsi="Times New Roman" w:cs="Times New Roman"/>
                        </w:rPr>
                        <w:t>will evaluate the effectiveness of each event and implement improvement</w:t>
                      </w:r>
                      <w:r>
                        <w:rPr>
                          <w:rFonts w:ascii="Times New Roman" w:hAnsi="Times New Roman" w:cs="Times New Roman"/>
                        </w:rPr>
                        <w:t>s.</w:t>
                      </w:r>
                    </w:p>
                    <w:p w14:paraId="58EB1333" w14:textId="77777777" w:rsidR="005857E2" w:rsidRPr="003129B9" w:rsidRDefault="005857E2" w:rsidP="005857E2">
                      <w:pPr>
                        <w:ind w:left="360"/>
                        <w:rPr>
                          <w:rFonts w:ascii="Times New Roman" w:hAnsi="Times New Roman" w:cs="Times New Roman"/>
                        </w:rPr>
                      </w:pPr>
                    </w:p>
                  </w:txbxContent>
                </v:textbox>
                <w10:wrap anchorx="margin"/>
              </v:shape>
            </w:pict>
          </mc:Fallback>
        </mc:AlternateContent>
      </w:r>
      <w:r w:rsidR="00C91AD4" w:rsidRPr="005857E2">
        <w:rPr>
          <w:rFonts w:ascii="Times New Roman" w:eastAsia="Calibri" w:hAnsi="Times New Roman" w:cs="Times New Roman"/>
          <w:noProof/>
        </w:rPr>
        <mc:AlternateContent>
          <mc:Choice Requires="wps">
            <w:drawing>
              <wp:anchor distT="45720" distB="45720" distL="114300" distR="114300" simplePos="0" relativeHeight="251658261" behindDoc="0" locked="0" layoutInCell="1" allowOverlap="1" wp14:anchorId="4D8F064D" wp14:editId="77CCA233">
                <wp:simplePos x="0" y="0"/>
                <wp:positionH relativeFrom="margin">
                  <wp:posOffset>-2540</wp:posOffset>
                </wp:positionH>
                <wp:positionV relativeFrom="paragraph">
                  <wp:posOffset>2313719</wp:posOffset>
                </wp:positionV>
                <wp:extent cx="2965450" cy="2694940"/>
                <wp:effectExtent l="0" t="0" r="6350" b="0"/>
                <wp:wrapSquare wrapText="bothSides"/>
                <wp:docPr id="1243885520" name="Text Box 1243885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694940"/>
                        </a:xfrm>
                        <a:prstGeom prst="rect">
                          <a:avLst/>
                        </a:prstGeom>
                        <a:solidFill>
                          <a:srgbClr val="FFFFFF"/>
                        </a:solidFill>
                        <a:ln w="9525">
                          <a:noFill/>
                          <a:miter lim="800000"/>
                          <a:headEnd/>
                          <a:tailEnd/>
                        </a:ln>
                      </wps:spPr>
                      <wps:txbx>
                        <w:txbxContent>
                          <w:p w14:paraId="4D4C8091" w14:textId="7E67407B" w:rsidR="005857E2" w:rsidRPr="003129B9" w:rsidRDefault="005857E2" w:rsidP="005857E2">
                            <w:pPr>
                              <w:rPr>
                                <w:rFonts w:ascii="Times New Roman" w:hAnsi="Times New Roman" w:cs="Times New Roman"/>
                                <w:color w:val="000000"/>
                              </w:rPr>
                            </w:pPr>
                            <w:r w:rsidRPr="003129B9">
                              <w:rPr>
                                <w:rFonts w:ascii="Times New Roman" w:hAnsi="Times New Roman" w:cs="Times New Roman"/>
                                <w:color w:val="000000"/>
                              </w:rPr>
                              <w:t xml:space="preserve">To strengthen our workforce, </w:t>
                            </w:r>
                            <w:r w:rsidR="008D56E8">
                              <w:rPr>
                                <w:rFonts w:ascii="Times New Roman" w:hAnsi="Times New Roman" w:cs="Times New Roman"/>
                                <w:color w:val="000000"/>
                              </w:rPr>
                              <w:t xml:space="preserve">the </w:t>
                            </w:r>
                            <w:r>
                              <w:rPr>
                                <w:rFonts w:ascii="Times New Roman" w:hAnsi="Times New Roman" w:cs="Times New Roman"/>
                                <w:color w:val="000000"/>
                              </w:rPr>
                              <w:t xml:space="preserve">SWDB staff and members </w:t>
                            </w:r>
                            <w:r w:rsidRPr="003129B9">
                              <w:rPr>
                                <w:rFonts w:ascii="Times New Roman" w:hAnsi="Times New Roman" w:cs="Times New Roman"/>
                                <w:color w:val="000000"/>
                              </w:rPr>
                              <w:t>must find meaningful ways to engage with our most marginalized populations.</w:t>
                            </w:r>
                            <w:r>
                              <w:rPr>
                                <w:rFonts w:ascii="Times New Roman" w:hAnsi="Times New Roman" w:cs="Times New Roman"/>
                                <w:color w:val="000000"/>
                              </w:rPr>
                              <w:t xml:space="preserve"> An increase in engagement, intentional promotion of opportunities for </w:t>
                            </w:r>
                            <w:r w:rsidRPr="003129B9">
                              <w:rPr>
                                <w:rFonts w:ascii="Times New Roman" w:hAnsi="Times New Roman" w:cs="Times New Roman"/>
                                <w:color w:val="000000"/>
                              </w:rPr>
                              <w:t>work</w:t>
                            </w:r>
                            <w:r>
                              <w:rPr>
                                <w:rFonts w:ascii="Times New Roman" w:hAnsi="Times New Roman" w:cs="Times New Roman"/>
                                <w:color w:val="000000"/>
                              </w:rPr>
                              <w:t>,</w:t>
                            </w:r>
                            <w:r w:rsidRPr="003129B9">
                              <w:rPr>
                                <w:rFonts w:ascii="Times New Roman" w:hAnsi="Times New Roman" w:cs="Times New Roman"/>
                                <w:color w:val="000000"/>
                              </w:rPr>
                              <w:t xml:space="preserve"> and </w:t>
                            </w:r>
                            <w:r>
                              <w:rPr>
                                <w:rFonts w:ascii="Times New Roman" w:hAnsi="Times New Roman" w:cs="Times New Roman"/>
                                <w:color w:val="000000"/>
                              </w:rPr>
                              <w:t xml:space="preserve">access to </w:t>
                            </w:r>
                            <w:r w:rsidRPr="003129B9">
                              <w:rPr>
                                <w:rFonts w:ascii="Times New Roman" w:hAnsi="Times New Roman" w:cs="Times New Roman"/>
                                <w:color w:val="000000"/>
                              </w:rPr>
                              <w:t>wrap around supports will promote</w:t>
                            </w:r>
                            <w:r>
                              <w:rPr>
                                <w:rFonts w:ascii="Times New Roman" w:hAnsi="Times New Roman" w:cs="Times New Roman"/>
                                <w:color w:val="000000"/>
                              </w:rPr>
                              <w:t xml:space="preserve"> a</w:t>
                            </w:r>
                            <w:r w:rsidRPr="003129B9">
                              <w:rPr>
                                <w:rFonts w:ascii="Times New Roman" w:hAnsi="Times New Roman" w:cs="Times New Roman"/>
                                <w:color w:val="000000"/>
                              </w:rPr>
                              <w:t xml:space="preserve"> sense of belonging and an interest to join and/or remain in Vermont’s workforce. This </w:t>
                            </w:r>
                            <w:r>
                              <w:rPr>
                                <w:rFonts w:ascii="Times New Roman" w:hAnsi="Times New Roman" w:cs="Times New Roman"/>
                                <w:color w:val="000000"/>
                              </w:rPr>
                              <w:t>meaningful</w:t>
                            </w:r>
                            <w:r w:rsidRPr="003129B9">
                              <w:rPr>
                                <w:rFonts w:ascii="Times New Roman" w:hAnsi="Times New Roman" w:cs="Times New Roman"/>
                                <w:color w:val="000000"/>
                              </w:rPr>
                              <w:t xml:space="preserve"> engagement can include indigenous peoples, people of color, </w:t>
                            </w:r>
                            <w:r>
                              <w:rPr>
                                <w:rFonts w:ascii="Times New Roman" w:hAnsi="Times New Roman" w:cs="Times New Roman"/>
                                <w:color w:val="000000"/>
                              </w:rPr>
                              <w:t xml:space="preserve">justice involved individuals, disabled individuals, mature workers, </w:t>
                            </w:r>
                            <w:r w:rsidRPr="003129B9">
                              <w:rPr>
                                <w:rFonts w:ascii="Times New Roman" w:hAnsi="Times New Roman" w:cs="Times New Roman"/>
                                <w:color w:val="000000"/>
                              </w:rPr>
                              <w:t>women,</w:t>
                            </w:r>
                            <w:r>
                              <w:rPr>
                                <w:rFonts w:ascii="Times New Roman" w:hAnsi="Times New Roman" w:cs="Times New Roman"/>
                                <w:color w:val="000000"/>
                              </w:rPr>
                              <w:t xml:space="preserve"> LGBTQIA+,</w:t>
                            </w:r>
                            <w:r w:rsidRPr="003129B9">
                              <w:rPr>
                                <w:rFonts w:ascii="Times New Roman" w:hAnsi="Times New Roman" w:cs="Times New Roman"/>
                                <w:color w:val="000000"/>
                              </w:rPr>
                              <w:t xml:space="preserve"> young men</w:t>
                            </w:r>
                            <w:r>
                              <w:rPr>
                                <w:rFonts w:ascii="Times New Roman" w:hAnsi="Times New Roman" w:cs="Times New Roman"/>
                                <w:color w:val="000000"/>
                              </w:rPr>
                              <w:t>,</w:t>
                            </w:r>
                            <w:r w:rsidRPr="003129B9">
                              <w:rPr>
                                <w:rFonts w:ascii="Times New Roman" w:hAnsi="Times New Roman" w:cs="Times New Roman"/>
                                <w:color w:val="000000"/>
                              </w:rPr>
                              <w:t xml:space="preserve"> or any other specific populations of the current moment. Engagement will include leveraging community partnerships to host events and distributing </w:t>
                            </w:r>
                            <w:r w:rsidR="000C5E4C">
                              <w:rPr>
                                <w:rFonts w:ascii="Times New Roman" w:hAnsi="Times New Roman" w:cs="Times New Roman"/>
                                <w:color w:val="000000"/>
                              </w:rPr>
                              <w:t>relevant</w:t>
                            </w:r>
                            <w:r w:rsidRPr="003129B9">
                              <w:rPr>
                                <w:rFonts w:ascii="Times New Roman" w:hAnsi="Times New Roman" w:cs="Times New Roman"/>
                                <w:color w:val="000000"/>
                              </w:rPr>
                              <w:t xml:space="preserve"> information and resources to </w:t>
                            </w:r>
                            <w:r>
                              <w:rPr>
                                <w:rFonts w:ascii="Times New Roman" w:hAnsi="Times New Roman" w:cs="Times New Roman"/>
                                <w:color w:val="000000"/>
                              </w:rPr>
                              <w:t xml:space="preserve">affinity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F064D" id="Text Box 1243885520" o:spid="_x0000_s1087" type="#_x0000_t202" style="position:absolute;margin-left:-.2pt;margin-top:182.2pt;width:233.5pt;height:212.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" stroked="f">
                <v:textbox>
                  <w:txbxContent>
                    <w:p w14:paraId="4D4C8091" w14:textId="7E67407B" w:rsidR="005857E2" w:rsidRPr="003129B9" w:rsidRDefault="005857E2" w:rsidP="005857E2">
                      <w:pPr>
                        <w:rPr>
                          <w:rFonts w:ascii="Times New Roman" w:hAnsi="Times New Roman" w:cs="Times New Roman"/>
                          <w:color w:val="000000"/>
                        </w:rPr>
                      </w:pPr>
                      <w:r w:rsidRPr="003129B9">
                        <w:rPr>
                          <w:rFonts w:ascii="Times New Roman" w:hAnsi="Times New Roman" w:cs="Times New Roman"/>
                          <w:color w:val="000000"/>
                        </w:rPr>
                        <w:t xml:space="preserve">To strengthen our workforce, </w:t>
                      </w:r>
                      <w:r w:rsidR="008D56E8">
                        <w:rPr>
                          <w:rFonts w:ascii="Times New Roman" w:hAnsi="Times New Roman" w:cs="Times New Roman"/>
                          <w:color w:val="000000"/>
                        </w:rPr>
                        <w:t xml:space="preserve">the </w:t>
                      </w:r>
                      <w:r>
                        <w:rPr>
                          <w:rFonts w:ascii="Times New Roman" w:hAnsi="Times New Roman" w:cs="Times New Roman"/>
                          <w:color w:val="000000"/>
                        </w:rPr>
                        <w:t xml:space="preserve">SWDB staff and members </w:t>
                      </w:r>
                      <w:r w:rsidRPr="003129B9">
                        <w:rPr>
                          <w:rFonts w:ascii="Times New Roman" w:hAnsi="Times New Roman" w:cs="Times New Roman"/>
                          <w:color w:val="000000"/>
                        </w:rPr>
                        <w:t>must find meaningful ways to engage with our most marginalized populations.</w:t>
                      </w:r>
                      <w:r>
                        <w:rPr>
                          <w:rFonts w:ascii="Times New Roman" w:hAnsi="Times New Roman" w:cs="Times New Roman"/>
                          <w:color w:val="000000"/>
                        </w:rPr>
                        <w:t xml:space="preserve"> An increase in engagement, intentional promotion of opportunities for </w:t>
                      </w:r>
                      <w:r w:rsidRPr="003129B9">
                        <w:rPr>
                          <w:rFonts w:ascii="Times New Roman" w:hAnsi="Times New Roman" w:cs="Times New Roman"/>
                          <w:color w:val="000000"/>
                        </w:rPr>
                        <w:t>work</w:t>
                      </w:r>
                      <w:r>
                        <w:rPr>
                          <w:rFonts w:ascii="Times New Roman" w:hAnsi="Times New Roman" w:cs="Times New Roman"/>
                          <w:color w:val="000000"/>
                        </w:rPr>
                        <w:t>,</w:t>
                      </w:r>
                      <w:r w:rsidRPr="003129B9">
                        <w:rPr>
                          <w:rFonts w:ascii="Times New Roman" w:hAnsi="Times New Roman" w:cs="Times New Roman"/>
                          <w:color w:val="000000"/>
                        </w:rPr>
                        <w:t xml:space="preserve"> and </w:t>
                      </w:r>
                      <w:r>
                        <w:rPr>
                          <w:rFonts w:ascii="Times New Roman" w:hAnsi="Times New Roman" w:cs="Times New Roman"/>
                          <w:color w:val="000000"/>
                        </w:rPr>
                        <w:t xml:space="preserve">access to </w:t>
                      </w:r>
                      <w:r w:rsidRPr="003129B9">
                        <w:rPr>
                          <w:rFonts w:ascii="Times New Roman" w:hAnsi="Times New Roman" w:cs="Times New Roman"/>
                          <w:color w:val="000000"/>
                        </w:rPr>
                        <w:t>wrap around supports will promote</w:t>
                      </w:r>
                      <w:r>
                        <w:rPr>
                          <w:rFonts w:ascii="Times New Roman" w:hAnsi="Times New Roman" w:cs="Times New Roman"/>
                          <w:color w:val="000000"/>
                        </w:rPr>
                        <w:t xml:space="preserve"> a</w:t>
                      </w:r>
                      <w:r w:rsidRPr="003129B9">
                        <w:rPr>
                          <w:rFonts w:ascii="Times New Roman" w:hAnsi="Times New Roman" w:cs="Times New Roman"/>
                          <w:color w:val="000000"/>
                        </w:rPr>
                        <w:t xml:space="preserve"> sense of belonging and an interest to join and/or remain in Vermont’s workforce. This </w:t>
                      </w:r>
                      <w:r>
                        <w:rPr>
                          <w:rFonts w:ascii="Times New Roman" w:hAnsi="Times New Roman" w:cs="Times New Roman"/>
                          <w:color w:val="000000"/>
                        </w:rPr>
                        <w:t>meaningful</w:t>
                      </w:r>
                      <w:r w:rsidRPr="003129B9">
                        <w:rPr>
                          <w:rFonts w:ascii="Times New Roman" w:hAnsi="Times New Roman" w:cs="Times New Roman"/>
                          <w:color w:val="000000"/>
                        </w:rPr>
                        <w:t xml:space="preserve"> engagement can include indigenous peoples, people of color, </w:t>
                      </w:r>
                      <w:r>
                        <w:rPr>
                          <w:rFonts w:ascii="Times New Roman" w:hAnsi="Times New Roman" w:cs="Times New Roman"/>
                          <w:color w:val="000000"/>
                        </w:rPr>
                        <w:t xml:space="preserve">justice involved individuals, disabled individuals, mature workers, </w:t>
                      </w:r>
                      <w:r w:rsidRPr="003129B9">
                        <w:rPr>
                          <w:rFonts w:ascii="Times New Roman" w:hAnsi="Times New Roman" w:cs="Times New Roman"/>
                          <w:color w:val="000000"/>
                        </w:rPr>
                        <w:t>women,</w:t>
                      </w:r>
                      <w:r>
                        <w:rPr>
                          <w:rFonts w:ascii="Times New Roman" w:hAnsi="Times New Roman" w:cs="Times New Roman"/>
                          <w:color w:val="000000"/>
                        </w:rPr>
                        <w:t xml:space="preserve"> LGBTQIA+,</w:t>
                      </w:r>
                      <w:r w:rsidRPr="003129B9">
                        <w:rPr>
                          <w:rFonts w:ascii="Times New Roman" w:hAnsi="Times New Roman" w:cs="Times New Roman"/>
                          <w:color w:val="000000"/>
                        </w:rPr>
                        <w:t xml:space="preserve"> young men</w:t>
                      </w:r>
                      <w:r>
                        <w:rPr>
                          <w:rFonts w:ascii="Times New Roman" w:hAnsi="Times New Roman" w:cs="Times New Roman"/>
                          <w:color w:val="000000"/>
                        </w:rPr>
                        <w:t>,</w:t>
                      </w:r>
                      <w:r w:rsidRPr="003129B9">
                        <w:rPr>
                          <w:rFonts w:ascii="Times New Roman" w:hAnsi="Times New Roman" w:cs="Times New Roman"/>
                          <w:color w:val="000000"/>
                        </w:rPr>
                        <w:t xml:space="preserve"> or any other specific populations of the current moment. Engagement will include leveraging community partnerships to host events and distributing </w:t>
                      </w:r>
                      <w:r w:rsidR="000C5E4C">
                        <w:rPr>
                          <w:rFonts w:ascii="Times New Roman" w:hAnsi="Times New Roman" w:cs="Times New Roman"/>
                          <w:color w:val="000000"/>
                        </w:rPr>
                        <w:t>relevant</w:t>
                      </w:r>
                      <w:r w:rsidRPr="003129B9">
                        <w:rPr>
                          <w:rFonts w:ascii="Times New Roman" w:hAnsi="Times New Roman" w:cs="Times New Roman"/>
                          <w:color w:val="000000"/>
                        </w:rPr>
                        <w:t xml:space="preserve"> information and resources to </w:t>
                      </w:r>
                      <w:r>
                        <w:rPr>
                          <w:rFonts w:ascii="Times New Roman" w:hAnsi="Times New Roman" w:cs="Times New Roman"/>
                          <w:color w:val="000000"/>
                        </w:rPr>
                        <w:t xml:space="preserve">affinity groups. </w:t>
                      </w:r>
                    </w:p>
                  </w:txbxContent>
                </v:textbox>
                <w10:wrap type="square" anchorx="margin"/>
              </v:shape>
            </w:pict>
          </mc:Fallback>
        </mc:AlternateContent>
      </w:r>
      <w:r w:rsidR="005175C4" w:rsidRPr="005857E2">
        <w:rPr>
          <w:rFonts w:ascii="Times New Roman" w:eastAsia="Calibri" w:hAnsi="Times New Roman" w:cs="Times New Roman"/>
          <w:noProof/>
        </w:rPr>
        <mc:AlternateContent>
          <mc:Choice Requires="wps">
            <w:drawing>
              <wp:anchor distT="45720" distB="45720" distL="114300" distR="114300" simplePos="0" relativeHeight="251658269" behindDoc="0" locked="0" layoutInCell="1" allowOverlap="1" wp14:anchorId="0A64F3DD" wp14:editId="436495BA">
                <wp:simplePos x="0" y="0"/>
                <wp:positionH relativeFrom="margin">
                  <wp:posOffset>-3175</wp:posOffset>
                </wp:positionH>
                <wp:positionV relativeFrom="paragraph">
                  <wp:posOffset>5041265</wp:posOffset>
                </wp:positionV>
                <wp:extent cx="1952625" cy="309880"/>
                <wp:effectExtent l="0" t="0" r="9525" b="0"/>
                <wp:wrapNone/>
                <wp:docPr id="321906097" name="Text Box 321906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9880"/>
                        </a:xfrm>
                        <a:prstGeom prst="rect">
                          <a:avLst/>
                        </a:prstGeom>
                        <a:solidFill>
                          <a:srgbClr val="FFFFFF"/>
                        </a:solidFill>
                        <a:ln w="9525">
                          <a:noFill/>
                          <a:miter lim="800000"/>
                          <a:headEnd/>
                          <a:tailEnd/>
                        </a:ln>
                      </wps:spPr>
                      <wps:txbx>
                        <w:txbxContent>
                          <w:p w14:paraId="0AED09E1" w14:textId="77777777" w:rsidR="005857E2" w:rsidRPr="00643F9A"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F3DD" id="Text Box 321906097" o:spid="_x0000_s1088" type="#_x0000_t202" style="position:absolute;margin-left:-.25pt;margin-top:396.95pt;width:153.75pt;height:24.4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" stroked="f">
                <v:textbox>
                  <w:txbxContent>
                    <w:p w14:paraId="0AED09E1" w14:textId="77777777" w:rsidR="005857E2" w:rsidRPr="00643F9A" w:rsidRDefault="005857E2" w:rsidP="005857E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008D56E8" w:rsidRPr="005857E2">
        <w:rPr>
          <w:rFonts w:ascii="Times New Roman" w:eastAsia="Calibri" w:hAnsi="Times New Roman" w:cs="Times New Roman"/>
          <w:noProof/>
        </w:rPr>
        <mc:AlternateContent>
          <mc:Choice Requires="wps">
            <w:drawing>
              <wp:anchor distT="45720" distB="45720" distL="114300" distR="114300" simplePos="0" relativeHeight="251658268" behindDoc="0" locked="0" layoutInCell="1" allowOverlap="1" wp14:anchorId="47D1DEBC" wp14:editId="39E96A9B">
                <wp:simplePos x="0" y="0"/>
                <wp:positionH relativeFrom="margin">
                  <wp:posOffset>1905</wp:posOffset>
                </wp:positionH>
                <wp:positionV relativeFrom="paragraph">
                  <wp:posOffset>2009084</wp:posOffset>
                </wp:positionV>
                <wp:extent cx="1952625" cy="278296"/>
                <wp:effectExtent l="0" t="0" r="9525" b="7620"/>
                <wp:wrapNone/>
                <wp:docPr id="413564616" name="Text Box 41356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8296"/>
                        </a:xfrm>
                        <a:prstGeom prst="rect">
                          <a:avLst/>
                        </a:prstGeom>
                        <a:solidFill>
                          <a:srgbClr val="FFFFFF"/>
                        </a:solidFill>
                        <a:ln w="9525">
                          <a:noFill/>
                          <a:miter lim="800000"/>
                          <a:headEnd/>
                          <a:tailEnd/>
                        </a:ln>
                      </wps:spPr>
                      <wps:txbx>
                        <w:txbxContent>
                          <w:p w14:paraId="42A0AFFD"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DEBC" id="Text Box 413564616" o:spid="_x0000_s1089" type="#_x0000_t202" style="position:absolute;margin-left:.15pt;margin-top:158.2pt;width:153.75pt;height:21.9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" stroked="f">
                <v:textbox>
                  <w:txbxContent>
                    <w:p w14:paraId="42A0AFFD" w14:textId="77777777" w:rsidR="005857E2" w:rsidRPr="00643F9A" w:rsidRDefault="005857E2" w:rsidP="005857E2">
                      <w:pPr>
                        <w:rPr>
                          <w:rFonts w:ascii="Times New Roman" w:hAnsi="Times New Roman" w:cs="Times New Roman"/>
                          <w:b/>
                          <w:bCs/>
                          <w:sz w:val="28"/>
                          <w:szCs w:val="28"/>
                        </w:rPr>
                      </w:pPr>
                      <w:r w:rsidRPr="00643F9A">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00B67EF6" w:rsidRPr="005857E2">
        <w:rPr>
          <w:rFonts w:ascii="Times New Roman" w:eastAsia="Times New Roman" w:hAnsi="Times New Roman" w:cs="Times New Roman"/>
          <w:b/>
          <w:bCs/>
          <w:noProof/>
          <w:color w:val="000000"/>
        </w:rPr>
        <mc:AlternateContent>
          <mc:Choice Requires="wps">
            <w:drawing>
              <wp:anchor distT="45720" distB="45720" distL="114300" distR="114300" simplePos="0" relativeHeight="251658263" behindDoc="0" locked="0" layoutInCell="1" allowOverlap="1" wp14:anchorId="073704A2" wp14:editId="05CAA5F5">
                <wp:simplePos x="0" y="0"/>
                <wp:positionH relativeFrom="margin">
                  <wp:posOffset>2973732</wp:posOffset>
                </wp:positionH>
                <wp:positionV relativeFrom="paragraph">
                  <wp:posOffset>1469831</wp:posOffset>
                </wp:positionV>
                <wp:extent cx="2487930" cy="328930"/>
                <wp:effectExtent l="0" t="0" r="7620" b="0"/>
                <wp:wrapNone/>
                <wp:docPr id="816051573" name="Text Box 81605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8930"/>
                        </a:xfrm>
                        <a:prstGeom prst="rect">
                          <a:avLst/>
                        </a:prstGeom>
                        <a:solidFill>
                          <a:srgbClr val="FFFFFF"/>
                        </a:solidFill>
                        <a:ln w="9525">
                          <a:noFill/>
                          <a:miter lim="800000"/>
                          <a:headEnd/>
                          <a:tailEnd/>
                        </a:ln>
                      </wps:spPr>
                      <wps:txbx>
                        <w:txbxContent>
                          <w:p w14:paraId="298C600B"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704A2" id="Text Box 816051573" o:spid="_x0000_s1090" type="#_x0000_t202" style="position:absolute;margin-left:234.15pt;margin-top:115.75pt;width:195.9pt;height:25.9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XGEA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" stroked="f">
                <v:textbox>
                  <w:txbxContent>
                    <w:p w14:paraId="298C600B" w14:textId="77777777" w:rsidR="005857E2" w:rsidRPr="00083784" w:rsidRDefault="005857E2" w:rsidP="005857E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w10:wrap anchorx="margin"/>
              </v:shape>
            </w:pict>
          </mc:Fallback>
        </mc:AlternateContent>
      </w:r>
      <w:r w:rsidR="00B67EF6" w:rsidRPr="005857E2">
        <w:rPr>
          <w:rFonts w:ascii="Times New Roman" w:eastAsia="Calibri" w:hAnsi="Times New Roman" w:cs="Times New Roman"/>
          <w:noProof/>
        </w:rPr>
        <mc:AlternateContent>
          <mc:Choice Requires="wps">
            <w:drawing>
              <wp:anchor distT="45720" distB="45720" distL="114300" distR="114300" simplePos="0" relativeHeight="251658270" behindDoc="0" locked="0" layoutInCell="1" allowOverlap="1" wp14:anchorId="3629BC73" wp14:editId="08B7A590">
                <wp:simplePos x="0" y="0"/>
                <wp:positionH relativeFrom="margin">
                  <wp:posOffset>-1987</wp:posOffset>
                </wp:positionH>
                <wp:positionV relativeFrom="paragraph">
                  <wp:posOffset>5311361</wp:posOffset>
                </wp:positionV>
                <wp:extent cx="2973788" cy="897890"/>
                <wp:effectExtent l="0" t="0" r="0" b="0"/>
                <wp:wrapNone/>
                <wp:docPr id="1949463021" name="Text Box 194946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88" cy="897890"/>
                        </a:xfrm>
                        <a:prstGeom prst="rect">
                          <a:avLst/>
                        </a:prstGeom>
                        <a:solidFill>
                          <a:srgbClr val="FFFFFF"/>
                        </a:solidFill>
                        <a:ln w="9525">
                          <a:noFill/>
                          <a:miter lim="800000"/>
                          <a:headEnd/>
                          <a:tailEnd/>
                        </a:ln>
                      </wps:spPr>
                      <wps:txbx>
                        <w:txbxContent>
                          <w:p w14:paraId="094D4564" w14:textId="77777777"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The </w:t>
                            </w:r>
                            <w:r>
                              <w:rPr>
                                <w:rFonts w:ascii="Times New Roman" w:hAnsi="Times New Roman" w:cs="Times New Roman"/>
                              </w:rPr>
                              <w:t>SWDB</w:t>
                            </w:r>
                            <w:r w:rsidRPr="003129B9">
                              <w:rPr>
                                <w:rFonts w:ascii="Times New Roman" w:hAnsi="Times New Roman" w:cs="Times New Roman"/>
                              </w:rPr>
                              <w:t xml:space="preserve"> staff, in coordination with the Office of Racial Equity, will maintain an update-to-date calendar of events and support services for marginalized groups, including at least four events hosted by the two entities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BC73" id="Text Box 1949463021" o:spid="_x0000_s1091" type="#_x0000_t202" style="position:absolute;margin-left:-.15pt;margin-top:418.2pt;width:234.15pt;height:70.7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eZ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" stroked="f">
                <v:textbox>
                  <w:txbxContent>
                    <w:p w14:paraId="094D4564" w14:textId="77777777" w:rsidR="005857E2" w:rsidRPr="003129B9" w:rsidRDefault="005857E2" w:rsidP="005857E2">
                      <w:pPr>
                        <w:rPr>
                          <w:rFonts w:ascii="Times New Roman" w:hAnsi="Times New Roman" w:cs="Times New Roman"/>
                        </w:rPr>
                      </w:pPr>
                      <w:r w:rsidRPr="003129B9">
                        <w:rPr>
                          <w:rFonts w:ascii="Times New Roman" w:hAnsi="Times New Roman" w:cs="Times New Roman"/>
                        </w:rPr>
                        <w:t xml:space="preserve">The </w:t>
                      </w:r>
                      <w:r>
                        <w:rPr>
                          <w:rFonts w:ascii="Times New Roman" w:hAnsi="Times New Roman" w:cs="Times New Roman"/>
                        </w:rPr>
                        <w:t>SWDB</w:t>
                      </w:r>
                      <w:r w:rsidRPr="003129B9">
                        <w:rPr>
                          <w:rFonts w:ascii="Times New Roman" w:hAnsi="Times New Roman" w:cs="Times New Roman"/>
                        </w:rPr>
                        <w:t xml:space="preserve"> staff, in coordination with the Office of Racial Equity, will maintain an update-to-date calendar of events and support services for marginalized groups, including at least four events hosted by the two entities per year.</w:t>
                      </w:r>
                    </w:p>
                  </w:txbxContent>
                </v:textbox>
                <w10:wrap anchorx="margin"/>
              </v:shape>
            </w:pict>
          </mc:Fallback>
        </mc:AlternateContent>
      </w:r>
      <w:r w:rsidR="00DC62CE">
        <w:rPr>
          <w:rFonts w:ascii="Times New Roman" w:eastAsia="Calibri" w:hAnsi="Times New Roman" w:cs="Times New Roman"/>
        </w:rPr>
        <w:br w:type="page"/>
      </w:r>
    </w:p>
    <w:p w14:paraId="6D8E31BE" w14:textId="35FC9A51" w:rsidR="00F03739" w:rsidRDefault="003A5944">
      <w:pPr>
        <w:rPr>
          <w:rFonts w:ascii="Times New Roman" w:eastAsia="Times New Roman" w:hAnsi="Times New Roman" w:cs="Times New Roman"/>
          <w:b/>
          <w:bCs/>
          <w:color w:val="538135"/>
          <w:sz w:val="32"/>
          <w:szCs w:val="32"/>
        </w:rPr>
      </w:pPr>
      <w:r w:rsidRPr="004D23D3">
        <w:rPr>
          <w:rFonts w:ascii="Times New Roman" w:hAnsi="Times New Roman" w:cs="Times New Roman"/>
          <w:noProof/>
          <w:sz w:val="20"/>
        </w:rPr>
        <w:lastRenderedPageBreak/>
        <mc:AlternateContent>
          <mc:Choice Requires="wps">
            <w:drawing>
              <wp:anchor distT="45720" distB="45720" distL="114300" distR="114300" simplePos="0" relativeHeight="251658460" behindDoc="0" locked="0" layoutInCell="1" allowOverlap="1" wp14:anchorId="0575D000" wp14:editId="4D39D155">
                <wp:simplePos x="0" y="0"/>
                <wp:positionH relativeFrom="column">
                  <wp:posOffset>-231775</wp:posOffset>
                </wp:positionH>
                <wp:positionV relativeFrom="paragraph">
                  <wp:posOffset>1525867</wp:posOffset>
                </wp:positionV>
                <wp:extent cx="6844146" cy="1404620"/>
                <wp:effectExtent l="0" t="0" r="13970"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1714B2F5" w14:textId="09B99F1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Workforce Supports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5D000" id="Text Box 15" o:spid="_x0000_s1092" type="#_x0000_t202" style="position:absolute;margin-left:-18.25pt;margin-top:120.15pt;width:538.9pt;height:110.6pt;z-index:2516584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bdNAIAAGE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" fillcolor="#c3d69b">
                <v:textbox style="mso-fit-shape-to-text:t">
                  <w:txbxContent>
                    <w:p w14:paraId="1714B2F5" w14:textId="09B99F1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Workforce Supports</w:t>
                      </w:r>
                    </w:p>
                  </w:txbxContent>
                </v:textbox>
              </v:shape>
            </w:pict>
          </mc:Fallback>
        </mc:AlternateContent>
      </w:r>
      <w:r>
        <w:rPr>
          <w:noProof/>
        </w:rPr>
        <mc:AlternateContent>
          <mc:Choice Requires="wps">
            <w:drawing>
              <wp:anchor distT="45720" distB="45720" distL="114300" distR="114300" simplePos="0" relativeHeight="251658456" behindDoc="0" locked="0" layoutInCell="1" allowOverlap="1" wp14:anchorId="79666013" wp14:editId="781B5BCE">
                <wp:simplePos x="0" y="0"/>
                <wp:positionH relativeFrom="column">
                  <wp:posOffset>-227965</wp:posOffset>
                </wp:positionH>
                <wp:positionV relativeFrom="paragraph">
                  <wp:posOffset>3479970</wp:posOffset>
                </wp:positionV>
                <wp:extent cx="6843395" cy="2197735"/>
                <wp:effectExtent l="0" t="0" r="0" b="0"/>
                <wp:wrapSquare wrapText="bothSides"/>
                <wp:docPr id="756953119" name="Text Box 75695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2197735"/>
                        </a:xfrm>
                        <a:prstGeom prst="rect">
                          <a:avLst/>
                        </a:prstGeom>
                        <a:noFill/>
                        <a:ln w="9525">
                          <a:noFill/>
                          <a:miter lim="800000"/>
                          <a:headEnd/>
                          <a:tailEnd/>
                        </a:ln>
                      </wps:spPr>
                      <wps:txbx>
                        <w:txbxContent>
                          <w:p w14:paraId="701DCD0E" w14:textId="6B42881E" w:rsidR="0040010F" w:rsidRPr="00C3681A" w:rsidRDefault="0040010F" w:rsidP="0040010F">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Improve awareness and utilization of current workforce resources while also addressing external workforce barriers like affordability of housing, </w:t>
                            </w:r>
                            <w:r w:rsidR="003D40E0" w:rsidRPr="00C3681A">
                              <w:rPr>
                                <w:rStyle w:val="normaltextrun"/>
                                <w:color w:val="000000"/>
                                <w:sz w:val="32"/>
                                <w:szCs w:val="32"/>
                              </w:rPr>
                              <w:t>child</w:t>
                            </w:r>
                            <w:r w:rsidR="003D40E0">
                              <w:rPr>
                                <w:rStyle w:val="normaltextrun"/>
                                <w:color w:val="000000"/>
                                <w:sz w:val="32"/>
                                <w:szCs w:val="32"/>
                              </w:rPr>
                              <w:t>care</w:t>
                            </w:r>
                            <w:r w:rsidRPr="00C3681A">
                              <w:rPr>
                                <w:rStyle w:val="normaltextrun"/>
                                <w:color w:val="000000"/>
                                <w:sz w:val="32"/>
                                <w:szCs w:val="32"/>
                              </w:rPr>
                              <w:t>, internet access, and more which additionally must be considered to better enhance workforce growth. </w:t>
                            </w:r>
                            <w:r w:rsidRPr="00C3681A">
                              <w:rPr>
                                <w:rStyle w:val="eop"/>
                                <w:color w:val="000000"/>
                                <w:sz w:val="32"/>
                                <w:szCs w:val="32"/>
                              </w:rPr>
                              <w:t> </w:t>
                            </w:r>
                          </w:p>
                          <w:p w14:paraId="588ED243" w14:textId="77777777" w:rsidR="0040010F" w:rsidRPr="0040010F" w:rsidRDefault="0040010F" w:rsidP="0040010F">
                            <w:pPr>
                              <w:pStyle w:val="paragraph"/>
                              <w:spacing w:before="0" w:beforeAutospacing="0" w:after="0" w:afterAutospacing="0"/>
                              <w:textAlignment w:val="baseline"/>
                              <w:rPr>
                                <w:rFonts w:ascii="Segoe UI" w:hAnsi="Segoe UI" w:cs="Segoe UI"/>
                                <w:sz w:val="32"/>
                                <w:szCs w:val="32"/>
                              </w:rPr>
                            </w:pPr>
                          </w:p>
                          <w:p w14:paraId="7E9D5590" w14:textId="378978AE" w:rsidR="0040010F" w:rsidRPr="00C3681A" w:rsidRDefault="0040010F" w:rsidP="0040010F">
                            <w:pPr>
                              <w:pStyle w:val="paragraph"/>
                              <w:spacing w:before="0" w:beforeAutospacing="0" w:after="0" w:afterAutospacing="0"/>
                              <w:textAlignment w:val="baseline"/>
                              <w:rPr>
                                <w:b/>
                                <w:bCs/>
                                <w:color w:val="000000"/>
                                <w:sz w:val="32"/>
                                <w:szCs w:val="32"/>
                              </w:rPr>
                            </w:pPr>
                            <w:r w:rsidRPr="0040010F">
                              <w:rPr>
                                <w:rStyle w:val="normaltextrun"/>
                                <w:b/>
                                <w:bCs/>
                                <w:color w:val="000000"/>
                                <w:sz w:val="32"/>
                                <w:szCs w:val="32"/>
                              </w:rPr>
                              <w:t>Strategies:</w:t>
                            </w:r>
                          </w:p>
                          <w:p w14:paraId="23B6447F" w14:textId="77777777" w:rsidR="0040010F" w:rsidRPr="0040010F" w:rsidRDefault="0040010F" w:rsidP="0040010F">
                            <w:pPr>
                              <w:pStyle w:val="paragraph"/>
                              <w:spacing w:before="0" w:beforeAutospacing="0" w:after="0" w:afterAutospacing="0"/>
                              <w:ind w:firstLine="720"/>
                              <w:textAlignment w:val="baseline"/>
                              <w:rPr>
                                <w:rFonts w:ascii="Segoe UI" w:hAnsi="Segoe UI" w:cs="Segoe UI"/>
                                <w:sz w:val="32"/>
                                <w:szCs w:val="32"/>
                              </w:rPr>
                            </w:pPr>
                            <w:r w:rsidRPr="0040010F">
                              <w:rPr>
                                <w:rStyle w:val="normaltextrun"/>
                                <w:color w:val="000000"/>
                                <w:sz w:val="32"/>
                                <w:szCs w:val="32"/>
                              </w:rPr>
                              <w:t>3.1 Solicit and Apply Workforce Board Policy Input</w:t>
                            </w:r>
                            <w:r w:rsidRPr="0040010F">
                              <w:rPr>
                                <w:rStyle w:val="eop"/>
                                <w:color w:val="000000"/>
                                <w:sz w:val="32"/>
                                <w:szCs w:val="32"/>
                              </w:rPr>
                              <w:t> </w:t>
                            </w:r>
                          </w:p>
                          <w:p w14:paraId="226E8AD0" w14:textId="1581EF7F" w:rsidR="0040010F" w:rsidRPr="0040010F" w:rsidRDefault="0040010F" w:rsidP="0040010F">
                            <w:pPr>
                              <w:pStyle w:val="paragraph"/>
                              <w:spacing w:before="0" w:beforeAutospacing="0" w:after="0" w:afterAutospacing="0"/>
                              <w:ind w:left="1260" w:hanging="540"/>
                              <w:textAlignment w:val="baseline"/>
                              <w:rPr>
                                <w:rFonts w:ascii="Segoe UI" w:hAnsi="Segoe UI" w:cs="Segoe UI"/>
                                <w:sz w:val="32"/>
                                <w:szCs w:val="32"/>
                              </w:rPr>
                            </w:pPr>
                            <w:r w:rsidRPr="0040010F">
                              <w:rPr>
                                <w:rStyle w:val="normaltextrun"/>
                                <w:color w:val="000000"/>
                                <w:sz w:val="32"/>
                                <w:szCs w:val="32"/>
                              </w:rPr>
                              <w:t>3.2 Implement Language Accessibility Plan for Workforce Related Materials</w:t>
                            </w:r>
                            <w:r w:rsidRPr="0040010F">
                              <w:rPr>
                                <w:rStyle w:val="eop"/>
                                <w:color w:val="000000"/>
                                <w:sz w:val="32"/>
                                <w:szCs w:val="32"/>
                              </w:rPr>
                              <w:t> </w:t>
                            </w:r>
                          </w:p>
                          <w:p w14:paraId="4C48EAAA" w14:textId="6A6ED25B" w:rsidR="0040010F" w:rsidRDefault="00400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6013" id="Text Box 756953119" o:spid="_x0000_s1093" type="#_x0000_t202" style="position:absolute;margin-left:-17.95pt;margin-top:274pt;width:538.85pt;height:173.05pt;z-index:251658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" filled="f" stroked="f">
                <v:textbox>
                  <w:txbxContent>
                    <w:p w14:paraId="701DCD0E" w14:textId="6B42881E" w:rsidR="0040010F" w:rsidRPr="00C3681A" w:rsidRDefault="0040010F" w:rsidP="0040010F">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 xml:space="preserve">Improve awareness and utilization of current workforce resources while also addressing external workforce barriers like affordability of housing, </w:t>
                      </w:r>
                      <w:r w:rsidR="003D40E0" w:rsidRPr="00C3681A">
                        <w:rPr>
                          <w:rStyle w:val="normaltextrun"/>
                          <w:color w:val="000000"/>
                          <w:sz w:val="32"/>
                          <w:szCs w:val="32"/>
                        </w:rPr>
                        <w:t>child</w:t>
                      </w:r>
                      <w:r w:rsidR="003D40E0">
                        <w:rPr>
                          <w:rStyle w:val="normaltextrun"/>
                          <w:color w:val="000000"/>
                          <w:sz w:val="32"/>
                          <w:szCs w:val="32"/>
                        </w:rPr>
                        <w:t>care</w:t>
                      </w:r>
                      <w:r w:rsidRPr="00C3681A">
                        <w:rPr>
                          <w:rStyle w:val="normaltextrun"/>
                          <w:color w:val="000000"/>
                          <w:sz w:val="32"/>
                          <w:szCs w:val="32"/>
                        </w:rPr>
                        <w:t>, internet access, and more which additionally must be considered to better enhance workforce growth. </w:t>
                      </w:r>
                      <w:r w:rsidRPr="00C3681A">
                        <w:rPr>
                          <w:rStyle w:val="eop"/>
                          <w:color w:val="000000"/>
                          <w:sz w:val="32"/>
                          <w:szCs w:val="32"/>
                        </w:rPr>
                        <w:t> </w:t>
                      </w:r>
                    </w:p>
                    <w:p w14:paraId="588ED243" w14:textId="77777777" w:rsidR="0040010F" w:rsidRPr="0040010F" w:rsidRDefault="0040010F" w:rsidP="0040010F">
                      <w:pPr>
                        <w:pStyle w:val="paragraph"/>
                        <w:spacing w:before="0" w:beforeAutospacing="0" w:after="0" w:afterAutospacing="0"/>
                        <w:textAlignment w:val="baseline"/>
                        <w:rPr>
                          <w:rFonts w:ascii="Segoe UI" w:hAnsi="Segoe UI" w:cs="Segoe UI"/>
                          <w:sz w:val="32"/>
                          <w:szCs w:val="32"/>
                        </w:rPr>
                      </w:pPr>
                    </w:p>
                    <w:p w14:paraId="7E9D5590" w14:textId="378978AE" w:rsidR="0040010F" w:rsidRPr="00C3681A" w:rsidRDefault="0040010F" w:rsidP="0040010F">
                      <w:pPr>
                        <w:pStyle w:val="paragraph"/>
                        <w:spacing w:before="0" w:beforeAutospacing="0" w:after="0" w:afterAutospacing="0"/>
                        <w:textAlignment w:val="baseline"/>
                        <w:rPr>
                          <w:b/>
                          <w:bCs/>
                          <w:color w:val="000000"/>
                          <w:sz w:val="32"/>
                          <w:szCs w:val="32"/>
                        </w:rPr>
                      </w:pPr>
                      <w:r w:rsidRPr="0040010F">
                        <w:rPr>
                          <w:rStyle w:val="normaltextrun"/>
                          <w:b/>
                          <w:bCs/>
                          <w:color w:val="000000"/>
                          <w:sz w:val="32"/>
                          <w:szCs w:val="32"/>
                        </w:rPr>
                        <w:t>Strategies:</w:t>
                      </w:r>
                    </w:p>
                    <w:p w14:paraId="23B6447F" w14:textId="77777777" w:rsidR="0040010F" w:rsidRPr="0040010F" w:rsidRDefault="0040010F" w:rsidP="0040010F">
                      <w:pPr>
                        <w:pStyle w:val="paragraph"/>
                        <w:spacing w:before="0" w:beforeAutospacing="0" w:after="0" w:afterAutospacing="0"/>
                        <w:ind w:firstLine="720"/>
                        <w:textAlignment w:val="baseline"/>
                        <w:rPr>
                          <w:rFonts w:ascii="Segoe UI" w:hAnsi="Segoe UI" w:cs="Segoe UI"/>
                          <w:sz w:val="32"/>
                          <w:szCs w:val="32"/>
                        </w:rPr>
                      </w:pPr>
                      <w:r w:rsidRPr="0040010F">
                        <w:rPr>
                          <w:rStyle w:val="normaltextrun"/>
                          <w:color w:val="000000"/>
                          <w:sz w:val="32"/>
                          <w:szCs w:val="32"/>
                        </w:rPr>
                        <w:t>3.1 Solicit and Apply Workforce Board Policy Input</w:t>
                      </w:r>
                      <w:r w:rsidRPr="0040010F">
                        <w:rPr>
                          <w:rStyle w:val="eop"/>
                          <w:color w:val="000000"/>
                          <w:sz w:val="32"/>
                          <w:szCs w:val="32"/>
                        </w:rPr>
                        <w:t> </w:t>
                      </w:r>
                    </w:p>
                    <w:p w14:paraId="226E8AD0" w14:textId="1581EF7F" w:rsidR="0040010F" w:rsidRPr="0040010F" w:rsidRDefault="0040010F" w:rsidP="0040010F">
                      <w:pPr>
                        <w:pStyle w:val="paragraph"/>
                        <w:spacing w:before="0" w:beforeAutospacing="0" w:after="0" w:afterAutospacing="0"/>
                        <w:ind w:left="1260" w:hanging="540"/>
                        <w:textAlignment w:val="baseline"/>
                        <w:rPr>
                          <w:rFonts w:ascii="Segoe UI" w:hAnsi="Segoe UI" w:cs="Segoe UI"/>
                          <w:sz w:val="32"/>
                          <w:szCs w:val="32"/>
                        </w:rPr>
                      </w:pPr>
                      <w:r w:rsidRPr="0040010F">
                        <w:rPr>
                          <w:rStyle w:val="normaltextrun"/>
                          <w:color w:val="000000"/>
                          <w:sz w:val="32"/>
                          <w:szCs w:val="32"/>
                        </w:rPr>
                        <w:t>3.2 Implement Language Accessibility Plan for Workforce Related Materials</w:t>
                      </w:r>
                      <w:r w:rsidRPr="0040010F">
                        <w:rPr>
                          <w:rStyle w:val="eop"/>
                          <w:color w:val="000000"/>
                          <w:sz w:val="32"/>
                          <w:szCs w:val="32"/>
                        </w:rPr>
                        <w:t> </w:t>
                      </w:r>
                    </w:p>
                    <w:p w14:paraId="4C48EAAA" w14:textId="6A6ED25B" w:rsidR="0040010F" w:rsidRDefault="0040010F"/>
                  </w:txbxContent>
                </v:textbox>
                <w10:wrap type="square"/>
              </v:shape>
            </w:pict>
          </mc:Fallback>
        </mc:AlternateContent>
      </w:r>
      <w:r w:rsidR="00F03739">
        <w:rPr>
          <w:rFonts w:ascii="Times New Roman" w:eastAsia="Times New Roman" w:hAnsi="Times New Roman" w:cs="Times New Roman"/>
          <w:b/>
          <w:bCs/>
          <w:color w:val="538135"/>
          <w:sz w:val="32"/>
          <w:szCs w:val="32"/>
        </w:rPr>
        <w:br w:type="page"/>
      </w:r>
    </w:p>
    <w:p w14:paraId="645266E8" w14:textId="04271891" w:rsidR="005B2766" w:rsidRPr="00F72A1F" w:rsidRDefault="005B2766" w:rsidP="005B2766">
      <w:pPr>
        <w:keepNext/>
        <w:keepLines/>
        <w:widowControl/>
        <w:autoSpaceDE/>
        <w:autoSpaceDN/>
        <w:spacing w:before="240" w:line="259" w:lineRule="auto"/>
        <w:outlineLvl w:val="0"/>
        <w:rPr>
          <w:rFonts w:ascii="Calibri Light" w:eastAsia="Times New Roman" w:hAnsi="Calibri Light" w:cs="Times New Roman"/>
          <w:b/>
          <w:bCs/>
          <w:color w:val="4F6228" w:themeColor="accent3" w:themeShade="80"/>
          <w:sz w:val="32"/>
          <w:szCs w:val="32"/>
        </w:rPr>
        <w:sectPr w:rsidR="005B2766" w:rsidRPr="00F72A1F" w:rsidSect="00CA2D8D">
          <w:headerReference w:type="even" r:id="rId118"/>
          <w:headerReference w:type="default" r:id="rId119"/>
          <w:footerReference w:type="default" r:id="rId120"/>
          <w:headerReference w:type="first" r:id="rId121"/>
          <w:type w:val="continuous"/>
          <w:pgSz w:w="12240" w:h="15840"/>
          <w:pgMar w:top="1440" w:right="1080" w:bottom="1440" w:left="1080" w:header="432" w:footer="432" w:gutter="0"/>
          <w:cols w:space="720"/>
          <w:docGrid w:linePitch="360"/>
        </w:sectPr>
      </w:pPr>
      <w:r w:rsidRPr="00F72A1F">
        <w:rPr>
          <w:rFonts w:ascii="Times New Roman" w:eastAsia="Times New Roman" w:hAnsi="Times New Roman" w:cs="Times New Roman"/>
          <w:b/>
          <w:bCs/>
          <w:color w:val="4F6228" w:themeColor="accent3" w:themeShade="80"/>
          <w:sz w:val="32"/>
          <w:szCs w:val="32"/>
        </w:rPr>
        <w:lastRenderedPageBreak/>
        <w:t xml:space="preserve">3.1 Solicit and Apply Workforce Board Policy Input  </w:t>
      </w:r>
    </w:p>
    <w:p w14:paraId="4842B722" w14:textId="6AE62DA4" w:rsidR="005B2766" w:rsidRPr="005B2766" w:rsidRDefault="007F6669"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F72A1F">
        <w:rPr>
          <w:rFonts w:ascii="Calibri Light" w:eastAsia="Times New Roman" w:hAnsi="Calibri Light" w:cs="Times New Roman"/>
          <w:noProof/>
          <w:color w:val="4F6228" w:themeColor="accent3" w:themeShade="80"/>
          <w:sz w:val="32"/>
          <w:szCs w:val="32"/>
        </w:rPr>
        <w:drawing>
          <wp:anchor distT="0" distB="0" distL="114300" distR="114300" simplePos="0" relativeHeight="251658327" behindDoc="0" locked="0" layoutInCell="1" allowOverlap="1" wp14:anchorId="74850AD0" wp14:editId="5391B0CD">
            <wp:simplePos x="0" y="0"/>
            <wp:positionH relativeFrom="margin">
              <wp:posOffset>3003384</wp:posOffset>
            </wp:positionH>
            <wp:positionV relativeFrom="paragraph">
              <wp:posOffset>141771</wp:posOffset>
            </wp:positionV>
            <wp:extent cx="3123565" cy="2022475"/>
            <wp:effectExtent l="0" t="0" r="635" b="0"/>
            <wp:wrapNone/>
            <wp:docPr id="2140133226" name="Diagram 2140133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H relativeFrom="margin">
              <wp14:pctWidth>0</wp14:pctWidth>
            </wp14:sizeRelH>
            <wp14:sizeRelV relativeFrom="margin">
              <wp14:pctHeight>0</wp14:pctHeight>
            </wp14:sizeRelV>
          </wp:anchor>
        </w:drawing>
      </w:r>
      <w:r w:rsidR="005B2766"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79" behindDoc="1" locked="0" layoutInCell="1" allowOverlap="1" wp14:anchorId="3060CD21" wp14:editId="1858A0C4">
                <wp:simplePos x="0" y="0"/>
                <wp:positionH relativeFrom="margin">
                  <wp:align>left</wp:align>
                </wp:positionH>
                <wp:positionV relativeFrom="paragraph">
                  <wp:posOffset>96520</wp:posOffset>
                </wp:positionV>
                <wp:extent cx="1270000" cy="330200"/>
                <wp:effectExtent l="0" t="0" r="6350" b="0"/>
                <wp:wrapNone/>
                <wp:docPr id="1062005934" name="Text Box 106200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30200"/>
                        </a:xfrm>
                        <a:prstGeom prst="rect">
                          <a:avLst/>
                        </a:prstGeom>
                        <a:solidFill>
                          <a:srgbClr val="FFFFFF"/>
                        </a:solidFill>
                        <a:ln w="9525">
                          <a:noFill/>
                          <a:miter lim="800000"/>
                          <a:headEnd/>
                          <a:tailEnd/>
                        </a:ln>
                      </wps:spPr>
                      <wps:txbx>
                        <w:txbxContent>
                          <w:p w14:paraId="1C522139"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0CD21" id="Text Box 1062005934" o:spid="_x0000_s1094" type="#_x0000_t202" style="position:absolute;margin-left:0;margin-top:7.6pt;width:100pt;height:26pt;z-index:-2516582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x3EAIAAP4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" stroked="f">
                <v:textbox>
                  <w:txbxContent>
                    <w:p w14:paraId="1C522139"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42787FEC"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0" behindDoc="0" locked="0" layoutInCell="1" allowOverlap="1" wp14:anchorId="779B932A" wp14:editId="1B1C4171">
                <wp:simplePos x="0" y="0"/>
                <wp:positionH relativeFrom="margin">
                  <wp:posOffset>-1905</wp:posOffset>
                </wp:positionH>
                <wp:positionV relativeFrom="paragraph">
                  <wp:posOffset>121561</wp:posOffset>
                </wp:positionV>
                <wp:extent cx="2568271" cy="2203450"/>
                <wp:effectExtent l="0" t="0" r="3810" b="6350"/>
                <wp:wrapNone/>
                <wp:docPr id="322841896" name="Text Box 32284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271" cy="2203450"/>
                        </a:xfrm>
                        <a:prstGeom prst="rect">
                          <a:avLst/>
                        </a:prstGeom>
                        <a:solidFill>
                          <a:srgbClr val="FFFFFF"/>
                        </a:solidFill>
                        <a:ln w="9525">
                          <a:noFill/>
                          <a:miter lim="800000"/>
                          <a:headEnd/>
                          <a:tailEnd/>
                        </a:ln>
                      </wps:spPr>
                      <wps:txbx>
                        <w:txbxContent>
                          <w:p w14:paraId="15D13976" w14:textId="23871485"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SWDB is charged with advising the Governor and Commissioner of Labor on the development and implementation of a comprehensive, coordinated, and responsive workforce education and training system. </w:t>
                            </w:r>
                            <w:r w:rsidR="0093155B">
                              <w:rPr>
                                <w:rFonts w:ascii="Times New Roman" w:hAnsi="Times New Roman" w:cs="Times New Roman"/>
                              </w:rPr>
                              <w:t xml:space="preserve">The </w:t>
                            </w:r>
                            <w:r w:rsidRPr="00BC0681">
                              <w:rPr>
                                <w:rFonts w:ascii="Times New Roman" w:hAnsi="Times New Roman" w:cs="Times New Roman"/>
                              </w:rPr>
                              <w:t>SWDB</w:t>
                            </w:r>
                            <w:r w:rsidR="00053BDA">
                              <w:rPr>
                                <w:rFonts w:ascii="Times New Roman" w:hAnsi="Times New Roman" w:cs="Times New Roman"/>
                              </w:rPr>
                              <w:t>’s</w:t>
                            </w:r>
                            <w:r w:rsidRPr="00BC0681">
                              <w:rPr>
                                <w:rFonts w:ascii="Times New Roman" w:hAnsi="Times New Roman" w:cs="Times New Roman"/>
                              </w:rPr>
                              <w:t xml:space="preserve"> </w:t>
                            </w:r>
                            <w:r>
                              <w:rPr>
                                <w:rFonts w:ascii="Times New Roman" w:hAnsi="Times New Roman" w:cs="Times New Roman"/>
                              </w:rPr>
                              <w:t xml:space="preserve">membership </w:t>
                            </w:r>
                            <w:r w:rsidRPr="00BC0681">
                              <w:rPr>
                                <w:rFonts w:ascii="Times New Roman" w:hAnsi="Times New Roman" w:cs="Times New Roman"/>
                              </w:rPr>
                              <w:t>is composed of employers, community partners and agency officials</w:t>
                            </w:r>
                            <w:r>
                              <w:rPr>
                                <w:rFonts w:ascii="Times New Roman" w:hAnsi="Times New Roman" w:cs="Times New Roman"/>
                              </w:rPr>
                              <w:t xml:space="preserve">. Although the group </w:t>
                            </w:r>
                            <w:r w:rsidRPr="00BC0681">
                              <w:rPr>
                                <w:rFonts w:ascii="Times New Roman" w:hAnsi="Times New Roman" w:cs="Times New Roman"/>
                              </w:rPr>
                              <w:t>is an excellent source of workforce related information</w:t>
                            </w:r>
                            <w:r>
                              <w:rPr>
                                <w:rFonts w:ascii="Times New Roman" w:hAnsi="Times New Roman" w:cs="Times New Roman"/>
                              </w:rPr>
                              <w:t xml:space="preserve"> due to the various perspectives for input</w:t>
                            </w:r>
                            <w:r w:rsidRPr="00BC0681">
                              <w:rPr>
                                <w:rFonts w:ascii="Times New Roman" w:hAnsi="Times New Roman" w:cs="Times New Roman"/>
                              </w:rPr>
                              <w:t xml:space="preserve">, there is no formal process to utilize this information to suggest reform. </w:t>
                            </w:r>
                          </w:p>
                          <w:p w14:paraId="16962EB9"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B932A" id="Text Box 322841896" o:spid="_x0000_s1095" type="#_x0000_t202" style="position:absolute;margin-left:-.15pt;margin-top:9.55pt;width:202.25pt;height:173.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PA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" stroked="f">
                <v:textbox>
                  <w:txbxContent>
                    <w:p w14:paraId="15D13976" w14:textId="23871485"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SWDB is charged with advising the Governor and Commissioner of Labor on the development and implementation of a comprehensive, coordinated, and responsive workforce education and training system. </w:t>
                      </w:r>
                      <w:r w:rsidR="0093155B">
                        <w:rPr>
                          <w:rFonts w:ascii="Times New Roman" w:hAnsi="Times New Roman" w:cs="Times New Roman"/>
                        </w:rPr>
                        <w:t xml:space="preserve">The </w:t>
                      </w:r>
                      <w:r w:rsidRPr="00BC0681">
                        <w:rPr>
                          <w:rFonts w:ascii="Times New Roman" w:hAnsi="Times New Roman" w:cs="Times New Roman"/>
                        </w:rPr>
                        <w:t>SWDB</w:t>
                      </w:r>
                      <w:r w:rsidR="00053BDA">
                        <w:rPr>
                          <w:rFonts w:ascii="Times New Roman" w:hAnsi="Times New Roman" w:cs="Times New Roman"/>
                        </w:rPr>
                        <w:t>’s</w:t>
                      </w:r>
                      <w:r w:rsidRPr="00BC0681">
                        <w:rPr>
                          <w:rFonts w:ascii="Times New Roman" w:hAnsi="Times New Roman" w:cs="Times New Roman"/>
                        </w:rPr>
                        <w:t xml:space="preserve"> </w:t>
                      </w:r>
                      <w:r>
                        <w:rPr>
                          <w:rFonts w:ascii="Times New Roman" w:hAnsi="Times New Roman" w:cs="Times New Roman"/>
                        </w:rPr>
                        <w:t xml:space="preserve">membership </w:t>
                      </w:r>
                      <w:r w:rsidRPr="00BC0681">
                        <w:rPr>
                          <w:rFonts w:ascii="Times New Roman" w:hAnsi="Times New Roman" w:cs="Times New Roman"/>
                        </w:rPr>
                        <w:t>is composed of employers, community partners and agency officials</w:t>
                      </w:r>
                      <w:r>
                        <w:rPr>
                          <w:rFonts w:ascii="Times New Roman" w:hAnsi="Times New Roman" w:cs="Times New Roman"/>
                        </w:rPr>
                        <w:t xml:space="preserve">. Although the group </w:t>
                      </w:r>
                      <w:r w:rsidRPr="00BC0681">
                        <w:rPr>
                          <w:rFonts w:ascii="Times New Roman" w:hAnsi="Times New Roman" w:cs="Times New Roman"/>
                        </w:rPr>
                        <w:t>is an excellent source of workforce related information</w:t>
                      </w:r>
                      <w:r>
                        <w:rPr>
                          <w:rFonts w:ascii="Times New Roman" w:hAnsi="Times New Roman" w:cs="Times New Roman"/>
                        </w:rPr>
                        <w:t xml:space="preserve"> due to the various perspectives for input</w:t>
                      </w:r>
                      <w:r w:rsidRPr="00BC0681">
                        <w:rPr>
                          <w:rFonts w:ascii="Times New Roman" w:hAnsi="Times New Roman" w:cs="Times New Roman"/>
                        </w:rPr>
                        <w:t xml:space="preserve">, there is no formal process to utilize this information to suggest reform. </w:t>
                      </w:r>
                    </w:p>
                    <w:p w14:paraId="16962EB9"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p>
    <w:p w14:paraId="23D06225"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5B2766">
        <w:rPr>
          <w:rFonts w:ascii="Times New Roman" w:eastAsia="Times New Roman" w:hAnsi="Times New Roman" w:cs="Times New Roman"/>
          <w:b/>
          <w:bCs/>
          <w:color w:val="000000"/>
          <w:sz w:val="26"/>
          <w:szCs w:val="26"/>
        </w:rPr>
        <w:t xml:space="preserve"> </w:t>
      </w:r>
    </w:p>
    <w:p w14:paraId="0C51DE04" w14:textId="77777777" w:rsidR="005B2766" w:rsidRPr="005B2766" w:rsidRDefault="005B2766" w:rsidP="005B2766">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BBEF840"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BA5277">
          <w:type w:val="continuous"/>
          <w:pgSz w:w="12240" w:h="15840"/>
          <w:pgMar w:top="1440" w:right="1080" w:bottom="1440" w:left="1080" w:header="720" w:footer="720" w:gutter="0"/>
          <w:cols w:num="2" w:space="720"/>
          <w:docGrid w:linePitch="360"/>
        </w:sectPr>
      </w:pPr>
    </w:p>
    <w:p w14:paraId="28467CF4" w14:textId="77777777" w:rsidR="005B2766" w:rsidRPr="005B2766" w:rsidRDefault="005B2766" w:rsidP="005B2766">
      <w:pPr>
        <w:widowControl/>
        <w:autoSpaceDE/>
        <w:autoSpaceDN/>
        <w:spacing w:after="160" w:line="259" w:lineRule="auto"/>
        <w:rPr>
          <w:rFonts w:ascii="Calibri" w:eastAsia="Calibri" w:hAnsi="Calibri" w:cs="Times New Roman"/>
        </w:rPr>
      </w:pPr>
    </w:p>
    <w:p w14:paraId="33345DFB"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BA5277">
          <w:type w:val="continuous"/>
          <w:pgSz w:w="12240" w:h="15840"/>
          <w:pgMar w:top="1440" w:right="1080" w:bottom="1440" w:left="1080" w:header="720" w:footer="720" w:gutter="0"/>
          <w:cols w:num="2" w:space="720"/>
          <w:docGrid w:linePitch="360"/>
        </w:sectPr>
      </w:pPr>
    </w:p>
    <w:p w14:paraId="7B0628A4" w14:textId="77777777" w:rsidR="005B2766" w:rsidRPr="005B2766" w:rsidRDefault="005B2766" w:rsidP="005B2766">
      <w:pPr>
        <w:widowControl/>
        <w:autoSpaceDE/>
        <w:autoSpaceDN/>
        <w:spacing w:after="160" w:line="259" w:lineRule="auto"/>
        <w:rPr>
          <w:rFonts w:ascii="Calibri" w:eastAsia="Calibri" w:hAnsi="Calibri" w:cs="Times New Roman"/>
        </w:rPr>
      </w:pPr>
    </w:p>
    <w:p w14:paraId="78B170D8" w14:textId="77777777" w:rsidR="005B2766" w:rsidRPr="005B2766" w:rsidRDefault="005B2766" w:rsidP="005B2766">
      <w:pPr>
        <w:widowControl/>
        <w:autoSpaceDE/>
        <w:autoSpaceDN/>
        <w:spacing w:after="160" w:line="259" w:lineRule="auto"/>
        <w:rPr>
          <w:rFonts w:ascii="Calibri" w:eastAsia="Calibri" w:hAnsi="Calibri" w:cs="Times New Roman"/>
        </w:rPr>
      </w:pPr>
    </w:p>
    <w:p w14:paraId="4A430E12" w14:textId="77777777" w:rsidR="005B2766" w:rsidRPr="005B2766" w:rsidRDefault="005B2766" w:rsidP="005B2766">
      <w:pPr>
        <w:widowControl/>
        <w:autoSpaceDE/>
        <w:autoSpaceDN/>
        <w:spacing w:after="160" w:line="259" w:lineRule="auto"/>
        <w:rPr>
          <w:rFonts w:ascii="Calibri" w:eastAsia="Calibri" w:hAnsi="Calibri" w:cs="Times New Roman"/>
        </w:rPr>
      </w:pPr>
    </w:p>
    <w:p w14:paraId="097FAF45" w14:textId="77777777" w:rsidR="005B2766" w:rsidRPr="005B2766" w:rsidRDefault="005B276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78" behindDoc="0" locked="0" layoutInCell="1" allowOverlap="1" wp14:anchorId="3DB42446" wp14:editId="35CD1984">
                <wp:simplePos x="0" y="0"/>
                <wp:positionH relativeFrom="column">
                  <wp:posOffset>2594472</wp:posOffset>
                </wp:positionH>
                <wp:positionV relativeFrom="paragraph">
                  <wp:posOffset>243454</wp:posOffset>
                </wp:positionV>
                <wp:extent cx="1333500" cy="328930"/>
                <wp:effectExtent l="0" t="0" r="0" b="0"/>
                <wp:wrapNone/>
                <wp:docPr id="1251622639" name="Text Box 125162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A8B344B"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2446" id="Text Box 1251622639" o:spid="_x0000_s1096" type="#_x0000_t202" style="position:absolute;margin-left:204.3pt;margin-top:19.15pt;width:105pt;height:25.9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" stroked="f">
                <v:textbox>
                  <w:txbxContent>
                    <w:p w14:paraId="1A8B344B"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02739EAC" w14:textId="077AEEF2" w:rsidR="005B2766" w:rsidRPr="005B2766" w:rsidRDefault="007F666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76" behindDoc="0" locked="0" layoutInCell="1" allowOverlap="1" wp14:anchorId="38998F8E" wp14:editId="04BBDA52">
                <wp:simplePos x="0" y="0"/>
                <wp:positionH relativeFrom="margin">
                  <wp:posOffset>2359025</wp:posOffset>
                </wp:positionH>
                <wp:positionV relativeFrom="paragraph">
                  <wp:posOffset>196712</wp:posOffset>
                </wp:positionV>
                <wp:extent cx="4034265" cy="4190338"/>
                <wp:effectExtent l="0" t="0" r="4445" b="1270"/>
                <wp:wrapNone/>
                <wp:docPr id="901641603" name="Text Box 90164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265" cy="4190338"/>
                        </a:xfrm>
                        <a:prstGeom prst="rect">
                          <a:avLst/>
                        </a:prstGeom>
                        <a:solidFill>
                          <a:srgbClr val="FFFFFF"/>
                        </a:solidFill>
                        <a:ln w="9525">
                          <a:noFill/>
                          <a:miter lim="800000"/>
                          <a:headEnd/>
                          <a:tailEnd/>
                        </a:ln>
                      </wps:spPr>
                      <wps:txbx>
                        <w:txbxContent>
                          <w:p w14:paraId="6961E6DA" w14:textId="437A970C"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January 2023, the </w:t>
                            </w:r>
                            <w:r w:rsidR="00915F24">
                              <w:rPr>
                                <w:rFonts w:ascii="Times New Roman" w:hAnsi="Times New Roman" w:cs="Times New Roman"/>
                              </w:rPr>
                              <w:t>SWDB</w:t>
                            </w:r>
                            <w:r w:rsidRPr="00BC0681">
                              <w:rPr>
                                <w:rFonts w:ascii="Times New Roman" w:hAnsi="Times New Roman" w:cs="Times New Roman"/>
                              </w:rPr>
                              <w:t xml:space="preserve"> staff will provide legislative updates bi-weekly via email and host office hours through the session. </w:t>
                            </w:r>
                          </w:p>
                          <w:p w14:paraId="6BE22F94" w14:textId="66A417E6"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August 2023, the </w:t>
                            </w:r>
                            <w:r w:rsidR="002413E6">
                              <w:rPr>
                                <w:rFonts w:ascii="Times New Roman" w:hAnsi="Times New Roman" w:cs="Times New Roman"/>
                              </w:rPr>
                              <w:t>SWDB</w:t>
                            </w:r>
                            <w:r w:rsidRPr="00BC0681">
                              <w:rPr>
                                <w:rFonts w:ascii="Times New Roman" w:hAnsi="Times New Roman" w:cs="Times New Roman"/>
                              </w:rPr>
                              <w:t xml:space="preserve"> will begin annual policy focused meetings, held by the </w:t>
                            </w:r>
                            <w:r>
                              <w:rPr>
                                <w:rFonts w:ascii="Times New Roman" w:hAnsi="Times New Roman" w:cs="Times New Roman"/>
                              </w:rPr>
                              <w:t xml:space="preserve">SWDB </w:t>
                            </w:r>
                            <w:r w:rsidRPr="00BC0681">
                              <w:rPr>
                                <w:rFonts w:ascii="Times New Roman" w:hAnsi="Times New Roman" w:cs="Times New Roman"/>
                              </w:rPr>
                              <w:t xml:space="preserve">Policy Committee. The </w:t>
                            </w:r>
                            <w:r w:rsidR="00E47C72">
                              <w:rPr>
                                <w:rFonts w:ascii="Times New Roman" w:hAnsi="Times New Roman" w:cs="Times New Roman"/>
                              </w:rPr>
                              <w:t>C</w:t>
                            </w:r>
                            <w:r w:rsidRPr="00BC0681">
                              <w:rPr>
                                <w:rFonts w:ascii="Times New Roman" w:hAnsi="Times New Roman" w:cs="Times New Roman"/>
                              </w:rPr>
                              <w:t>ommittee will determine priorities through:</w:t>
                            </w:r>
                          </w:p>
                          <w:p w14:paraId="5F4840A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Pr="00BC0681">
                              <w:rPr>
                                <w:rFonts w:ascii="Times New Roman" w:hAnsi="Times New Roman" w:cs="Times New Roman"/>
                              </w:rPr>
                              <w:t>eeds assessment.</w:t>
                            </w:r>
                          </w:p>
                          <w:p w14:paraId="71E5BC5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c</w:t>
                            </w:r>
                            <w:r w:rsidRPr="00BC0681">
                              <w:rPr>
                                <w:rFonts w:ascii="Times New Roman" w:hAnsi="Times New Roman" w:cs="Times New Roman"/>
                              </w:rPr>
                              <w:t>urrent programing</w:t>
                            </w:r>
                            <w:r>
                              <w:rPr>
                                <w:rFonts w:ascii="Times New Roman" w:hAnsi="Times New Roman" w:cs="Times New Roman"/>
                              </w:rPr>
                              <w:t>.</w:t>
                            </w:r>
                            <w:r w:rsidRPr="00BC0681">
                              <w:rPr>
                                <w:rFonts w:ascii="Times New Roman" w:hAnsi="Times New Roman" w:cs="Times New Roman"/>
                              </w:rPr>
                              <w:t xml:space="preserve"> </w:t>
                            </w:r>
                          </w:p>
                          <w:p w14:paraId="1577DFE7"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g</w:t>
                            </w:r>
                            <w:r w:rsidRPr="00BC0681">
                              <w:rPr>
                                <w:rFonts w:ascii="Times New Roman" w:hAnsi="Times New Roman" w:cs="Times New Roman"/>
                              </w:rPr>
                              <w:t>aps in service delivery</w:t>
                            </w:r>
                            <w:r>
                              <w:rPr>
                                <w:rFonts w:ascii="Times New Roman" w:hAnsi="Times New Roman" w:cs="Times New Roman"/>
                              </w:rPr>
                              <w:t>.</w:t>
                            </w:r>
                          </w:p>
                          <w:p w14:paraId="32D569AD"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Governor’s </w:t>
                            </w:r>
                            <w:r>
                              <w:rPr>
                                <w:rFonts w:ascii="Times New Roman" w:hAnsi="Times New Roman" w:cs="Times New Roman"/>
                              </w:rPr>
                              <w:t>s</w:t>
                            </w:r>
                            <w:r w:rsidRPr="00BC0681">
                              <w:rPr>
                                <w:rFonts w:ascii="Times New Roman" w:hAnsi="Times New Roman" w:cs="Times New Roman"/>
                              </w:rPr>
                              <w:t xml:space="preserve">trategic </w:t>
                            </w:r>
                            <w:r>
                              <w:rPr>
                                <w:rFonts w:ascii="Times New Roman" w:hAnsi="Times New Roman" w:cs="Times New Roman"/>
                              </w:rPr>
                              <w:t>p</w:t>
                            </w:r>
                            <w:r w:rsidRPr="00BC0681">
                              <w:rPr>
                                <w:rFonts w:ascii="Times New Roman" w:hAnsi="Times New Roman" w:cs="Times New Roman"/>
                              </w:rPr>
                              <w:t>riorities</w:t>
                            </w:r>
                            <w:r>
                              <w:rPr>
                                <w:rFonts w:ascii="Times New Roman" w:hAnsi="Times New Roman" w:cs="Times New Roman"/>
                              </w:rPr>
                              <w:t>.</w:t>
                            </w:r>
                            <w:r w:rsidRPr="00BC0681">
                              <w:rPr>
                                <w:rFonts w:ascii="Times New Roman" w:hAnsi="Times New Roman" w:cs="Times New Roman"/>
                              </w:rPr>
                              <w:t xml:space="preserve"> </w:t>
                            </w:r>
                          </w:p>
                          <w:p w14:paraId="4043D3A3"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September 2023, the </w:t>
                            </w:r>
                            <w:r>
                              <w:rPr>
                                <w:rFonts w:ascii="Times New Roman" w:hAnsi="Times New Roman" w:cs="Times New Roman"/>
                              </w:rPr>
                              <w:t xml:space="preserve">SWDB </w:t>
                            </w:r>
                            <w:r w:rsidRPr="00BC0681">
                              <w:rPr>
                                <w:rFonts w:ascii="Times New Roman" w:hAnsi="Times New Roman" w:cs="Times New Roman"/>
                              </w:rPr>
                              <w:t>Policy Committee will have identified workforce related priority areas to present to the Governor’s office.</w:t>
                            </w:r>
                          </w:p>
                          <w:p w14:paraId="051ADA20"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February 2024, the </w:t>
                            </w:r>
                            <w:r>
                              <w:rPr>
                                <w:rFonts w:ascii="Times New Roman" w:hAnsi="Times New Roman" w:cs="Times New Roman"/>
                              </w:rPr>
                              <w:t>SWDB</w:t>
                            </w:r>
                            <w:r w:rsidRPr="00BC0681">
                              <w:rPr>
                                <w:rFonts w:ascii="Times New Roman" w:hAnsi="Times New Roman" w:cs="Times New Roman"/>
                              </w:rPr>
                              <w:t xml:space="preserve"> will vote on which policy areas from the Governor’s budget</w:t>
                            </w:r>
                            <w:r>
                              <w:rPr>
                                <w:rFonts w:ascii="Times New Roman" w:hAnsi="Times New Roman" w:cs="Times New Roman"/>
                              </w:rPr>
                              <w:t xml:space="preserve"> </w:t>
                            </w:r>
                            <w:r w:rsidRPr="00BC0681">
                              <w:rPr>
                                <w:rFonts w:ascii="Times New Roman" w:hAnsi="Times New Roman" w:cs="Times New Roman"/>
                              </w:rPr>
                              <w:t>will be top priorities for members to champion.</w:t>
                            </w:r>
                          </w:p>
                          <w:p w14:paraId="722EC328"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June of 2024, the </w:t>
                            </w:r>
                            <w:r>
                              <w:rPr>
                                <w:rFonts w:ascii="Times New Roman" w:hAnsi="Times New Roman" w:cs="Times New Roman"/>
                              </w:rPr>
                              <w:t>SWDB</w:t>
                            </w:r>
                            <w:r w:rsidRPr="00BC0681">
                              <w:rPr>
                                <w:rFonts w:ascii="Times New Roman" w:hAnsi="Times New Roman" w:cs="Times New Roman"/>
                              </w:rPr>
                              <w:t xml:space="preserve"> staff and </w:t>
                            </w:r>
                            <w:r>
                              <w:rPr>
                                <w:rFonts w:ascii="Times New Roman" w:hAnsi="Times New Roman" w:cs="Times New Roman"/>
                              </w:rPr>
                              <w:t xml:space="preserve">SWDB </w:t>
                            </w:r>
                            <w:r w:rsidRPr="00BC0681">
                              <w:rPr>
                                <w:rFonts w:ascii="Times New Roman" w:hAnsi="Times New Roman" w:cs="Times New Roman"/>
                              </w:rPr>
                              <w:t xml:space="preserve">Operating Committee will establish and approve the process for official </w:t>
                            </w:r>
                            <w:r>
                              <w:rPr>
                                <w:rFonts w:ascii="Times New Roman" w:hAnsi="Times New Roman" w:cs="Times New Roman"/>
                              </w:rPr>
                              <w:t>SWDB</w:t>
                            </w:r>
                            <w:r w:rsidRPr="00BC0681">
                              <w:rPr>
                                <w:rFonts w:ascii="Times New Roman" w:hAnsi="Times New Roman" w:cs="Times New Roman"/>
                              </w:rPr>
                              <w:t xml:space="preserve"> policy proposals within bylaws. </w:t>
                            </w:r>
                          </w:p>
                          <w:p w14:paraId="0701C4F4"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w:t>
                            </w:r>
                            <w:r>
                              <w:rPr>
                                <w:rFonts w:ascii="Times New Roman" w:hAnsi="Times New Roman" w:cs="Times New Roman"/>
                              </w:rPr>
                              <w:t xml:space="preserve">the </w:t>
                            </w:r>
                            <w:r w:rsidRPr="00BC0681">
                              <w:rPr>
                                <w:rFonts w:ascii="Times New Roman" w:hAnsi="Times New Roman" w:cs="Times New Roman"/>
                              </w:rPr>
                              <w:t xml:space="preserve">Governor’s FY2026 budgeting deadline, the </w:t>
                            </w:r>
                            <w:r>
                              <w:rPr>
                                <w:rFonts w:ascii="Times New Roman" w:hAnsi="Times New Roman" w:cs="Times New Roman"/>
                              </w:rPr>
                              <w:t>SWDB</w:t>
                            </w:r>
                            <w:r w:rsidRPr="00BC0681">
                              <w:rPr>
                                <w:rFonts w:ascii="Times New Roman" w:hAnsi="Times New Roman" w:cs="Times New Roman"/>
                              </w:rPr>
                              <w:t xml:space="preserve">, via the </w:t>
                            </w:r>
                            <w:r>
                              <w:rPr>
                                <w:rFonts w:ascii="Times New Roman" w:hAnsi="Times New Roman" w:cs="Times New Roman"/>
                              </w:rPr>
                              <w:t xml:space="preserve">SWDB </w:t>
                            </w:r>
                            <w:r w:rsidRPr="00BC0681">
                              <w:rPr>
                                <w:rFonts w:ascii="Times New Roman" w:hAnsi="Times New Roman" w:cs="Times New Roman"/>
                              </w:rPr>
                              <w:t>Policy Committee, will propose policy recommendations related to workforce to</w:t>
                            </w:r>
                            <w:r>
                              <w:rPr>
                                <w:rFonts w:ascii="Times New Roman" w:hAnsi="Times New Roman" w:cs="Times New Roman"/>
                              </w:rPr>
                              <w:t xml:space="preserve"> the</w:t>
                            </w:r>
                            <w:r w:rsidRPr="00BC0681">
                              <w:rPr>
                                <w:rFonts w:ascii="Times New Roman" w:hAnsi="Times New Roman" w:cs="Times New Roman"/>
                              </w:rPr>
                              <w:t xml:space="preserve"> Governor</w:t>
                            </w:r>
                            <w:r>
                              <w:rPr>
                                <w:rFonts w:ascii="Times New Roman" w:hAnsi="Times New Roman" w:cs="Times New Roman"/>
                              </w:rPr>
                              <w:t>’s</w:t>
                            </w:r>
                            <w:r w:rsidRPr="00BC0681">
                              <w:rPr>
                                <w:rFonts w:ascii="Times New Roman" w:hAnsi="Times New Roman" w:cs="Times New Roman"/>
                              </w:rPr>
                              <w:t xml:space="preserve"> office staff and cabinet members for consideration.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98F8E" id="Text Box 901641603" o:spid="_x0000_s1097" type="#_x0000_t202" style="position:absolute;margin-left:185.75pt;margin-top:15.5pt;width:317.65pt;height:329.9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" stroked="f">
                <v:textbox>
                  <w:txbxContent>
                    <w:p w14:paraId="6961E6DA" w14:textId="437A970C"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January 2023, the </w:t>
                      </w:r>
                      <w:r w:rsidR="00915F24">
                        <w:rPr>
                          <w:rFonts w:ascii="Times New Roman" w:hAnsi="Times New Roman" w:cs="Times New Roman"/>
                        </w:rPr>
                        <w:t>SWDB</w:t>
                      </w:r>
                      <w:r w:rsidRPr="00BC0681">
                        <w:rPr>
                          <w:rFonts w:ascii="Times New Roman" w:hAnsi="Times New Roman" w:cs="Times New Roman"/>
                        </w:rPr>
                        <w:t xml:space="preserve"> staff will provide legislative updates bi-weekly via email and host office hours through the session. </w:t>
                      </w:r>
                    </w:p>
                    <w:p w14:paraId="6BE22F94" w14:textId="66A417E6"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August 2023, the </w:t>
                      </w:r>
                      <w:r w:rsidR="002413E6">
                        <w:rPr>
                          <w:rFonts w:ascii="Times New Roman" w:hAnsi="Times New Roman" w:cs="Times New Roman"/>
                        </w:rPr>
                        <w:t>SWDB</w:t>
                      </w:r>
                      <w:r w:rsidRPr="00BC0681">
                        <w:rPr>
                          <w:rFonts w:ascii="Times New Roman" w:hAnsi="Times New Roman" w:cs="Times New Roman"/>
                        </w:rPr>
                        <w:t xml:space="preserve"> will begin annual policy focused meetings, held by the </w:t>
                      </w:r>
                      <w:r>
                        <w:rPr>
                          <w:rFonts w:ascii="Times New Roman" w:hAnsi="Times New Roman" w:cs="Times New Roman"/>
                        </w:rPr>
                        <w:t xml:space="preserve">SWDB </w:t>
                      </w:r>
                      <w:r w:rsidRPr="00BC0681">
                        <w:rPr>
                          <w:rFonts w:ascii="Times New Roman" w:hAnsi="Times New Roman" w:cs="Times New Roman"/>
                        </w:rPr>
                        <w:t xml:space="preserve">Policy Committee. The </w:t>
                      </w:r>
                      <w:r w:rsidR="00E47C72">
                        <w:rPr>
                          <w:rFonts w:ascii="Times New Roman" w:hAnsi="Times New Roman" w:cs="Times New Roman"/>
                        </w:rPr>
                        <w:t>C</w:t>
                      </w:r>
                      <w:r w:rsidRPr="00BC0681">
                        <w:rPr>
                          <w:rFonts w:ascii="Times New Roman" w:hAnsi="Times New Roman" w:cs="Times New Roman"/>
                        </w:rPr>
                        <w:t>ommittee will determine priorities through:</w:t>
                      </w:r>
                    </w:p>
                    <w:p w14:paraId="5F4840A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Pr="00BC0681">
                        <w:rPr>
                          <w:rFonts w:ascii="Times New Roman" w:hAnsi="Times New Roman" w:cs="Times New Roman"/>
                        </w:rPr>
                        <w:t>eeds assessment.</w:t>
                      </w:r>
                    </w:p>
                    <w:p w14:paraId="71E5BC5B"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c</w:t>
                      </w:r>
                      <w:r w:rsidRPr="00BC0681">
                        <w:rPr>
                          <w:rFonts w:ascii="Times New Roman" w:hAnsi="Times New Roman" w:cs="Times New Roman"/>
                        </w:rPr>
                        <w:t>urrent programing</w:t>
                      </w:r>
                      <w:r>
                        <w:rPr>
                          <w:rFonts w:ascii="Times New Roman" w:hAnsi="Times New Roman" w:cs="Times New Roman"/>
                        </w:rPr>
                        <w:t>.</w:t>
                      </w:r>
                      <w:r w:rsidRPr="00BC0681">
                        <w:rPr>
                          <w:rFonts w:ascii="Times New Roman" w:hAnsi="Times New Roman" w:cs="Times New Roman"/>
                        </w:rPr>
                        <w:t xml:space="preserve"> </w:t>
                      </w:r>
                    </w:p>
                    <w:p w14:paraId="1577DFE7"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g</w:t>
                      </w:r>
                      <w:r w:rsidRPr="00BC0681">
                        <w:rPr>
                          <w:rFonts w:ascii="Times New Roman" w:hAnsi="Times New Roman" w:cs="Times New Roman"/>
                        </w:rPr>
                        <w:t>aps in service delivery</w:t>
                      </w:r>
                      <w:r>
                        <w:rPr>
                          <w:rFonts w:ascii="Times New Roman" w:hAnsi="Times New Roman" w:cs="Times New Roman"/>
                        </w:rPr>
                        <w:t>.</w:t>
                      </w:r>
                    </w:p>
                    <w:p w14:paraId="32D569AD" w14:textId="77777777" w:rsidR="005B2766" w:rsidRPr="00BC0681" w:rsidRDefault="005B2766"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Governor’s </w:t>
                      </w:r>
                      <w:r>
                        <w:rPr>
                          <w:rFonts w:ascii="Times New Roman" w:hAnsi="Times New Roman" w:cs="Times New Roman"/>
                        </w:rPr>
                        <w:t>s</w:t>
                      </w:r>
                      <w:r w:rsidRPr="00BC0681">
                        <w:rPr>
                          <w:rFonts w:ascii="Times New Roman" w:hAnsi="Times New Roman" w:cs="Times New Roman"/>
                        </w:rPr>
                        <w:t xml:space="preserve">trategic </w:t>
                      </w:r>
                      <w:r>
                        <w:rPr>
                          <w:rFonts w:ascii="Times New Roman" w:hAnsi="Times New Roman" w:cs="Times New Roman"/>
                        </w:rPr>
                        <w:t>p</w:t>
                      </w:r>
                      <w:r w:rsidRPr="00BC0681">
                        <w:rPr>
                          <w:rFonts w:ascii="Times New Roman" w:hAnsi="Times New Roman" w:cs="Times New Roman"/>
                        </w:rPr>
                        <w:t>riorities</w:t>
                      </w:r>
                      <w:r>
                        <w:rPr>
                          <w:rFonts w:ascii="Times New Roman" w:hAnsi="Times New Roman" w:cs="Times New Roman"/>
                        </w:rPr>
                        <w:t>.</w:t>
                      </w:r>
                      <w:r w:rsidRPr="00BC0681">
                        <w:rPr>
                          <w:rFonts w:ascii="Times New Roman" w:hAnsi="Times New Roman" w:cs="Times New Roman"/>
                        </w:rPr>
                        <w:t xml:space="preserve"> </w:t>
                      </w:r>
                    </w:p>
                    <w:p w14:paraId="4043D3A3"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September 2023, the </w:t>
                      </w:r>
                      <w:r>
                        <w:rPr>
                          <w:rFonts w:ascii="Times New Roman" w:hAnsi="Times New Roman" w:cs="Times New Roman"/>
                        </w:rPr>
                        <w:t xml:space="preserve">SWDB </w:t>
                      </w:r>
                      <w:r w:rsidRPr="00BC0681">
                        <w:rPr>
                          <w:rFonts w:ascii="Times New Roman" w:hAnsi="Times New Roman" w:cs="Times New Roman"/>
                        </w:rPr>
                        <w:t>Policy Committee will have identified workforce related priority areas to present to the Governor’s office.</w:t>
                      </w:r>
                    </w:p>
                    <w:p w14:paraId="051ADA20"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February 2024, the </w:t>
                      </w:r>
                      <w:r>
                        <w:rPr>
                          <w:rFonts w:ascii="Times New Roman" w:hAnsi="Times New Roman" w:cs="Times New Roman"/>
                        </w:rPr>
                        <w:t>SWDB</w:t>
                      </w:r>
                      <w:r w:rsidRPr="00BC0681">
                        <w:rPr>
                          <w:rFonts w:ascii="Times New Roman" w:hAnsi="Times New Roman" w:cs="Times New Roman"/>
                        </w:rPr>
                        <w:t xml:space="preserve"> will vote on which policy areas from the Governor’s budget</w:t>
                      </w:r>
                      <w:r>
                        <w:rPr>
                          <w:rFonts w:ascii="Times New Roman" w:hAnsi="Times New Roman" w:cs="Times New Roman"/>
                        </w:rPr>
                        <w:t xml:space="preserve"> </w:t>
                      </w:r>
                      <w:r w:rsidRPr="00BC0681">
                        <w:rPr>
                          <w:rFonts w:ascii="Times New Roman" w:hAnsi="Times New Roman" w:cs="Times New Roman"/>
                        </w:rPr>
                        <w:t>will be top priorities for members to champion.</w:t>
                      </w:r>
                    </w:p>
                    <w:p w14:paraId="722EC328"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June of 2024, the </w:t>
                      </w:r>
                      <w:r>
                        <w:rPr>
                          <w:rFonts w:ascii="Times New Roman" w:hAnsi="Times New Roman" w:cs="Times New Roman"/>
                        </w:rPr>
                        <w:t>SWDB</w:t>
                      </w:r>
                      <w:r w:rsidRPr="00BC0681">
                        <w:rPr>
                          <w:rFonts w:ascii="Times New Roman" w:hAnsi="Times New Roman" w:cs="Times New Roman"/>
                        </w:rPr>
                        <w:t xml:space="preserve"> staff and </w:t>
                      </w:r>
                      <w:r>
                        <w:rPr>
                          <w:rFonts w:ascii="Times New Roman" w:hAnsi="Times New Roman" w:cs="Times New Roman"/>
                        </w:rPr>
                        <w:t xml:space="preserve">SWDB </w:t>
                      </w:r>
                      <w:r w:rsidRPr="00BC0681">
                        <w:rPr>
                          <w:rFonts w:ascii="Times New Roman" w:hAnsi="Times New Roman" w:cs="Times New Roman"/>
                        </w:rPr>
                        <w:t xml:space="preserve">Operating Committee will establish and approve the process for official </w:t>
                      </w:r>
                      <w:r>
                        <w:rPr>
                          <w:rFonts w:ascii="Times New Roman" w:hAnsi="Times New Roman" w:cs="Times New Roman"/>
                        </w:rPr>
                        <w:t>SWDB</w:t>
                      </w:r>
                      <w:r w:rsidRPr="00BC0681">
                        <w:rPr>
                          <w:rFonts w:ascii="Times New Roman" w:hAnsi="Times New Roman" w:cs="Times New Roman"/>
                        </w:rPr>
                        <w:t xml:space="preserve"> policy proposals within bylaws. </w:t>
                      </w:r>
                    </w:p>
                    <w:p w14:paraId="0701C4F4"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w:t>
                      </w:r>
                      <w:r>
                        <w:rPr>
                          <w:rFonts w:ascii="Times New Roman" w:hAnsi="Times New Roman" w:cs="Times New Roman"/>
                        </w:rPr>
                        <w:t xml:space="preserve">the </w:t>
                      </w:r>
                      <w:r w:rsidRPr="00BC0681">
                        <w:rPr>
                          <w:rFonts w:ascii="Times New Roman" w:hAnsi="Times New Roman" w:cs="Times New Roman"/>
                        </w:rPr>
                        <w:t xml:space="preserve">Governor’s FY2026 budgeting deadline, the </w:t>
                      </w:r>
                      <w:r>
                        <w:rPr>
                          <w:rFonts w:ascii="Times New Roman" w:hAnsi="Times New Roman" w:cs="Times New Roman"/>
                        </w:rPr>
                        <w:t>SWDB</w:t>
                      </w:r>
                      <w:r w:rsidRPr="00BC0681">
                        <w:rPr>
                          <w:rFonts w:ascii="Times New Roman" w:hAnsi="Times New Roman" w:cs="Times New Roman"/>
                        </w:rPr>
                        <w:t xml:space="preserve">, via the </w:t>
                      </w:r>
                      <w:r>
                        <w:rPr>
                          <w:rFonts w:ascii="Times New Roman" w:hAnsi="Times New Roman" w:cs="Times New Roman"/>
                        </w:rPr>
                        <w:t xml:space="preserve">SWDB </w:t>
                      </w:r>
                      <w:r w:rsidRPr="00BC0681">
                        <w:rPr>
                          <w:rFonts w:ascii="Times New Roman" w:hAnsi="Times New Roman" w:cs="Times New Roman"/>
                        </w:rPr>
                        <w:t>Policy Committee, will propose policy recommendations related to workforce to</w:t>
                      </w:r>
                      <w:r>
                        <w:rPr>
                          <w:rFonts w:ascii="Times New Roman" w:hAnsi="Times New Roman" w:cs="Times New Roman"/>
                        </w:rPr>
                        <w:t xml:space="preserve"> the</w:t>
                      </w:r>
                      <w:r w:rsidRPr="00BC0681">
                        <w:rPr>
                          <w:rFonts w:ascii="Times New Roman" w:hAnsi="Times New Roman" w:cs="Times New Roman"/>
                        </w:rPr>
                        <w:t xml:space="preserve"> Governor</w:t>
                      </w:r>
                      <w:r>
                        <w:rPr>
                          <w:rFonts w:ascii="Times New Roman" w:hAnsi="Times New Roman" w:cs="Times New Roman"/>
                        </w:rPr>
                        <w:t>’s</w:t>
                      </w:r>
                      <w:r w:rsidRPr="00BC0681">
                        <w:rPr>
                          <w:rFonts w:ascii="Times New Roman" w:hAnsi="Times New Roman" w:cs="Times New Roman"/>
                        </w:rPr>
                        <w:t xml:space="preserve"> office staff and cabinet members for consideration. </w:t>
                      </w:r>
                    </w:p>
                  </w:txbxContent>
                </v:textbox>
                <w10:wrap anchorx="margin"/>
              </v:shape>
            </w:pict>
          </mc:Fallback>
        </mc:AlternateContent>
      </w:r>
    </w:p>
    <w:p w14:paraId="289ACD3B" w14:textId="085DBE9D" w:rsidR="005B2766" w:rsidRPr="005B2766" w:rsidRDefault="00F051E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1" behindDoc="0" locked="0" layoutInCell="1" allowOverlap="1" wp14:anchorId="6681AF42" wp14:editId="45BD4FF0">
                <wp:simplePos x="0" y="0"/>
                <wp:positionH relativeFrom="margin">
                  <wp:posOffset>-1988</wp:posOffset>
                </wp:positionH>
                <wp:positionV relativeFrom="paragraph">
                  <wp:posOffset>285225</wp:posOffset>
                </wp:positionV>
                <wp:extent cx="2615565" cy="2043486"/>
                <wp:effectExtent l="0" t="0" r="0" b="0"/>
                <wp:wrapNone/>
                <wp:docPr id="396087940" name="Text Box 39608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043486"/>
                        </a:xfrm>
                        <a:prstGeom prst="rect">
                          <a:avLst/>
                        </a:prstGeom>
                        <a:solidFill>
                          <a:srgbClr val="FFFFFF"/>
                        </a:solidFill>
                        <a:ln w="9525">
                          <a:noFill/>
                          <a:miter lim="800000"/>
                          <a:headEnd/>
                          <a:tailEnd/>
                        </a:ln>
                      </wps:spPr>
                      <wps:txbx>
                        <w:txbxContent>
                          <w:p w14:paraId="56BB61D8" w14:textId="44BB460A"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w:t>
                            </w:r>
                            <w:r w:rsidR="00136B01">
                              <w:rPr>
                                <w:rFonts w:ascii="Times New Roman" w:hAnsi="Times New Roman" w:cs="Times New Roman"/>
                              </w:rPr>
                              <w:t>SWDB</w:t>
                            </w:r>
                            <w:r w:rsidRPr="00BC0681">
                              <w:rPr>
                                <w:rFonts w:ascii="Times New Roman" w:hAnsi="Times New Roman" w:cs="Times New Roman"/>
                              </w:rPr>
                              <w:t xml:space="preserve"> staff will implement a progressive plan to engrain board member feedback into the policy development process. This will include continuous updates from </w:t>
                            </w:r>
                            <w:r w:rsidR="00093D60">
                              <w:rPr>
                                <w:rFonts w:ascii="Times New Roman" w:hAnsi="Times New Roman" w:cs="Times New Roman"/>
                              </w:rPr>
                              <w:t>the SWDB</w:t>
                            </w:r>
                            <w:r w:rsidRPr="00BC0681">
                              <w:rPr>
                                <w:rFonts w:ascii="Times New Roman" w:hAnsi="Times New Roman" w:cs="Times New Roman"/>
                              </w:rPr>
                              <w:t xml:space="preserve"> staff on legislative ongoings, reviewal of sector-based committee research and input, </w:t>
                            </w:r>
                            <w:r w:rsidR="00F051E6">
                              <w:rPr>
                                <w:rFonts w:ascii="Times New Roman" w:hAnsi="Times New Roman" w:cs="Times New Roman"/>
                              </w:rPr>
                              <w:t>SWDB</w:t>
                            </w:r>
                            <w:r w:rsidRPr="00BC0681">
                              <w:rPr>
                                <w:rFonts w:ascii="Times New Roman" w:hAnsi="Times New Roman" w:cs="Times New Roman"/>
                              </w:rPr>
                              <w:t xml:space="preserve"> member discussion and consensus, conversations with Governor office staff and cabinet members, and ultimately the reviewal and approval of policy recommendations. </w:t>
                            </w:r>
                          </w:p>
                          <w:p w14:paraId="6DA584BE"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1AF42" id="Text Box 396087940" o:spid="_x0000_s1098" type="#_x0000_t202" style="position:absolute;margin-left:-.15pt;margin-top:22.45pt;width:205.95pt;height:160.9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" stroked="f">
                <v:textbox>
                  <w:txbxContent>
                    <w:p w14:paraId="56BB61D8" w14:textId="44BB460A" w:rsidR="005B2766" w:rsidRPr="00BC0681" w:rsidRDefault="005B2766" w:rsidP="005B2766">
                      <w:pPr>
                        <w:rPr>
                          <w:rFonts w:ascii="Times New Roman" w:hAnsi="Times New Roman" w:cs="Times New Roman"/>
                        </w:rPr>
                      </w:pPr>
                      <w:r w:rsidRPr="00BC0681">
                        <w:rPr>
                          <w:rFonts w:ascii="Times New Roman" w:hAnsi="Times New Roman" w:cs="Times New Roman"/>
                        </w:rPr>
                        <w:t xml:space="preserve">The </w:t>
                      </w:r>
                      <w:r w:rsidR="00136B01">
                        <w:rPr>
                          <w:rFonts w:ascii="Times New Roman" w:hAnsi="Times New Roman" w:cs="Times New Roman"/>
                        </w:rPr>
                        <w:t>SWDB</w:t>
                      </w:r>
                      <w:r w:rsidRPr="00BC0681">
                        <w:rPr>
                          <w:rFonts w:ascii="Times New Roman" w:hAnsi="Times New Roman" w:cs="Times New Roman"/>
                        </w:rPr>
                        <w:t xml:space="preserve"> staff will implement a progressive plan to engrain board member feedback into the policy development process. This will include continuous updates from </w:t>
                      </w:r>
                      <w:r w:rsidR="00093D60">
                        <w:rPr>
                          <w:rFonts w:ascii="Times New Roman" w:hAnsi="Times New Roman" w:cs="Times New Roman"/>
                        </w:rPr>
                        <w:t>the SWDB</w:t>
                      </w:r>
                      <w:r w:rsidRPr="00BC0681">
                        <w:rPr>
                          <w:rFonts w:ascii="Times New Roman" w:hAnsi="Times New Roman" w:cs="Times New Roman"/>
                        </w:rPr>
                        <w:t xml:space="preserve"> staff on legislative ongoings, reviewal of sector-based committee research and input, </w:t>
                      </w:r>
                      <w:r w:rsidR="00F051E6">
                        <w:rPr>
                          <w:rFonts w:ascii="Times New Roman" w:hAnsi="Times New Roman" w:cs="Times New Roman"/>
                        </w:rPr>
                        <w:t>SWDB</w:t>
                      </w:r>
                      <w:r w:rsidRPr="00BC0681">
                        <w:rPr>
                          <w:rFonts w:ascii="Times New Roman" w:hAnsi="Times New Roman" w:cs="Times New Roman"/>
                        </w:rPr>
                        <w:t xml:space="preserve"> member discussion and consensus, conversations with Governor office staff and cabinet members, and ultimately the reviewal and approval of policy recommendations. </w:t>
                      </w:r>
                    </w:p>
                    <w:p w14:paraId="6DA584BE"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7F6669"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3" behindDoc="0" locked="0" layoutInCell="1" allowOverlap="1" wp14:anchorId="06FAD1DE" wp14:editId="5C75E0F1">
                <wp:simplePos x="0" y="0"/>
                <wp:positionH relativeFrom="margin">
                  <wp:posOffset>-2540</wp:posOffset>
                </wp:positionH>
                <wp:positionV relativeFrom="paragraph">
                  <wp:posOffset>22225</wp:posOffset>
                </wp:positionV>
                <wp:extent cx="1280160" cy="317500"/>
                <wp:effectExtent l="0" t="0" r="0" b="6350"/>
                <wp:wrapSquare wrapText="bothSides"/>
                <wp:docPr id="2087049610" name="Text Box 2087049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7500"/>
                        </a:xfrm>
                        <a:prstGeom prst="rect">
                          <a:avLst/>
                        </a:prstGeom>
                        <a:solidFill>
                          <a:srgbClr val="FFFFFF"/>
                        </a:solidFill>
                        <a:ln w="9525">
                          <a:noFill/>
                          <a:miter lim="800000"/>
                          <a:headEnd/>
                          <a:tailEnd/>
                        </a:ln>
                      </wps:spPr>
                      <wps:txbx>
                        <w:txbxContent>
                          <w:p w14:paraId="69ED7C03"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AD1DE" id="Text Box 2087049610" o:spid="_x0000_s1099" type="#_x0000_t202" style="position:absolute;margin-left:-.2pt;margin-top:1.75pt;width:100.8pt;height:2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N7EgIAAP4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" stroked="f">
                <v:textbox>
                  <w:txbxContent>
                    <w:p w14:paraId="69ED7C03"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55C0125F" w14:textId="50592E9B" w:rsidR="005B2766" w:rsidRPr="005B2766" w:rsidRDefault="005B2766" w:rsidP="005B2766">
      <w:pPr>
        <w:widowControl/>
        <w:autoSpaceDE/>
        <w:autoSpaceDN/>
        <w:spacing w:after="160" w:line="259" w:lineRule="auto"/>
        <w:rPr>
          <w:rFonts w:ascii="Calibri" w:eastAsia="Calibri" w:hAnsi="Calibri" w:cs="Times New Roman"/>
        </w:rPr>
      </w:pPr>
    </w:p>
    <w:p w14:paraId="448DB15C" w14:textId="77777777" w:rsidR="005B2766" w:rsidRPr="005B2766" w:rsidRDefault="005B2766" w:rsidP="005B2766">
      <w:pPr>
        <w:widowControl/>
        <w:autoSpaceDE/>
        <w:autoSpaceDN/>
        <w:spacing w:after="160" w:line="259" w:lineRule="auto"/>
        <w:rPr>
          <w:rFonts w:ascii="Calibri" w:eastAsia="Calibri" w:hAnsi="Calibri" w:cs="Times New Roman"/>
        </w:rPr>
      </w:pPr>
    </w:p>
    <w:p w14:paraId="0AD9F104" w14:textId="77777777" w:rsidR="005B2766" w:rsidRPr="005B2766" w:rsidRDefault="005B2766" w:rsidP="005B2766">
      <w:pPr>
        <w:widowControl/>
        <w:autoSpaceDE/>
        <w:autoSpaceDN/>
        <w:spacing w:after="160" w:line="259" w:lineRule="auto"/>
        <w:rPr>
          <w:rFonts w:ascii="Calibri" w:eastAsia="Calibri" w:hAnsi="Calibri" w:cs="Times New Roman"/>
        </w:rPr>
      </w:pPr>
    </w:p>
    <w:p w14:paraId="65FFCAB7" w14:textId="77777777" w:rsidR="005B2766" w:rsidRPr="005B2766" w:rsidRDefault="005B2766" w:rsidP="005B2766">
      <w:pPr>
        <w:widowControl/>
        <w:autoSpaceDE/>
        <w:autoSpaceDN/>
        <w:spacing w:after="160" w:line="259" w:lineRule="auto"/>
        <w:rPr>
          <w:rFonts w:ascii="Calibri" w:eastAsia="Calibri" w:hAnsi="Calibri" w:cs="Times New Roman"/>
        </w:rPr>
      </w:pPr>
    </w:p>
    <w:p w14:paraId="2110CB63" w14:textId="77777777" w:rsidR="005B2766" w:rsidRPr="005B2766" w:rsidRDefault="005B2766" w:rsidP="005B2766">
      <w:pPr>
        <w:widowControl/>
        <w:autoSpaceDE/>
        <w:autoSpaceDN/>
        <w:spacing w:after="160" w:line="259" w:lineRule="auto"/>
        <w:rPr>
          <w:rFonts w:ascii="Calibri" w:eastAsia="Calibri" w:hAnsi="Calibri" w:cs="Times New Roman"/>
        </w:rPr>
      </w:pPr>
    </w:p>
    <w:p w14:paraId="1C5766F0" w14:textId="77777777" w:rsidR="005B2766" w:rsidRPr="005B2766" w:rsidRDefault="005B2766" w:rsidP="005B2766">
      <w:pPr>
        <w:widowControl/>
        <w:autoSpaceDE/>
        <w:autoSpaceDN/>
        <w:spacing w:after="160" w:line="259" w:lineRule="auto"/>
        <w:rPr>
          <w:rFonts w:ascii="Calibri" w:eastAsia="Calibri" w:hAnsi="Calibri" w:cs="Times New Roman"/>
        </w:rPr>
      </w:pPr>
    </w:p>
    <w:p w14:paraId="6014D416" w14:textId="395A8C64" w:rsidR="005B2766" w:rsidRPr="005B2766" w:rsidRDefault="007F666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4" behindDoc="0" locked="0" layoutInCell="1" allowOverlap="1" wp14:anchorId="7C0F4D2C" wp14:editId="31436C73">
                <wp:simplePos x="0" y="0"/>
                <wp:positionH relativeFrom="margin">
                  <wp:posOffset>-2540</wp:posOffset>
                </wp:positionH>
                <wp:positionV relativeFrom="paragraph">
                  <wp:posOffset>266065</wp:posOffset>
                </wp:positionV>
                <wp:extent cx="1621790" cy="304800"/>
                <wp:effectExtent l="0" t="0" r="0" b="0"/>
                <wp:wrapSquare wrapText="bothSides"/>
                <wp:docPr id="927133716" name="Text Box 92713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04800"/>
                        </a:xfrm>
                        <a:prstGeom prst="rect">
                          <a:avLst/>
                        </a:prstGeom>
                        <a:solidFill>
                          <a:srgbClr val="FFFFFF"/>
                        </a:solidFill>
                        <a:ln w="9525">
                          <a:noFill/>
                          <a:miter lim="800000"/>
                          <a:headEnd/>
                          <a:tailEnd/>
                        </a:ln>
                      </wps:spPr>
                      <wps:txbx>
                        <w:txbxContent>
                          <w:p w14:paraId="4993C7EA"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4D2C" id="Text Box 927133716" o:spid="_x0000_s1100" type="#_x0000_t202" style="position:absolute;margin-left:-.2pt;margin-top:20.95pt;width:127.7pt;height:24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5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" stroked="f">
                <v:textbox>
                  <w:txbxContent>
                    <w:p w14:paraId="4993C7EA"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p>
    <w:p w14:paraId="1A193419" w14:textId="669D3DD9" w:rsidR="005B2766" w:rsidRPr="005B2766" w:rsidRDefault="005B2766"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2" behindDoc="0" locked="0" layoutInCell="1" allowOverlap="1" wp14:anchorId="1EB2E5E4" wp14:editId="026449F5">
                <wp:simplePos x="0" y="0"/>
                <wp:positionH relativeFrom="margin">
                  <wp:posOffset>-1905</wp:posOffset>
                </wp:positionH>
                <wp:positionV relativeFrom="paragraph">
                  <wp:posOffset>210516</wp:posOffset>
                </wp:positionV>
                <wp:extent cx="2679700" cy="1526650"/>
                <wp:effectExtent l="0" t="0" r="6350" b="0"/>
                <wp:wrapNone/>
                <wp:docPr id="639218229" name="Text Box 639218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526650"/>
                        </a:xfrm>
                        <a:prstGeom prst="rect">
                          <a:avLst/>
                        </a:prstGeom>
                        <a:solidFill>
                          <a:srgbClr val="FFFFFF"/>
                        </a:solidFill>
                        <a:ln w="9525">
                          <a:noFill/>
                          <a:miter lim="800000"/>
                          <a:headEnd/>
                          <a:tailEnd/>
                        </a:ln>
                      </wps:spPr>
                      <wps:txbx>
                        <w:txbxContent>
                          <w:p w14:paraId="01E24EBC" w14:textId="401E4B9E"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The SWDB</w:t>
                            </w:r>
                            <w:r w:rsidR="00F527E3">
                              <w:rPr>
                                <w:rStyle w:val="normaltextrun"/>
                                <w:rFonts w:ascii="Times New Roman" w:hAnsi="Times New Roman" w:cs="Times New Roman"/>
                                <w:color w:val="000000"/>
                                <w:shd w:val="clear" w:color="auto" w:fill="FFFFFF"/>
                              </w:rPr>
                              <w:t>’s members</w:t>
                            </w:r>
                            <w:r>
                              <w:rPr>
                                <w:rStyle w:val="normaltextrun"/>
                                <w:rFonts w:ascii="Times New Roman" w:hAnsi="Times New Roman" w:cs="Times New Roman"/>
                                <w:color w:val="000000"/>
                                <w:shd w:val="clear" w:color="auto" w:fill="FFFFFF"/>
                              </w:rPr>
                              <w:t xml:space="preserve"> will review</w:t>
                            </w:r>
                            <w:r w:rsidRPr="00BC0681">
                              <w:rPr>
                                <w:rStyle w:val="normaltextrun"/>
                                <w:rFonts w:ascii="Times New Roman" w:hAnsi="Times New Roman" w:cs="Times New Roman"/>
                                <w:color w:val="000000"/>
                                <w:shd w:val="clear" w:color="auto" w:fill="FFFFFF"/>
                              </w:rPr>
                              <w:t xml:space="preserve"> workforce related policy annually</w:t>
                            </w:r>
                            <w:r>
                              <w:rPr>
                                <w:rStyle w:val="normaltextrun"/>
                                <w:rFonts w:ascii="Times New Roman" w:hAnsi="Times New Roman" w:cs="Times New Roman"/>
                                <w:color w:val="000000"/>
                                <w:shd w:val="clear" w:color="auto" w:fill="FFFFFF"/>
                              </w:rPr>
                              <w:t xml:space="preserve"> to determine if any updates are needed</w:t>
                            </w:r>
                            <w:r w:rsidRPr="00BC0681">
                              <w:rPr>
                                <w:rStyle w:val="normaltextrun"/>
                                <w:rFonts w:ascii="Times New Roman" w:hAnsi="Times New Roman" w:cs="Times New Roman"/>
                                <w:color w:val="000000"/>
                                <w:shd w:val="clear" w:color="auto" w:fill="FFFFFF"/>
                              </w:rPr>
                              <w:t xml:space="preserve">. Additionally, based on yearly budget recommendations by the Governor, the SWDB will come to a collective agreement on the Administration’s policy initiatives that they will champion throughout each legislative session.  </w:t>
                            </w:r>
                          </w:p>
                          <w:p w14:paraId="61F33060"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E5E4" id="Text Box 639218229" o:spid="_x0000_s1101" type="#_x0000_t202" style="position:absolute;margin-left:-.15pt;margin-top:16.6pt;width:211pt;height:120.2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" stroked="f">
                <v:textbox>
                  <w:txbxContent>
                    <w:p w14:paraId="01E24EBC" w14:textId="401E4B9E"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The SWDB</w:t>
                      </w:r>
                      <w:r w:rsidR="00F527E3">
                        <w:rPr>
                          <w:rStyle w:val="normaltextrun"/>
                          <w:rFonts w:ascii="Times New Roman" w:hAnsi="Times New Roman" w:cs="Times New Roman"/>
                          <w:color w:val="000000"/>
                          <w:shd w:val="clear" w:color="auto" w:fill="FFFFFF"/>
                        </w:rPr>
                        <w:t>’s members</w:t>
                      </w:r>
                      <w:r>
                        <w:rPr>
                          <w:rStyle w:val="normaltextrun"/>
                          <w:rFonts w:ascii="Times New Roman" w:hAnsi="Times New Roman" w:cs="Times New Roman"/>
                          <w:color w:val="000000"/>
                          <w:shd w:val="clear" w:color="auto" w:fill="FFFFFF"/>
                        </w:rPr>
                        <w:t xml:space="preserve"> will review</w:t>
                      </w:r>
                      <w:r w:rsidRPr="00BC0681">
                        <w:rPr>
                          <w:rStyle w:val="normaltextrun"/>
                          <w:rFonts w:ascii="Times New Roman" w:hAnsi="Times New Roman" w:cs="Times New Roman"/>
                          <w:color w:val="000000"/>
                          <w:shd w:val="clear" w:color="auto" w:fill="FFFFFF"/>
                        </w:rPr>
                        <w:t xml:space="preserve"> workforce related policy annually</w:t>
                      </w:r>
                      <w:r>
                        <w:rPr>
                          <w:rStyle w:val="normaltextrun"/>
                          <w:rFonts w:ascii="Times New Roman" w:hAnsi="Times New Roman" w:cs="Times New Roman"/>
                          <w:color w:val="000000"/>
                          <w:shd w:val="clear" w:color="auto" w:fill="FFFFFF"/>
                        </w:rPr>
                        <w:t xml:space="preserve"> to determine if any updates are needed</w:t>
                      </w:r>
                      <w:r w:rsidRPr="00BC0681">
                        <w:rPr>
                          <w:rStyle w:val="normaltextrun"/>
                          <w:rFonts w:ascii="Times New Roman" w:hAnsi="Times New Roman" w:cs="Times New Roman"/>
                          <w:color w:val="000000"/>
                          <w:shd w:val="clear" w:color="auto" w:fill="FFFFFF"/>
                        </w:rPr>
                        <w:t xml:space="preserve">. Additionally, based on yearly budget recommendations by the Governor, the SWDB will come to a collective agreement on the Administration’s policy initiatives that they will champion throughout each legislative session.  </w:t>
                      </w:r>
                    </w:p>
                    <w:p w14:paraId="61F33060"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p>
    <w:p w14:paraId="53F07055" w14:textId="77777777" w:rsidR="005B2766" w:rsidRPr="005B2766" w:rsidRDefault="005B2766" w:rsidP="005B2766">
      <w:pPr>
        <w:widowControl/>
        <w:autoSpaceDE/>
        <w:autoSpaceDN/>
        <w:spacing w:after="160" w:line="259" w:lineRule="auto"/>
        <w:rPr>
          <w:rFonts w:ascii="Calibri" w:eastAsia="Calibri" w:hAnsi="Calibri" w:cs="Times New Roman"/>
        </w:rPr>
      </w:pPr>
    </w:p>
    <w:p w14:paraId="4A125122" w14:textId="77777777" w:rsidR="005B2766" w:rsidRPr="005B2766" w:rsidRDefault="005B2766" w:rsidP="005B2766">
      <w:pPr>
        <w:widowControl/>
        <w:autoSpaceDE/>
        <w:autoSpaceDN/>
        <w:spacing w:after="160" w:line="259" w:lineRule="auto"/>
        <w:rPr>
          <w:rFonts w:ascii="Calibri" w:eastAsia="Calibri" w:hAnsi="Calibri" w:cs="Times New Roman"/>
        </w:rPr>
      </w:pPr>
    </w:p>
    <w:p w14:paraId="3BBF608A" w14:textId="77777777" w:rsidR="005B2766" w:rsidRPr="005B2766" w:rsidRDefault="005B2766" w:rsidP="005B2766">
      <w:pPr>
        <w:widowControl/>
        <w:autoSpaceDE/>
        <w:autoSpaceDN/>
        <w:spacing w:after="160" w:line="259" w:lineRule="auto"/>
        <w:rPr>
          <w:rFonts w:ascii="Calibri" w:eastAsia="Calibri" w:hAnsi="Calibri" w:cs="Times New Roman"/>
        </w:rPr>
      </w:pPr>
    </w:p>
    <w:p w14:paraId="37E76A25" w14:textId="77777777" w:rsidR="005B2766" w:rsidRPr="005B2766" w:rsidRDefault="005B2766" w:rsidP="005B2766">
      <w:pPr>
        <w:widowControl/>
        <w:autoSpaceDE/>
        <w:autoSpaceDN/>
        <w:spacing w:after="160" w:line="259" w:lineRule="auto"/>
        <w:rPr>
          <w:rFonts w:ascii="Calibri" w:eastAsia="Calibri" w:hAnsi="Calibri" w:cs="Times New Roman"/>
        </w:rPr>
      </w:pPr>
    </w:p>
    <w:tbl>
      <w:tblPr>
        <w:tblStyle w:val="TableGrid3"/>
        <w:tblpPr w:leftFromText="180" w:rightFromText="180" w:vertAnchor="text" w:horzAnchor="margin" w:tblpX="108" w:tblpY="689"/>
        <w:tblW w:w="10057" w:type="dxa"/>
        <w:tblLook w:val="04A0" w:firstRow="1" w:lastRow="0" w:firstColumn="1" w:lastColumn="0" w:noHBand="0" w:noVBand="1"/>
      </w:tblPr>
      <w:tblGrid>
        <w:gridCol w:w="2364"/>
        <w:gridCol w:w="7693"/>
      </w:tblGrid>
      <w:tr w:rsidR="00736C88" w:rsidRPr="005B2766" w14:paraId="431B4664" w14:textId="77777777" w:rsidTr="007F6669">
        <w:tc>
          <w:tcPr>
            <w:tcW w:w="2364" w:type="dxa"/>
          </w:tcPr>
          <w:p w14:paraId="2E69953D"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Lead Partner</w:t>
            </w:r>
          </w:p>
        </w:tc>
        <w:tc>
          <w:tcPr>
            <w:tcW w:w="7693" w:type="dxa"/>
          </w:tcPr>
          <w:p w14:paraId="238F14BC" w14:textId="77777777" w:rsidR="00736C88" w:rsidRPr="005B2766" w:rsidRDefault="00736C88" w:rsidP="007F6669">
            <w:pPr>
              <w:rPr>
                <w:rFonts w:ascii="Times New Roman" w:eastAsia="Calibri" w:hAnsi="Times New Roman" w:cs="Times New Roman"/>
              </w:rPr>
            </w:pPr>
            <w:r w:rsidRPr="005B2766">
              <w:rPr>
                <w:rFonts w:ascii="Times New Roman" w:eastAsia="Calibri" w:hAnsi="Times New Roman" w:cs="Times New Roman"/>
              </w:rPr>
              <w:t>SWDB Policy Committee</w:t>
            </w:r>
          </w:p>
        </w:tc>
      </w:tr>
      <w:tr w:rsidR="00736C88" w:rsidRPr="005B2766" w14:paraId="11925C26" w14:textId="77777777" w:rsidTr="007F6669">
        <w:tc>
          <w:tcPr>
            <w:tcW w:w="2364" w:type="dxa"/>
          </w:tcPr>
          <w:p w14:paraId="086838DB"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Milestones &amp; Measures</w:t>
            </w:r>
          </w:p>
        </w:tc>
        <w:tc>
          <w:tcPr>
            <w:tcW w:w="7693" w:type="dxa"/>
          </w:tcPr>
          <w:p w14:paraId="2159EAD3" w14:textId="7233E80C" w:rsidR="00736C88" w:rsidRPr="005B2766" w:rsidRDefault="00736C88" w:rsidP="007F6669">
            <w:pPr>
              <w:rPr>
                <w:rFonts w:ascii="Times New Roman" w:eastAsia="Calibri" w:hAnsi="Times New Roman" w:cs="Times New Roman"/>
              </w:rPr>
            </w:pPr>
            <w:r w:rsidRPr="00736C88">
              <w:rPr>
                <w:rFonts w:ascii="Times New Roman" w:eastAsia="Calibri" w:hAnsi="Times New Roman" w:cs="Times New Roman"/>
              </w:rPr>
              <w:t xml:space="preserve">By FY2026 budgeting deadline, the Policy Committee </w:t>
            </w:r>
            <w:r w:rsidR="008E0013">
              <w:rPr>
                <w:rFonts w:ascii="Times New Roman" w:eastAsia="Calibri" w:hAnsi="Times New Roman" w:cs="Times New Roman"/>
              </w:rPr>
              <w:t>will recommend</w:t>
            </w:r>
            <w:r w:rsidRPr="00736C88">
              <w:rPr>
                <w:rFonts w:ascii="Times New Roman" w:eastAsia="Calibri" w:hAnsi="Times New Roman" w:cs="Times New Roman"/>
              </w:rPr>
              <w:t xml:space="preserve"> workforce policy to the Governor’s office that clearly outlines each policies contribution to net new workers per year.</w:t>
            </w:r>
          </w:p>
        </w:tc>
      </w:tr>
      <w:tr w:rsidR="00736C88" w:rsidRPr="005B2766" w14:paraId="43DB2DF1" w14:textId="77777777" w:rsidTr="007F6669">
        <w:tc>
          <w:tcPr>
            <w:tcW w:w="2364" w:type="dxa"/>
          </w:tcPr>
          <w:p w14:paraId="36E5D9D3" w14:textId="77777777" w:rsidR="00736C88" w:rsidRPr="005B2766" w:rsidRDefault="00736C88" w:rsidP="007F6669">
            <w:pPr>
              <w:rPr>
                <w:rFonts w:ascii="Times New Roman" w:eastAsia="Calibri" w:hAnsi="Times New Roman" w:cs="Times New Roman"/>
                <w:b/>
                <w:bCs/>
              </w:rPr>
            </w:pPr>
            <w:r w:rsidRPr="005B2766">
              <w:rPr>
                <w:rFonts w:ascii="Times New Roman" w:eastAsia="Calibri" w:hAnsi="Times New Roman" w:cs="Times New Roman"/>
                <w:b/>
                <w:bCs/>
              </w:rPr>
              <w:t>Board Role</w:t>
            </w:r>
          </w:p>
        </w:tc>
        <w:tc>
          <w:tcPr>
            <w:tcW w:w="7693" w:type="dxa"/>
          </w:tcPr>
          <w:p w14:paraId="2AE23A16" w14:textId="77777777" w:rsidR="00736C88" w:rsidRPr="005B2766" w:rsidRDefault="00736C88" w:rsidP="007F6669">
            <w:pPr>
              <w:rPr>
                <w:rFonts w:ascii="Times New Roman" w:eastAsia="Calibri" w:hAnsi="Times New Roman" w:cs="Times New Roman"/>
              </w:rPr>
            </w:pPr>
            <w:r w:rsidRPr="005B2766">
              <w:rPr>
                <w:rFonts w:ascii="Times New Roman" w:eastAsia="Calibri" w:hAnsi="Times New Roman" w:cs="Times New Roman"/>
              </w:rPr>
              <w:t xml:space="preserve">Annual review of information and provide feedback on policy recommendations. </w:t>
            </w:r>
          </w:p>
        </w:tc>
      </w:tr>
    </w:tbl>
    <w:p w14:paraId="43DFE961" w14:textId="77777777" w:rsidR="005B2766" w:rsidRPr="005B2766" w:rsidRDefault="005B2766" w:rsidP="005B2766">
      <w:pPr>
        <w:widowControl/>
        <w:autoSpaceDE/>
        <w:autoSpaceDN/>
        <w:spacing w:after="160" w:line="259" w:lineRule="auto"/>
        <w:rPr>
          <w:rFonts w:ascii="Calibri" w:eastAsia="Calibri" w:hAnsi="Calibri" w:cs="Times New Roman"/>
        </w:rPr>
      </w:pPr>
    </w:p>
    <w:p w14:paraId="74CCE157" w14:textId="333F5CFC" w:rsidR="005B2766" w:rsidRPr="005B2766" w:rsidRDefault="005B2766" w:rsidP="00CF5C32">
      <w:pPr>
        <w:widowControl/>
        <w:autoSpaceDE/>
        <w:autoSpaceDN/>
        <w:spacing w:after="160" w:line="259" w:lineRule="auto"/>
        <w:ind w:left="-90"/>
        <w:rPr>
          <w:rFonts w:ascii="Calibri" w:eastAsia="Calibri" w:hAnsi="Calibri" w:cs="Times New Roman"/>
        </w:rPr>
        <w:sectPr w:rsidR="005B2766" w:rsidRPr="005B2766" w:rsidSect="00BA5277">
          <w:headerReference w:type="even" r:id="rId127"/>
          <w:headerReference w:type="default" r:id="rId128"/>
          <w:footerReference w:type="default" r:id="rId129"/>
          <w:headerReference w:type="first" r:id="rId130"/>
          <w:type w:val="continuous"/>
          <w:pgSz w:w="12240" w:h="15840"/>
          <w:pgMar w:top="1440" w:right="1080" w:bottom="1440" w:left="1080" w:header="720" w:footer="720" w:gutter="0"/>
          <w:cols w:space="720"/>
          <w:docGrid w:linePitch="360"/>
        </w:sectPr>
      </w:pPr>
      <w:r w:rsidRPr="005B2766">
        <w:rPr>
          <w:rFonts w:ascii="Calibri" w:eastAsia="Calibri" w:hAnsi="Calibri" w:cs="Times New Roman"/>
        </w:rPr>
        <w:br w:type="page"/>
      </w:r>
    </w:p>
    <w:p w14:paraId="26C5B49A" w14:textId="5A081F7D" w:rsidR="005B2766" w:rsidRPr="00F72A1F" w:rsidRDefault="00F03739" w:rsidP="000F5B0C">
      <w:pPr>
        <w:rPr>
          <w:color w:val="4F6228" w:themeColor="accent3" w:themeShade="80"/>
          <w:sz w:val="32"/>
          <w:szCs w:val="32"/>
        </w:rPr>
      </w:pPr>
      <w:r w:rsidRPr="00F72A1F">
        <w:rPr>
          <w:noProof/>
          <w:color w:val="4F6228" w:themeColor="accent3" w:themeShade="80"/>
        </w:rPr>
        <w:lastRenderedPageBreak/>
        <w:drawing>
          <wp:anchor distT="0" distB="0" distL="114300" distR="114300" simplePos="0" relativeHeight="251658329" behindDoc="0" locked="0" layoutInCell="1" allowOverlap="1" wp14:anchorId="1F00EEB2" wp14:editId="71B1DD47">
            <wp:simplePos x="0" y="0"/>
            <wp:positionH relativeFrom="column">
              <wp:posOffset>3617512</wp:posOffset>
            </wp:positionH>
            <wp:positionV relativeFrom="paragraph">
              <wp:posOffset>360348</wp:posOffset>
            </wp:positionV>
            <wp:extent cx="2558472" cy="2549237"/>
            <wp:effectExtent l="0" t="0" r="0" b="22860"/>
            <wp:wrapNone/>
            <wp:docPr id="2109072489" name="Diagram 2109072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page">
              <wp14:pctWidth>0</wp14:pctWidth>
            </wp14:sizeRelH>
            <wp14:sizeRelV relativeFrom="page">
              <wp14:pctHeight>0</wp14:pctHeight>
            </wp14:sizeRelV>
          </wp:anchor>
        </w:drawing>
      </w:r>
      <w:r w:rsidR="00B308E5" w:rsidRPr="00F72A1F">
        <w:rPr>
          <w:rFonts w:ascii="Times New Roman" w:eastAsia="Times New Roman" w:hAnsi="Times New Roman" w:cs="Times New Roman"/>
          <w:b/>
          <w:bCs/>
          <w:color w:val="4F6228" w:themeColor="accent3" w:themeShade="80"/>
          <w:sz w:val="32"/>
          <w:szCs w:val="32"/>
        </w:rPr>
        <w:t>3.2 Implement Language Accessibility Plan for Workforce Related Materials</w:t>
      </w:r>
    </w:p>
    <w:p w14:paraId="09AE2C53" w14:textId="09DC9051" w:rsidR="005B2766" w:rsidRPr="005B2766" w:rsidRDefault="005B2766" w:rsidP="000F5B0C">
      <w:r w:rsidRPr="005B2766">
        <w:t xml:space="preserve"> </w:t>
      </w:r>
    </w:p>
    <w:p w14:paraId="3284575C" w14:textId="77777777" w:rsidR="005B2766" w:rsidRPr="005B2766" w:rsidRDefault="005B2766" w:rsidP="000F5B0C">
      <w:pPr>
        <w:sectPr w:rsidR="005B2766" w:rsidRPr="005B2766" w:rsidSect="00CA2D8D">
          <w:type w:val="continuous"/>
          <w:pgSz w:w="12240" w:h="15840"/>
          <w:pgMar w:top="1440" w:right="1080" w:bottom="1440" w:left="1080" w:header="720" w:footer="432" w:gutter="0"/>
          <w:cols w:space="180"/>
          <w:docGrid w:linePitch="360"/>
        </w:sectPr>
      </w:pPr>
    </w:p>
    <w:p w14:paraId="1A183738" w14:textId="6D9933A3" w:rsidR="005B2766" w:rsidRPr="005B2766" w:rsidRDefault="00CB45CC" w:rsidP="000F5B0C">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8" behindDoc="0" locked="0" layoutInCell="1" allowOverlap="1" wp14:anchorId="35DF312A" wp14:editId="2A088F5B">
                <wp:simplePos x="0" y="0"/>
                <wp:positionH relativeFrom="margin">
                  <wp:posOffset>-2540</wp:posOffset>
                </wp:positionH>
                <wp:positionV relativeFrom="paragraph">
                  <wp:posOffset>7620</wp:posOffset>
                </wp:positionV>
                <wp:extent cx="1256030" cy="1404620"/>
                <wp:effectExtent l="0" t="0" r="1270" b="0"/>
                <wp:wrapSquare wrapText="bothSides"/>
                <wp:docPr id="1521039039" name="Text Box 1521039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404620"/>
                        </a:xfrm>
                        <a:prstGeom prst="rect">
                          <a:avLst/>
                        </a:prstGeom>
                        <a:solidFill>
                          <a:srgbClr val="FFFFFF"/>
                        </a:solidFill>
                        <a:ln w="9525">
                          <a:noFill/>
                          <a:miter lim="800000"/>
                          <a:headEnd/>
                          <a:tailEnd/>
                        </a:ln>
                      </wps:spPr>
                      <wps:txbx>
                        <w:txbxContent>
                          <w:p w14:paraId="45694236"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F312A" id="Text Box 1521039039" o:spid="_x0000_s1102" type="#_x0000_t202" style="position:absolute;margin-left:-.2pt;margin-top:.6pt;width:98.9pt;height:110.6pt;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GI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" stroked="f">
                <v:textbox style="mso-fit-shape-to-text:t">
                  <w:txbxContent>
                    <w:p w14:paraId="45694236"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p>
    <w:p w14:paraId="2E0B2E2B" w14:textId="77777777" w:rsidR="005B2766" w:rsidRPr="005B2766" w:rsidRDefault="005B2766" w:rsidP="005B2766">
      <w:pPr>
        <w:widowControl/>
        <w:autoSpaceDE/>
        <w:autoSpaceDN/>
        <w:spacing w:after="160" w:line="259" w:lineRule="auto"/>
        <w:rPr>
          <w:rFonts w:ascii="Calibri" w:eastAsia="Calibri" w:hAnsi="Calibri" w:cs="Times New Roman"/>
        </w:rPr>
        <w:sectPr w:rsidR="005B2766" w:rsidRPr="005B2766" w:rsidSect="00F03739">
          <w:type w:val="continuous"/>
          <w:pgSz w:w="12240" w:h="15840"/>
          <w:pgMar w:top="1440" w:right="1080" w:bottom="1440" w:left="1080" w:header="720" w:footer="720" w:gutter="0"/>
          <w:cols w:space="540"/>
          <w:docGrid w:linePitch="360"/>
        </w:sectPr>
      </w:pPr>
    </w:p>
    <w:p w14:paraId="7DF704C1" w14:textId="567582CC" w:rsidR="005B2766" w:rsidRPr="005B2766" w:rsidRDefault="00F03739"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289" behindDoc="0" locked="0" layoutInCell="1" allowOverlap="1" wp14:anchorId="67F0DD27" wp14:editId="25705BD2">
                <wp:simplePos x="0" y="0"/>
                <wp:positionH relativeFrom="margin">
                  <wp:posOffset>-1491</wp:posOffset>
                </wp:positionH>
                <wp:positionV relativeFrom="paragraph">
                  <wp:posOffset>101268</wp:posOffset>
                </wp:positionV>
                <wp:extent cx="3204376" cy="1912786"/>
                <wp:effectExtent l="0" t="0" r="0" b="0"/>
                <wp:wrapNone/>
                <wp:docPr id="452947756" name="Text Box 452947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376" cy="1912786"/>
                        </a:xfrm>
                        <a:prstGeom prst="rect">
                          <a:avLst/>
                        </a:prstGeom>
                        <a:solidFill>
                          <a:srgbClr val="FFFFFF"/>
                        </a:solidFill>
                        <a:ln w="9525">
                          <a:noFill/>
                          <a:miter lim="800000"/>
                          <a:headEnd/>
                          <a:tailEnd/>
                        </a:ln>
                      </wps:spPr>
                      <wps:txbx>
                        <w:txbxContent>
                          <w:p w14:paraId="721DE22A" w14:textId="624830F0"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 xml:space="preserve">In Governor Scott’s FY2024 Budget Address, he discussed his commitment of over $4 million to help refugees, immigrants and </w:t>
                            </w:r>
                            <w:r>
                              <w:rPr>
                                <w:rFonts w:ascii="Times New Roman" w:hAnsi="Times New Roman" w:cs="Times New Roman"/>
                              </w:rPr>
                              <w:t>N</w:t>
                            </w:r>
                            <w:r w:rsidRPr="00BC0681">
                              <w:rPr>
                                <w:rFonts w:ascii="Times New Roman" w:hAnsi="Times New Roman" w:cs="Times New Roman"/>
                              </w:rPr>
                              <w:t xml:space="preserve">ew Americans settle into Vermont communities. As a predominantly </w:t>
                            </w:r>
                            <w:r w:rsidR="00313E41">
                              <w:rPr>
                                <w:rFonts w:ascii="Times New Roman" w:hAnsi="Times New Roman" w:cs="Times New Roman"/>
                              </w:rPr>
                              <w:t>W</w:t>
                            </w:r>
                            <w:r w:rsidRPr="00BC0681">
                              <w:rPr>
                                <w:rFonts w:ascii="Times New Roman" w:hAnsi="Times New Roman" w:cs="Times New Roman"/>
                              </w:rPr>
                              <w:t>hite, English-speaking state, our state government</w:t>
                            </w:r>
                            <w:r>
                              <w:rPr>
                                <w:rFonts w:ascii="Times New Roman" w:hAnsi="Times New Roman" w:cs="Times New Roman"/>
                              </w:rPr>
                              <w:t>’s</w:t>
                            </w:r>
                            <w:r w:rsidRPr="00BC0681">
                              <w:rPr>
                                <w:rFonts w:ascii="Times New Roman" w:hAnsi="Times New Roman" w:cs="Times New Roman"/>
                              </w:rPr>
                              <w:t xml:space="preserve"> support services are tailored for English speakers. This leaves already marginalized populations feeling unwelcome, thus making it unlikely that they will be able to engage in Vermont’s workforce but more importantly, have a positive experience settling into and remaining in </w:t>
                            </w:r>
                            <w:r>
                              <w:rPr>
                                <w:rFonts w:ascii="Times New Roman" w:hAnsi="Times New Roman" w:cs="Times New Roman"/>
                              </w:rPr>
                              <w:t xml:space="preserve">their </w:t>
                            </w:r>
                            <w:r w:rsidRPr="00BC0681">
                              <w:rPr>
                                <w:rFonts w:ascii="Times New Roman" w:hAnsi="Times New Roman" w:cs="Times New Roman"/>
                              </w:rPr>
                              <w:t xml:space="preserve">new </w:t>
                            </w:r>
                            <w:r>
                              <w:rPr>
                                <w:rFonts w:ascii="Times New Roman" w:hAnsi="Times New Roman" w:cs="Times New Roman"/>
                              </w:rPr>
                              <w:t xml:space="preserve">Vermont </w:t>
                            </w:r>
                            <w:r w:rsidRPr="00BC0681">
                              <w:rPr>
                                <w:rFonts w:ascii="Times New Roman" w:hAnsi="Times New Roman" w:cs="Times New Roman"/>
                              </w:rPr>
                              <w:t xml:space="preserve">communities.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DD27" id="Text Box 452947756" o:spid="_x0000_s1103" type="#_x0000_t202" style="position:absolute;margin-left:-.1pt;margin-top:7.95pt;width:252.3pt;height:150.6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" stroked="f">
                <v:textbox>
                  <w:txbxContent>
                    <w:p w14:paraId="721DE22A" w14:textId="624830F0"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 xml:space="preserve">In Governor Scott’s FY2024 Budget Address, he discussed his commitment of over $4 million to help refugees, immigrants and </w:t>
                      </w:r>
                      <w:r>
                        <w:rPr>
                          <w:rFonts w:ascii="Times New Roman" w:hAnsi="Times New Roman" w:cs="Times New Roman"/>
                        </w:rPr>
                        <w:t>N</w:t>
                      </w:r>
                      <w:r w:rsidRPr="00BC0681">
                        <w:rPr>
                          <w:rFonts w:ascii="Times New Roman" w:hAnsi="Times New Roman" w:cs="Times New Roman"/>
                        </w:rPr>
                        <w:t xml:space="preserve">ew Americans settle into Vermont communities. As a predominantly </w:t>
                      </w:r>
                      <w:r w:rsidR="00313E41">
                        <w:rPr>
                          <w:rFonts w:ascii="Times New Roman" w:hAnsi="Times New Roman" w:cs="Times New Roman"/>
                        </w:rPr>
                        <w:t>W</w:t>
                      </w:r>
                      <w:r w:rsidRPr="00BC0681">
                        <w:rPr>
                          <w:rFonts w:ascii="Times New Roman" w:hAnsi="Times New Roman" w:cs="Times New Roman"/>
                        </w:rPr>
                        <w:t>hite, English-speaking state, our state government</w:t>
                      </w:r>
                      <w:r>
                        <w:rPr>
                          <w:rFonts w:ascii="Times New Roman" w:hAnsi="Times New Roman" w:cs="Times New Roman"/>
                        </w:rPr>
                        <w:t>’s</w:t>
                      </w:r>
                      <w:r w:rsidRPr="00BC0681">
                        <w:rPr>
                          <w:rFonts w:ascii="Times New Roman" w:hAnsi="Times New Roman" w:cs="Times New Roman"/>
                        </w:rPr>
                        <w:t xml:space="preserve"> support services are tailored for English speakers. This leaves already marginalized populations feeling unwelcome, thus making it unlikely that they will be able to engage in Vermont’s workforce but more importantly, have a positive experience settling into and remaining in </w:t>
                      </w:r>
                      <w:r>
                        <w:rPr>
                          <w:rFonts w:ascii="Times New Roman" w:hAnsi="Times New Roman" w:cs="Times New Roman"/>
                        </w:rPr>
                        <w:t xml:space="preserve">their </w:t>
                      </w:r>
                      <w:r w:rsidRPr="00BC0681">
                        <w:rPr>
                          <w:rFonts w:ascii="Times New Roman" w:hAnsi="Times New Roman" w:cs="Times New Roman"/>
                        </w:rPr>
                        <w:t xml:space="preserve">new </w:t>
                      </w:r>
                      <w:r>
                        <w:rPr>
                          <w:rFonts w:ascii="Times New Roman" w:hAnsi="Times New Roman" w:cs="Times New Roman"/>
                        </w:rPr>
                        <w:t xml:space="preserve">Vermont </w:t>
                      </w:r>
                      <w:r w:rsidRPr="00BC0681">
                        <w:rPr>
                          <w:rFonts w:ascii="Times New Roman" w:hAnsi="Times New Roman" w:cs="Times New Roman"/>
                        </w:rPr>
                        <w:t xml:space="preserve">communities. </w:t>
                      </w:r>
                    </w:p>
                  </w:txbxContent>
                </v:textbox>
                <w10:wrap anchorx="margin"/>
              </v:shape>
            </w:pict>
          </mc:Fallback>
        </mc:AlternateContent>
      </w:r>
    </w:p>
    <w:p w14:paraId="26DBCBB9" w14:textId="77777777" w:rsidR="00F03739" w:rsidRDefault="00F03739" w:rsidP="005B2766">
      <w:pPr>
        <w:widowControl/>
        <w:autoSpaceDE/>
        <w:autoSpaceDN/>
        <w:spacing w:after="160" w:line="259" w:lineRule="auto"/>
        <w:rPr>
          <w:rFonts w:ascii="Calibri" w:eastAsia="Calibri" w:hAnsi="Calibri" w:cs="Times New Roman"/>
        </w:rPr>
        <w:sectPr w:rsidR="00F03739" w:rsidSect="00F03739">
          <w:type w:val="continuous"/>
          <w:pgSz w:w="12240" w:h="15840"/>
          <w:pgMar w:top="1440" w:right="1080" w:bottom="1440" w:left="1080" w:header="720" w:footer="720" w:gutter="0"/>
          <w:cols w:space="720"/>
          <w:docGrid w:linePitch="360"/>
        </w:sectPr>
      </w:pPr>
    </w:p>
    <w:p w14:paraId="191C7E6A" w14:textId="4370B8FC" w:rsidR="005B2766" w:rsidRPr="005B2766" w:rsidRDefault="005B2766" w:rsidP="005B2766">
      <w:pPr>
        <w:widowControl/>
        <w:autoSpaceDE/>
        <w:autoSpaceDN/>
        <w:spacing w:after="160" w:line="259" w:lineRule="auto"/>
        <w:rPr>
          <w:rFonts w:ascii="Calibri" w:eastAsia="Calibri" w:hAnsi="Calibri" w:cs="Times New Roman"/>
        </w:rPr>
      </w:pPr>
    </w:p>
    <w:tbl>
      <w:tblPr>
        <w:tblStyle w:val="TableGrid3"/>
        <w:tblpPr w:leftFromText="180" w:rightFromText="180" w:vertAnchor="text" w:horzAnchor="margin" w:tblpY="9327"/>
        <w:tblW w:w="10278" w:type="dxa"/>
        <w:tblLook w:val="04A0" w:firstRow="1" w:lastRow="0" w:firstColumn="1" w:lastColumn="0" w:noHBand="0" w:noVBand="1"/>
      </w:tblPr>
      <w:tblGrid>
        <w:gridCol w:w="2472"/>
        <w:gridCol w:w="7806"/>
      </w:tblGrid>
      <w:tr w:rsidR="00CF5C32" w:rsidRPr="005B2766" w14:paraId="02705781" w14:textId="77777777" w:rsidTr="00E874F4">
        <w:tc>
          <w:tcPr>
            <w:tcW w:w="2472" w:type="dxa"/>
          </w:tcPr>
          <w:p w14:paraId="3C8306B0"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Lead Partner(s)</w:t>
            </w:r>
          </w:p>
        </w:tc>
        <w:tc>
          <w:tcPr>
            <w:tcW w:w="7806" w:type="dxa"/>
          </w:tcPr>
          <w:p w14:paraId="09A462D6" w14:textId="65B374C4" w:rsidR="00CF5C32" w:rsidRPr="005B2766" w:rsidRDefault="00CF5C32" w:rsidP="00E874F4">
            <w:pPr>
              <w:rPr>
                <w:rFonts w:ascii="Times New Roman" w:eastAsia="Calibri" w:hAnsi="Times New Roman" w:cs="Times New Roman"/>
              </w:rPr>
            </w:pPr>
            <w:r w:rsidRPr="005B2766">
              <w:rPr>
                <w:rFonts w:ascii="Times New Roman" w:eastAsia="Calibri" w:hAnsi="Times New Roman" w:cs="Times New Roman"/>
              </w:rPr>
              <w:t>SWDB staff and Office of Racial Equity</w:t>
            </w:r>
          </w:p>
        </w:tc>
      </w:tr>
      <w:tr w:rsidR="00CF5C32" w:rsidRPr="005B2766" w14:paraId="7436A9CF" w14:textId="77777777" w:rsidTr="00E874F4">
        <w:tc>
          <w:tcPr>
            <w:tcW w:w="2472" w:type="dxa"/>
          </w:tcPr>
          <w:p w14:paraId="2AD9A656"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Milestones &amp; Measures</w:t>
            </w:r>
          </w:p>
        </w:tc>
        <w:tc>
          <w:tcPr>
            <w:tcW w:w="7806" w:type="dxa"/>
          </w:tcPr>
          <w:p w14:paraId="7ACF0D1A" w14:textId="313A2B61" w:rsidR="00CF5C32" w:rsidRPr="005B2766" w:rsidRDefault="00736C88" w:rsidP="00E874F4">
            <w:pPr>
              <w:rPr>
                <w:rFonts w:ascii="Times New Roman" w:eastAsia="Calibri" w:hAnsi="Times New Roman" w:cs="Times New Roman"/>
              </w:rPr>
            </w:pPr>
            <w:r w:rsidRPr="00736C88">
              <w:rPr>
                <w:rFonts w:ascii="Times New Roman" w:eastAsia="Calibri" w:hAnsi="Times New Roman" w:cs="Times New Roman"/>
              </w:rPr>
              <w:t>The SWDB will produce translated materials to partners and program providers.</w:t>
            </w:r>
          </w:p>
        </w:tc>
      </w:tr>
      <w:tr w:rsidR="00CF5C32" w:rsidRPr="005B2766" w14:paraId="3D6F9300" w14:textId="77777777" w:rsidTr="00E874F4">
        <w:tc>
          <w:tcPr>
            <w:tcW w:w="2472" w:type="dxa"/>
          </w:tcPr>
          <w:p w14:paraId="701D64B4" w14:textId="77777777" w:rsidR="00CF5C32" w:rsidRPr="005B2766" w:rsidRDefault="00CF5C32" w:rsidP="00E874F4">
            <w:pPr>
              <w:rPr>
                <w:rFonts w:ascii="Times New Roman" w:eastAsia="Calibri" w:hAnsi="Times New Roman" w:cs="Times New Roman"/>
                <w:b/>
                <w:bCs/>
              </w:rPr>
            </w:pPr>
            <w:r w:rsidRPr="005B2766">
              <w:rPr>
                <w:rFonts w:ascii="Times New Roman" w:eastAsia="Calibri" w:hAnsi="Times New Roman" w:cs="Times New Roman"/>
                <w:b/>
                <w:bCs/>
              </w:rPr>
              <w:t>Board Role</w:t>
            </w:r>
          </w:p>
        </w:tc>
        <w:tc>
          <w:tcPr>
            <w:tcW w:w="7806" w:type="dxa"/>
          </w:tcPr>
          <w:p w14:paraId="32AD4CFF" w14:textId="77777777" w:rsidR="00CF5C32" w:rsidRPr="005B2766" w:rsidRDefault="00CF5C32" w:rsidP="00E874F4">
            <w:pPr>
              <w:rPr>
                <w:rFonts w:ascii="Times New Roman" w:eastAsia="Calibri" w:hAnsi="Times New Roman" w:cs="Times New Roman"/>
              </w:rPr>
            </w:pPr>
            <w:r w:rsidRPr="005B2766">
              <w:rPr>
                <w:rFonts w:ascii="Times New Roman" w:eastAsia="Calibri" w:hAnsi="Times New Roman" w:cs="Times New Roman"/>
              </w:rPr>
              <w:t>Annual review of agreed upon documents to be translated and/or updated.</w:t>
            </w:r>
          </w:p>
        </w:tc>
      </w:tr>
    </w:tbl>
    <w:p w14:paraId="752A5829" w14:textId="4C4A8202" w:rsidR="005B2766" w:rsidRPr="005B2766" w:rsidRDefault="005A31AA" w:rsidP="005B2766">
      <w:pPr>
        <w:widowControl/>
        <w:autoSpaceDE/>
        <w:autoSpaceDN/>
        <w:spacing w:after="160" w:line="259" w:lineRule="auto"/>
        <w:rPr>
          <w:rFonts w:ascii="Calibri" w:eastAsia="Calibri" w:hAnsi="Calibri" w:cs="Times New Roman"/>
        </w:rPr>
      </w:pPr>
      <w:r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5" behindDoc="0" locked="0" layoutInCell="1" allowOverlap="1" wp14:anchorId="72F6BDF9" wp14:editId="5DCE0910">
                <wp:simplePos x="0" y="0"/>
                <wp:positionH relativeFrom="margin">
                  <wp:posOffset>3176516</wp:posOffset>
                </wp:positionH>
                <wp:positionV relativeFrom="paragraph">
                  <wp:posOffset>1799287</wp:posOffset>
                </wp:positionV>
                <wp:extent cx="3223260" cy="4026089"/>
                <wp:effectExtent l="0" t="0" r="0" b="0"/>
                <wp:wrapNone/>
                <wp:docPr id="1881383558" name="Text Box 188138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026089"/>
                        </a:xfrm>
                        <a:prstGeom prst="rect">
                          <a:avLst/>
                        </a:prstGeom>
                        <a:solidFill>
                          <a:srgbClr val="FFFFFF"/>
                        </a:solidFill>
                        <a:ln w="9525">
                          <a:noFill/>
                          <a:miter lim="800000"/>
                          <a:headEnd/>
                          <a:tailEnd/>
                        </a:ln>
                      </wps:spPr>
                      <wps:txbx>
                        <w:txbxContent>
                          <w:p w14:paraId="22580276" w14:textId="0A765E28"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(Tentative) By the end of the 2023 legislative session, the Office of Racial Equity will receive $</w:t>
                            </w:r>
                            <w:r w:rsidR="00DD20CF">
                              <w:rPr>
                                <w:rFonts w:ascii="Times New Roman" w:hAnsi="Times New Roman" w:cs="Times New Roman"/>
                              </w:rPr>
                              <w:t>2.3</w:t>
                            </w:r>
                            <w:r w:rsidRPr="00BC0681">
                              <w:rPr>
                                <w:rFonts w:ascii="Times New Roman" w:hAnsi="Times New Roman" w:cs="Times New Roman"/>
                              </w:rPr>
                              <w:t xml:space="preserve">M in funding to translate key documents. </w:t>
                            </w:r>
                          </w:p>
                          <w:p w14:paraId="256333B9" w14:textId="66114735"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By January 2024, the SWDB will develop employer and employee toolkits to be updated quarterly and eventually translated. Toolkits will be developed by working groups to be selected by September 2023.</w:t>
                            </w:r>
                          </w:p>
                          <w:p w14:paraId="69C4054A"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Within a year upon passage, the Office of Racial Equity will select a vendor to execute these translation services. </w:t>
                            </w:r>
                          </w:p>
                          <w:p w14:paraId="200BD3DB"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no later than one month upon the signing of the vendor contract, the SWDB will identify which documents are considered most important to translate and by when. </w:t>
                            </w:r>
                          </w:p>
                          <w:p w14:paraId="00CB4896"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Once the identified documents are translated, the SWDB will work to distribute and promote the documents. </w:t>
                            </w:r>
                          </w:p>
                          <w:p w14:paraId="11AC55AC"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Every year after, the SWDB will meet yearly to edit or update the key translated documents. </w:t>
                            </w:r>
                          </w:p>
                          <w:p w14:paraId="1B5F5D49" w14:textId="77777777" w:rsidR="005B2766" w:rsidRPr="00BC0681" w:rsidRDefault="005B2766" w:rsidP="005B2766">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BDF9" id="Text Box 1881383558" o:spid="_x0000_s1104" type="#_x0000_t202" style="position:absolute;margin-left:250.1pt;margin-top:141.7pt;width:253.8pt;height:317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" stroked="f">
                <v:textbox>
                  <w:txbxContent>
                    <w:p w14:paraId="22580276" w14:textId="0A765E28"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(Tentative) By the end of the 2023 legislative session, the Office of Racial Equity will receive $</w:t>
                      </w:r>
                      <w:r w:rsidR="00DD20CF">
                        <w:rPr>
                          <w:rFonts w:ascii="Times New Roman" w:hAnsi="Times New Roman" w:cs="Times New Roman"/>
                        </w:rPr>
                        <w:t>2.3</w:t>
                      </w:r>
                      <w:r w:rsidRPr="00BC0681">
                        <w:rPr>
                          <w:rFonts w:ascii="Times New Roman" w:hAnsi="Times New Roman" w:cs="Times New Roman"/>
                        </w:rPr>
                        <w:t xml:space="preserve">M in funding to translate key documents. </w:t>
                      </w:r>
                    </w:p>
                    <w:p w14:paraId="256333B9" w14:textId="66114735"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By January 2024, the SWDB will develop employer and employee toolkits to be updated quarterly and eventually translated. Toolkits will be developed by working groups to be selected by September 2023.</w:t>
                      </w:r>
                    </w:p>
                    <w:p w14:paraId="69C4054A"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Within a year upon passage, the Office of Racial Equity will select a vendor to execute these translation services. </w:t>
                      </w:r>
                    </w:p>
                    <w:p w14:paraId="200BD3DB"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By no later than one month upon the signing of the vendor contract, the SWDB will identify which documents are considered most important to translate and by when. </w:t>
                      </w:r>
                    </w:p>
                    <w:p w14:paraId="00CB4896"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Once the identified documents are translated, the SWDB will work to distribute and promote the documents. </w:t>
                      </w:r>
                    </w:p>
                    <w:p w14:paraId="11AC55AC" w14:textId="77777777" w:rsidR="005B2766" w:rsidRPr="00BC0681" w:rsidRDefault="005B2766"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BC0681">
                        <w:rPr>
                          <w:rFonts w:ascii="Times New Roman" w:hAnsi="Times New Roman" w:cs="Times New Roman"/>
                        </w:rPr>
                        <w:t xml:space="preserve">Every year after, the SWDB will meet yearly to edit or update the key translated documents. </w:t>
                      </w:r>
                    </w:p>
                    <w:p w14:paraId="1B5F5D49" w14:textId="77777777" w:rsidR="005B2766" w:rsidRPr="00BC0681" w:rsidRDefault="005B2766" w:rsidP="005B2766">
                      <w:pPr>
                        <w:ind w:left="360"/>
                        <w:rPr>
                          <w:rFonts w:ascii="Times New Roman" w:hAnsi="Times New Roman" w:cs="Times New Roman"/>
                        </w:rPr>
                      </w:pPr>
                    </w:p>
                  </w:txbxContent>
                </v:textbox>
                <w10:wrap anchorx="margin"/>
              </v:shape>
            </w:pict>
          </mc:Fallback>
        </mc:AlternateContent>
      </w:r>
      <w:r w:rsidR="0055161F"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86" behindDoc="1" locked="0" layoutInCell="1" allowOverlap="1" wp14:anchorId="0A02AC2B" wp14:editId="7191B1F6">
                <wp:simplePos x="0" y="0"/>
                <wp:positionH relativeFrom="column">
                  <wp:posOffset>3324391</wp:posOffset>
                </wp:positionH>
                <wp:positionV relativeFrom="paragraph">
                  <wp:posOffset>1569748</wp:posOffset>
                </wp:positionV>
                <wp:extent cx="1333500" cy="328930"/>
                <wp:effectExtent l="0" t="0" r="0" b="0"/>
                <wp:wrapNone/>
                <wp:docPr id="1370615383" name="Text Box 1370615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DD57E39"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AC2B" id="Text Box 1370615383" o:spid="_x0000_s1105" type="#_x0000_t202" style="position:absolute;margin-left:261.75pt;margin-top:123.6pt;width:105pt;height:25.9pt;z-index:-251658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" stroked="f">
                <v:textbox>
                  <w:txbxContent>
                    <w:p w14:paraId="1DD57E39" w14:textId="77777777" w:rsidR="005B2766" w:rsidRPr="00083784" w:rsidRDefault="005B2766" w:rsidP="005B2766">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0" behindDoc="0" locked="0" layoutInCell="1" allowOverlap="1" wp14:anchorId="0CC62828" wp14:editId="627F3EE2">
                <wp:simplePos x="0" y="0"/>
                <wp:positionH relativeFrom="margin">
                  <wp:posOffset>-1905</wp:posOffset>
                </wp:positionH>
                <wp:positionV relativeFrom="paragraph">
                  <wp:posOffset>1700503</wp:posOffset>
                </wp:positionV>
                <wp:extent cx="3132455" cy="2822437"/>
                <wp:effectExtent l="0" t="0" r="0" b="0"/>
                <wp:wrapNone/>
                <wp:docPr id="374098909" name="Text Box 374098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822437"/>
                        </a:xfrm>
                        <a:prstGeom prst="rect">
                          <a:avLst/>
                        </a:prstGeom>
                        <a:solidFill>
                          <a:srgbClr val="FFFFFF"/>
                        </a:solidFill>
                        <a:ln w="9525">
                          <a:noFill/>
                          <a:miter lim="800000"/>
                          <a:headEnd/>
                          <a:tailEnd/>
                        </a:ln>
                      </wps:spPr>
                      <wps:txbx>
                        <w:txbxContent>
                          <w:p w14:paraId="7F7A4935" w14:textId="46DC1D41"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To make relocation easier and help refugees, immigrants</w:t>
                            </w:r>
                            <w:r>
                              <w:rPr>
                                <w:rFonts w:ascii="Times New Roman" w:hAnsi="Times New Roman" w:cs="Times New Roman"/>
                              </w:rPr>
                              <w:t>,</w:t>
                            </w:r>
                            <w:r w:rsidRPr="00BC0681">
                              <w:rPr>
                                <w:rFonts w:ascii="Times New Roman" w:hAnsi="Times New Roman" w:cs="Times New Roman"/>
                              </w:rPr>
                              <w:t xml:space="preserve"> and New Americans feel more welcome in </w:t>
                            </w:r>
                            <w:r>
                              <w:rPr>
                                <w:rFonts w:ascii="Times New Roman" w:hAnsi="Times New Roman" w:cs="Times New Roman"/>
                              </w:rPr>
                              <w:t>Vermont</w:t>
                            </w:r>
                            <w:r w:rsidRPr="00BC0681">
                              <w:rPr>
                                <w:rFonts w:ascii="Times New Roman" w:hAnsi="Times New Roman" w:cs="Times New Roman"/>
                              </w:rPr>
                              <w:t xml:space="preserve"> communities, the </w:t>
                            </w:r>
                            <w:r w:rsidR="003B1AC9">
                              <w:rPr>
                                <w:rFonts w:ascii="Times New Roman" w:hAnsi="Times New Roman" w:cs="Times New Roman"/>
                              </w:rPr>
                              <w:t>SWDB</w:t>
                            </w:r>
                            <w:r w:rsidRPr="00BC0681">
                              <w:rPr>
                                <w:rFonts w:ascii="Times New Roman" w:hAnsi="Times New Roman" w:cs="Times New Roman"/>
                              </w:rPr>
                              <w:t>, the Office of Racial Equity</w:t>
                            </w:r>
                            <w:r>
                              <w:rPr>
                                <w:rFonts w:ascii="Times New Roman" w:hAnsi="Times New Roman" w:cs="Times New Roman"/>
                              </w:rPr>
                              <w:t>,</w:t>
                            </w:r>
                            <w:r w:rsidRPr="00BC0681">
                              <w:rPr>
                                <w:rFonts w:ascii="Times New Roman" w:hAnsi="Times New Roman" w:cs="Times New Roman"/>
                              </w:rPr>
                              <w:t xml:space="preserve"> and a contracted vendor will work to translate key workforce support services documents. Not only is this the right thing to do, but also necessary to fulfill federal requirements for language access.</w:t>
                            </w:r>
                            <w:r>
                              <w:rPr>
                                <w:rFonts w:ascii="Times New Roman" w:hAnsi="Times New Roman" w:cs="Times New Roman"/>
                              </w:rPr>
                              <w:t xml:space="preserve"> </w:t>
                            </w:r>
                            <w:r w:rsidRPr="00BC0681">
                              <w:rPr>
                                <w:rFonts w:ascii="Times New Roman" w:hAnsi="Times New Roman" w:cs="Times New Roman"/>
                              </w:rPr>
                              <w:t xml:space="preserve">This </w:t>
                            </w:r>
                            <w:r>
                              <w:rPr>
                                <w:rFonts w:ascii="Times New Roman" w:hAnsi="Times New Roman" w:cs="Times New Roman"/>
                              </w:rPr>
                              <w:t xml:space="preserve">action </w:t>
                            </w:r>
                            <w:r w:rsidRPr="00BC0681">
                              <w:rPr>
                                <w:rFonts w:ascii="Times New Roman" w:hAnsi="Times New Roman" w:cs="Times New Roman"/>
                              </w:rPr>
                              <w:t xml:space="preserve">will include anything from a document explaining SNAP benefits to a resource provided at </w:t>
                            </w:r>
                            <w:r>
                              <w:rPr>
                                <w:rFonts w:ascii="Times New Roman" w:hAnsi="Times New Roman" w:cs="Times New Roman"/>
                              </w:rPr>
                              <w:t xml:space="preserve">one of </w:t>
                            </w:r>
                            <w:r w:rsidRPr="00BC0681">
                              <w:rPr>
                                <w:rFonts w:ascii="Times New Roman" w:hAnsi="Times New Roman" w:cs="Times New Roman"/>
                              </w:rPr>
                              <w:t>our One-Stop Operator locations</w:t>
                            </w:r>
                            <w:r>
                              <w:rPr>
                                <w:rFonts w:ascii="Times New Roman" w:hAnsi="Times New Roman" w:cs="Times New Roman"/>
                              </w:rPr>
                              <w:t xml:space="preserve"> regarding employment</w:t>
                            </w:r>
                            <w:r w:rsidRPr="00BC0681">
                              <w:rPr>
                                <w:rFonts w:ascii="Times New Roman" w:hAnsi="Times New Roman" w:cs="Times New Roman"/>
                              </w:rPr>
                              <w:t>. Translating these documents, therefore helping to make workforce development resources more readily available, will be one more critical step towards welcoming newcomers and fostering a more inclusive environment</w:t>
                            </w:r>
                            <w:r>
                              <w:rPr>
                                <w:rFonts w:ascii="Times New Roman" w:hAnsi="Times New Roman" w:cs="Times New Roman"/>
                              </w:rPr>
                              <w:t xml:space="preserve"> in Vermont</w:t>
                            </w:r>
                            <w:r w:rsidRPr="00BC0681">
                              <w:rPr>
                                <w:rFonts w:ascii="Times New Roman" w:hAnsi="Times New Roman" w:cs="Times New Roman"/>
                              </w:rPr>
                              <w:t>.</w:t>
                            </w:r>
                          </w:p>
                          <w:p w14:paraId="11578273"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2828" id="Text Box 374098909" o:spid="_x0000_s1106" type="#_x0000_t202" style="position:absolute;margin-left:-.15pt;margin-top:133.9pt;width:246.65pt;height:222.2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" stroked="f">
                <v:textbox>
                  <w:txbxContent>
                    <w:p w14:paraId="7F7A4935" w14:textId="46DC1D41" w:rsidR="005B2766" w:rsidRPr="00BC0681" w:rsidRDefault="005B2766" w:rsidP="005B2766">
                      <w:pPr>
                        <w:rPr>
                          <w:rFonts w:ascii="Times New Roman" w:hAnsi="Times New Roman" w:cs="Times New Roman"/>
                          <w:b/>
                          <w:bCs/>
                          <w:sz w:val="28"/>
                          <w:szCs w:val="28"/>
                        </w:rPr>
                      </w:pPr>
                      <w:r w:rsidRPr="00BC0681">
                        <w:rPr>
                          <w:rFonts w:ascii="Times New Roman" w:hAnsi="Times New Roman" w:cs="Times New Roman"/>
                        </w:rPr>
                        <w:t>To make relocation easier and help refugees, immigrants</w:t>
                      </w:r>
                      <w:r>
                        <w:rPr>
                          <w:rFonts w:ascii="Times New Roman" w:hAnsi="Times New Roman" w:cs="Times New Roman"/>
                        </w:rPr>
                        <w:t>,</w:t>
                      </w:r>
                      <w:r w:rsidRPr="00BC0681">
                        <w:rPr>
                          <w:rFonts w:ascii="Times New Roman" w:hAnsi="Times New Roman" w:cs="Times New Roman"/>
                        </w:rPr>
                        <w:t xml:space="preserve"> and New Americans feel more welcome in </w:t>
                      </w:r>
                      <w:r>
                        <w:rPr>
                          <w:rFonts w:ascii="Times New Roman" w:hAnsi="Times New Roman" w:cs="Times New Roman"/>
                        </w:rPr>
                        <w:t>Vermont</w:t>
                      </w:r>
                      <w:r w:rsidRPr="00BC0681">
                        <w:rPr>
                          <w:rFonts w:ascii="Times New Roman" w:hAnsi="Times New Roman" w:cs="Times New Roman"/>
                        </w:rPr>
                        <w:t xml:space="preserve"> communities, the </w:t>
                      </w:r>
                      <w:r w:rsidR="003B1AC9">
                        <w:rPr>
                          <w:rFonts w:ascii="Times New Roman" w:hAnsi="Times New Roman" w:cs="Times New Roman"/>
                        </w:rPr>
                        <w:t>SWDB</w:t>
                      </w:r>
                      <w:r w:rsidRPr="00BC0681">
                        <w:rPr>
                          <w:rFonts w:ascii="Times New Roman" w:hAnsi="Times New Roman" w:cs="Times New Roman"/>
                        </w:rPr>
                        <w:t>, the Office of Racial Equity</w:t>
                      </w:r>
                      <w:r>
                        <w:rPr>
                          <w:rFonts w:ascii="Times New Roman" w:hAnsi="Times New Roman" w:cs="Times New Roman"/>
                        </w:rPr>
                        <w:t>,</w:t>
                      </w:r>
                      <w:r w:rsidRPr="00BC0681">
                        <w:rPr>
                          <w:rFonts w:ascii="Times New Roman" w:hAnsi="Times New Roman" w:cs="Times New Roman"/>
                        </w:rPr>
                        <w:t xml:space="preserve"> and a contracted vendor will work to translate key workforce support services documents. Not only is this the right thing to do, but also necessary to fulfill federal requirements for language access.</w:t>
                      </w:r>
                      <w:r>
                        <w:rPr>
                          <w:rFonts w:ascii="Times New Roman" w:hAnsi="Times New Roman" w:cs="Times New Roman"/>
                        </w:rPr>
                        <w:t xml:space="preserve"> </w:t>
                      </w:r>
                      <w:r w:rsidRPr="00BC0681">
                        <w:rPr>
                          <w:rFonts w:ascii="Times New Roman" w:hAnsi="Times New Roman" w:cs="Times New Roman"/>
                        </w:rPr>
                        <w:t xml:space="preserve">This </w:t>
                      </w:r>
                      <w:r>
                        <w:rPr>
                          <w:rFonts w:ascii="Times New Roman" w:hAnsi="Times New Roman" w:cs="Times New Roman"/>
                        </w:rPr>
                        <w:t xml:space="preserve">action </w:t>
                      </w:r>
                      <w:r w:rsidRPr="00BC0681">
                        <w:rPr>
                          <w:rFonts w:ascii="Times New Roman" w:hAnsi="Times New Roman" w:cs="Times New Roman"/>
                        </w:rPr>
                        <w:t xml:space="preserve">will include anything from a document explaining SNAP benefits to a resource provided at </w:t>
                      </w:r>
                      <w:r>
                        <w:rPr>
                          <w:rFonts w:ascii="Times New Roman" w:hAnsi="Times New Roman" w:cs="Times New Roman"/>
                        </w:rPr>
                        <w:t xml:space="preserve">one of </w:t>
                      </w:r>
                      <w:r w:rsidRPr="00BC0681">
                        <w:rPr>
                          <w:rFonts w:ascii="Times New Roman" w:hAnsi="Times New Roman" w:cs="Times New Roman"/>
                        </w:rPr>
                        <w:t>our One-Stop Operator locations</w:t>
                      </w:r>
                      <w:r>
                        <w:rPr>
                          <w:rFonts w:ascii="Times New Roman" w:hAnsi="Times New Roman" w:cs="Times New Roman"/>
                        </w:rPr>
                        <w:t xml:space="preserve"> regarding employment</w:t>
                      </w:r>
                      <w:r w:rsidRPr="00BC0681">
                        <w:rPr>
                          <w:rFonts w:ascii="Times New Roman" w:hAnsi="Times New Roman" w:cs="Times New Roman"/>
                        </w:rPr>
                        <w:t>. Translating these documents, therefore helping to make workforce development resources more readily available, will be one more critical step towards welcoming newcomers and fostering a more inclusive environment</w:t>
                      </w:r>
                      <w:r>
                        <w:rPr>
                          <w:rFonts w:ascii="Times New Roman" w:hAnsi="Times New Roman" w:cs="Times New Roman"/>
                        </w:rPr>
                        <w:t xml:space="preserve"> in Vermont</w:t>
                      </w:r>
                      <w:r w:rsidRPr="00BC0681">
                        <w:rPr>
                          <w:rFonts w:ascii="Times New Roman" w:hAnsi="Times New Roman" w:cs="Times New Roman"/>
                        </w:rPr>
                        <w:t>.</w:t>
                      </w:r>
                    </w:p>
                    <w:p w14:paraId="11578273"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3" behindDoc="0" locked="0" layoutInCell="1" allowOverlap="1" wp14:anchorId="45E112E9" wp14:editId="7D83BC94">
                <wp:simplePos x="0" y="0"/>
                <wp:positionH relativeFrom="margin">
                  <wp:posOffset>0</wp:posOffset>
                </wp:positionH>
                <wp:positionV relativeFrom="paragraph">
                  <wp:posOffset>4487021</wp:posOffset>
                </wp:positionV>
                <wp:extent cx="1866900" cy="333375"/>
                <wp:effectExtent l="0" t="0" r="0" b="9525"/>
                <wp:wrapSquare wrapText="bothSides"/>
                <wp:docPr id="156074106" name="Text Box 15607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noFill/>
                          <a:miter lim="800000"/>
                          <a:headEnd/>
                          <a:tailEnd/>
                        </a:ln>
                      </wps:spPr>
                      <wps:txbx>
                        <w:txbxContent>
                          <w:p w14:paraId="1C44FE1E"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112E9" id="Text Box 156074106" o:spid="_x0000_s1107" type="#_x0000_t202" style="position:absolute;margin-left:0;margin-top:353.3pt;width:147pt;height:26.2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DODwIAAP4DAAAOAAAAZHJzL2Uyb0RvYy54bWysU9uO2yAQfa/Uf0C8N3bSJJtYcVbbbFNV&#10;2l6kbT8AA45RMUOBxE6/fgfszabtW1UeEMMM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" stroked="f">
                <v:textbox>
                  <w:txbxContent>
                    <w:p w14:paraId="1C44FE1E" w14:textId="77777777" w:rsidR="005B2766" w:rsidRPr="00E5182D" w:rsidRDefault="005B2766" w:rsidP="005B2766">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D75827"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1" behindDoc="0" locked="0" layoutInCell="1" allowOverlap="1" wp14:anchorId="63E421E6" wp14:editId="469C5BC3">
                <wp:simplePos x="0" y="0"/>
                <wp:positionH relativeFrom="margin">
                  <wp:posOffset>-1905</wp:posOffset>
                </wp:positionH>
                <wp:positionV relativeFrom="paragraph">
                  <wp:posOffset>4753748</wp:posOffset>
                </wp:positionV>
                <wp:extent cx="3132814" cy="1123315"/>
                <wp:effectExtent l="0" t="0" r="0" b="635"/>
                <wp:wrapNone/>
                <wp:docPr id="1593185209" name="Text Box 159318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1123315"/>
                        </a:xfrm>
                        <a:prstGeom prst="rect">
                          <a:avLst/>
                        </a:prstGeom>
                        <a:solidFill>
                          <a:srgbClr val="FFFFFF"/>
                        </a:solidFill>
                        <a:ln w="9525">
                          <a:noFill/>
                          <a:miter lim="800000"/>
                          <a:headEnd/>
                          <a:tailEnd/>
                        </a:ln>
                      </wps:spPr>
                      <wps:txbx>
                        <w:txbxContent>
                          <w:p w14:paraId="348A8888" w14:textId="74F21720"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 xml:space="preserve">Based on yearly recommendations from the Office of Racial Equity regarding Vermont’s most common languages, the </w:t>
                            </w:r>
                            <w:r w:rsidR="00C75544">
                              <w:rPr>
                                <w:rStyle w:val="normaltextrun"/>
                                <w:rFonts w:ascii="Times New Roman" w:hAnsi="Times New Roman" w:cs="Times New Roman"/>
                                <w:color w:val="000000"/>
                                <w:shd w:val="clear" w:color="auto" w:fill="FFFFFF"/>
                              </w:rPr>
                              <w:t>SWDB</w:t>
                            </w:r>
                            <w:r w:rsidRPr="00BC0681">
                              <w:rPr>
                                <w:rStyle w:val="normaltextrun"/>
                                <w:rFonts w:ascii="Times New Roman" w:hAnsi="Times New Roman" w:cs="Times New Roman"/>
                                <w:color w:val="000000"/>
                                <w:shd w:val="clear" w:color="auto" w:fill="FFFFFF"/>
                              </w:rPr>
                              <w:t xml:space="preserve"> will monitor and maintain the most useful workforce development related documents and ensure they are accessible in all common languages.</w:t>
                            </w:r>
                          </w:p>
                          <w:p w14:paraId="41A4A4C8" w14:textId="77777777" w:rsidR="005B2766" w:rsidRPr="00E5182D" w:rsidRDefault="005B2766" w:rsidP="005B2766">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421E6" id="Text Box 1593185209" o:spid="_x0000_s1108" type="#_x0000_t202" style="position:absolute;margin-left:-.15pt;margin-top:374.3pt;width:246.7pt;height:88.4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" stroked="f">
                <v:textbox>
                  <w:txbxContent>
                    <w:p w14:paraId="348A8888" w14:textId="74F21720" w:rsidR="005B2766" w:rsidRPr="00BC0681" w:rsidRDefault="005B2766" w:rsidP="005B2766">
                      <w:pPr>
                        <w:rPr>
                          <w:rFonts w:ascii="Times New Roman" w:hAnsi="Times New Roman" w:cs="Times New Roman"/>
                        </w:rPr>
                      </w:pPr>
                      <w:r w:rsidRPr="00BC0681">
                        <w:rPr>
                          <w:rStyle w:val="normaltextrun"/>
                          <w:rFonts w:ascii="Times New Roman" w:hAnsi="Times New Roman" w:cs="Times New Roman"/>
                          <w:color w:val="000000"/>
                          <w:shd w:val="clear" w:color="auto" w:fill="FFFFFF"/>
                        </w:rPr>
                        <w:t xml:space="preserve">Based on yearly recommendations from the Office of Racial Equity regarding Vermont’s most common languages, the </w:t>
                      </w:r>
                      <w:r w:rsidR="00C75544">
                        <w:rPr>
                          <w:rStyle w:val="normaltextrun"/>
                          <w:rFonts w:ascii="Times New Roman" w:hAnsi="Times New Roman" w:cs="Times New Roman"/>
                          <w:color w:val="000000"/>
                          <w:shd w:val="clear" w:color="auto" w:fill="FFFFFF"/>
                        </w:rPr>
                        <w:t>SWDB</w:t>
                      </w:r>
                      <w:r w:rsidRPr="00BC0681">
                        <w:rPr>
                          <w:rStyle w:val="normaltextrun"/>
                          <w:rFonts w:ascii="Times New Roman" w:hAnsi="Times New Roman" w:cs="Times New Roman"/>
                          <w:color w:val="000000"/>
                          <w:shd w:val="clear" w:color="auto" w:fill="FFFFFF"/>
                        </w:rPr>
                        <w:t xml:space="preserve"> will monitor and maintain the most useful workforce development related documents and ensure they are accessible in all common languages.</w:t>
                      </w:r>
                    </w:p>
                    <w:p w14:paraId="41A4A4C8" w14:textId="77777777" w:rsidR="005B2766" w:rsidRPr="00E5182D" w:rsidRDefault="005B2766" w:rsidP="005B2766">
                      <w:pPr>
                        <w:rPr>
                          <w:rFonts w:ascii="Times New Roman" w:hAnsi="Times New Roman" w:cs="Times New Roman"/>
                          <w:b/>
                          <w:bCs/>
                          <w:sz w:val="28"/>
                          <w:szCs w:val="28"/>
                        </w:rPr>
                      </w:pPr>
                    </w:p>
                  </w:txbxContent>
                </v:textbox>
                <w10:wrap anchorx="margin"/>
              </v:shape>
            </w:pict>
          </mc:Fallback>
        </mc:AlternateContent>
      </w:r>
      <w:r w:rsidR="00F03739"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292" behindDoc="0" locked="0" layoutInCell="1" allowOverlap="1" wp14:anchorId="62ABED09" wp14:editId="777924BF">
                <wp:simplePos x="0" y="0"/>
                <wp:positionH relativeFrom="margin">
                  <wp:posOffset>-55418</wp:posOffset>
                </wp:positionH>
                <wp:positionV relativeFrom="paragraph">
                  <wp:posOffset>1433772</wp:posOffset>
                </wp:positionV>
                <wp:extent cx="2360930" cy="323850"/>
                <wp:effectExtent l="0" t="0" r="0" b="0"/>
                <wp:wrapSquare wrapText="bothSides"/>
                <wp:docPr id="1092783672" name="Text Box 109278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14:paraId="6534238E"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ABED09" id="Text Box 1092783672" o:spid="_x0000_s1109" type="#_x0000_t202" style="position:absolute;margin-left:-4.35pt;margin-top:112.9pt;width:185.9pt;height:25.5pt;z-index:2516582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" filled="f" stroked="f">
                <v:textbox>
                  <w:txbxContent>
                    <w:p w14:paraId="6534238E" w14:textId="77777777" w:rsidR="005B2766" w:rsidRPr="00E5182D" w:rsidRDefault="005B2766" w:rsidP="005B2766">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246A6DC9" w14:textId="64FB91AF" w:rsidR="005B2766" w:rsidRPr="005857E2" w:rsidRDefault="005B2766" w:rsidP="005B2766">
      <w:pPr>
        <w:rPr>
          <w:rFonts w:ascii="Times New Roman" w:eastAsia="Calibri" w:hAnsi="Times New Roman" w:cs="Times New Roman"/>
        </w:rPr>
        <w:sectPr w:rsidR="005B2766" w:rsidRPr="005857E2">
          <w:type w:val="continuous"/>
          <w:pgSz w:w="12240" w:h="15840"/>
          <w:pgMar w:top="1440" w:right="1080" w:bottom="1440" w:left="1080" w:header="720" w:footer="720" w:gutter="0"/>
          <w:cols w:num="2" w:space="720"/>
          <w:docGrid w:linePitch="360"/>
        </w:sectPr>
      </w:pPr>
    </w:p>
    <w:p w14:paraId="31B2599B" w14:textId="799E2C78" w:rsidR="00E61CAC" w:rsidRDefault="002D0A79">
      <w:pPr>
        <w:rPr>
          <w:rFonts w:ascii="Times New Roman" w:eastAsia="Times New Roman" w:hAnsi="Times New Roman" w:cs="Times New Roman"/>
          <w:b/>
          <w:bCs/>
          <w:color w:val="538135"/>
          <w:sz w:val="32"/>
          <w:szCs w:val="32"/>
        </w:rPr>
      </w:pPr>
      <w:r w:rsidRPr="00C3681A">
        <w:rPr>
          <w:rFonts w:ascii="Times New Roman" w:eastAsia="Times New Roman" w:hAnsi="Times New Roman" w:cs="Times New Roman"/>
          <w:b/>
          <w:bCs/>
          <w:noProof/>
          <w:color w:val="538135"/>
          <w:sz w:val="32"/>
          <w:szCs w:val="32"/>
        </w:rPr>
        <w:lastRenderedPageBreak/>
        <mc:AlternateContent>
          <mc:Choice Requires="wps">
            <w:drawing>
              <wp:anchor distT="45720" distB="45720" distL="114300" distR="114300" simplePos="0" relativeHeight="251658374" behindDoc="0" locked="0" layoutInCell="1" allowOverlap="1" wp14:anchorId="3EDAEFCF" wp14:editId="39064BF0">
                <wp:simplePos x="0" y="0"/>
                <wp:positionH relativeFrom="column">
                  <wp:posOffset>-224790</wp:posOffset>
                </wp:positionH>
                <wp:positionV relativeFrom="paragraph">
                  <wp:posOffset>3833495</wp:posOffset>
                </wp:positionV>
                <wp:extent cx="6850380" cy="2504440"/>
                <wp:effectExtent l="0" t="0" r="0" b="0"/>
                <wp:wrapSquare wrapText="bothSides"/>
                <wp:docPr id="257336490" name="Text Box 257336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504440"/>
                        </a:xfrm>
                        <a:prstGeom prst="rect">
                          <a:avLst/>
                        </a:prstGeom>
                        <a:noFill/>
                        <a:ln w="9525">
                          <a:noFill/>
                          <a:miter lim="800000"/>
                          <a:headEnd/>
                          <a:tailEnd/>
                        </a:ln>
                      </wps:spPr>
                      <wps:txbx>
                        <w:txbxContent>
                          <w:p w14:paraId="455A32E3" w14:textId="246BB002" w:rsidR="00C3681A" w:rsidRPr="00C3681A" w:rsidRDefault="00C3681A" w:rsidP="00C3681A">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Identify Vermont’s high-demand careers and develop career pathways to be seamlessly executed by training and education providers while engaging Vermonters at any stage of their career path, leading to greater financial independence and personal fulfillment.  </w:t>
                            </w:r>
                            <w:r w:rsidRPr="00C3681A">
                              <w:rPr>
                                <w:rStyle w:val="eop"/>
                                <w:color w:val="000000"/>
                                <w:sz w:val="32"/>
                                <w:szCs w:val="32"/>
                              </w:rPr>
                              <w:t> </w:t>
                            </w:r>
                          </w:p>
                          <w:p w14:paraId="29CDD586" w14:textId="77777777" w:rsidR="00C3681A" w:rsidRPr="00C3681A" w:rsidRDefault="00C3681A" w:rsidP="00C3681A">
                            <w:pPr>
                              <w:pStyle w:val="paragraph"/>
                              <w:spacing w:before="0" w:beforeAutospacing="0" w:after="0" w:afterAutospacing="0"/>
                              <w:textAlignment w:val="baseline"/>
                              <w:rPr>
                                <w:rFonts w:ascii="Segoe UI" w:hAnsi="Segoe UI" w:cs="Segoe UI"/>
                                <w:sz w:val="32"/>
                                <w:szCs w:val="32"/>
                              </w:rPr>
                            </w:pPr>
                          </w:p>
                          <w:p w14:paraId="09D03AF4" w14:textId="3324C843" w:rsidR="00C3681A" w:rsidRPr="002B2F48" w:rsidRDefault="00C3681A" w:rsidP="00C3681A">
                            <w:pPr>
                              <w:pStyle w:val="paragraph"/>
                              <w:spacing w:before="0" w:beforeAutospacing="0" w:after="0" w:afterAutospacing="0"/>
                              <w:textAlignment w:val="baseline"/>
                              <w:rPr>
                                <w:b/>
                                <w:bCs/>
                                <w:color w:val="000000"/>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7E2B49D" w14:textId="4D7063C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4.1 Map Career Pathways</w:t>
                            </w:r>
                            <w:r w:rsidRPr="00C3681A">
                              <w:rPr>
                                <w:rStyle w:val="eop"/>
                                <w:color w:val="000000"/>
                                <w:sz w:val="32"/>
                                <w:szCs w:val="32"/>
                              </w:rPr>
                              <w:t> </w:t>
                            </w:r>
                            <w:r w:rsidR="00341319">
                              <w:rPr>
                                <w:rStyle w:val="eop"/>
                                <w:color w:val="000000"/>
                                <w:sz w:val="32"/>
                                <w:szCs w:val="32"/>
                              </w:rPr>
                              <w:t>(Career Pathways Committee)</w:t>
                            </w:r>
                          </w:p>
                          <w:p w14:paraId="5F37BD14" w14:textId="53C29F6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 xml:space="preserve">4.2 Host </w:t>
                            </w:r>
                            <w:r w:rsidR="00341319">
                              <w:rPr>
                                <w:rStyle w:val="normaltextrun"/>
                                <w:color w:val="000000"/>
                                <w:sz w:val="32"/>
                                <w:szCs w:val="32"/>
                              </w:rPr>
                              <w:t xml:space="preserve">Education and Training </w:t>
                            </w:r>
                            <w:r w:rsidRPr="00C3681A">
                              <w:rPr>
                                <w:rStyle w:val="normaltextrun"/>
                                <w:color w:val="000000"/>
                                <w:sz w:val="32"/>
                                <w:szCs w:val="32"/>
                              </w:rPr>
                              <w:t>Provider Round Tables</w:t>
                            </w:r>
                            <w:r w:rsidRPr="00C3681A">
                              <w:rPr>
                                <w:rStyle w:val="eop"/>
                                <w:color w:val="000000"/>
                                <w:sz w:val="32"/>
                                <w:szCs w:val="32"/>
                              </w:rPr>
                              <w:t> </w:t>
                            </w:r>
                          </w:p>
                          <w:p w14:paraId="785DA47E" w14:textId="7EA3F154" w:rsidR="00C3681A" w:rsidRPr="00C3681A" w:rsidRDefault="00C3681A" w:rsidP="00FC4BAF">
                            <w:pPr>
                              <w:pStyle w:val="paragraph"/>
                              <w:spacing w:before="0" w:beforeAutospacing="0" w:after="0" w:afterAutospacing="0"/>
                              <w:ind w:left="1170" w:hanging="450"/>
                              <w:textAlignment w:val="baseline"/>
                              <w:rPr>
                                <w:rFonts w:ascii="Segoe UI" w:hAnsi="Segoe UI" w:cs="Segoe UI"/>
                                <w:sz w:val="32"/>
                                <w:szCs w:val="32"/>
                              </w:rPr>
                            </w:pPr>
                            <w:r w:rsidRPr="00C3681A">
                              <w:rPr>
                                <w:rStyle w:val="normaltextrun"/>
                                <w:color w:val="000000"/>
                                <w:sz w:val="32"/>
                                <w:szCs w:val="32"/>
                              </w:rPr>
                              <w:t>4.3 Define Eligibility and Approve Credentials of Value</w:t>
                            </w:r>
                            <w:r w:rsidRPr="00C3681A">
                              <w:rPr>
                                <w:rStyle w:val="eop"/>
                                <w:color w:val="000000"/>
                                <w:sz w:val="32"/>
                                <w:szCs w:val="32"/>
                              </w:rPr>
                              <w:t> </w:t>
                            </w:r>
                            <w:r w:rsidR="00341319">
                              <w:rPr>
                                <w:rStyle w:val="eop"/>
                                <w:color w:val="000000"/>
                                <w:sz w:val="32"/>
                                <w:szCs w:val="32"/>
                              </w:rPr>
                              <w:t>(Training and Credentialing Committee)</w:t>
                            </w:r>
                          </w:p>
                          <w:p w14:paraId="5A8D28CB" w14:textId="146C93B8" w:rsidR="00C3681A" w:rsidRDefault="00C368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EFCF" id="Text Box 257336490" o:spid="_x0000_s1110" type="#_x0000_t202" style="position:absolute;margin-left:-17.7pt;margin-top:301.85pt;width:539.4pt;height:197.2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" filled="f" stroked="f">
                <v:textbox>
                  <w:txbxContent>
                    <w:p w14:paraId="455A32E3" w14:textId="246BB002" w:rsidR="00C3681A" w:rsidRPr="00C3681A" w:rsidRDefault="00C3681A" w:rsidP="00C3681A">
                      <w:pPr>
                        <w:pStyle w:val="paragraph"/>
                        <w:spacing w:before="0" w:beforeAutospacing="0" w:after="0" w:afterAutospacing="0"/>
                        <w:textAlignment w:val="baseline"/>
                        <w:rPr>
                          <w:rStyle w:val="eop"/>
                          <w:color w:val="000000"/>
                          <w:sz w:val="32"/>
                          <w:szCs w:val="32"/>
                        </w:rPr>
                      </w:pPr>
                      <w:r w:rsidRPr="00C3681A">
                        <w:rPr>
                          <w:rStyle w:val="normaltextrun"/>
                          <w:color w:val="000000"/>
                          <w:sz w:val="32"/>
                          <w:szCs w:val="32"/>
                        </w:rPr>
                        <w:t>Identify Vermont’s high-demand careers and develop career pathways to be seamlessly executed by training and education providers while engaging Vermonters at any stage of their career path, leading to greater financial independence and personal fulfillment.  </w:t>
                      </w:r>
                      <w:r w:rsidRPr="00C3681A">
                        <w:rPr>
                          <w:rStyle w:val="eop"/>
                          <w:color w:val="000000"/>
                          <w:sz w:val="32"/>
                          <w:szCs w:val="32"/>
                        </w:rPr>
                        <w:t> </w:t>
                      </w:r>
                    </w:p>
                    <w:p w14:paraId="29CDD586" w14:textId="77777777" w:rsidR="00C3681A" w:rsidRPr="00C3681A" w:rsidRDefault="00C3681A" w:rsidP="00C3681A">
                      <w:pPr>
                        <w:pStyle w:val="paragraph"/>
                        <w:spacing w:before="0" w:beforeAutospacing="0" w:after="0" w:afterAutospacing="0"/>
                        <w:textAlignment w:val="baseline"/>
                        <w:rPr>
                          <w:rFonts w:ascii="Segoe UI" w:hAnsi="Segoe UI" w:cs="Segoe UI"/>
                          <w:sz w:val="32"/>
                          <w:szCs w:val="32"/>
                        </w:rPr>
                      </w:pPr>
                    </w:p>
                    <w:p w14:paraId="09D03AF4" w14:textId="3324C843" w:rsidR="00C3681A" w:rsidRPr="002B2F48" w:rsidRDefault="00C3681A" w:rsidP="00C3681A">
                      <w:pPr>
                        <w:pStyle w:val="paragraph"/>
                        <w:spacing w:before="0" w:beforeAutospacing="0" w:after="0" w:afterAutospacing="0"/>
                        <w:textAlignment w:val="baseline"/>
                        <w:rPr>
                          <w:b/>
                          <w:bCs/>
                          <w:color w:val="000000"/>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7E2B49D" w14:textId="4D7063C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4.1 Map Career Pathways</w:t>
                      </w:r>
                      <w:r w:rsidRPr="00C3681A">
                        <w:rPr>
                          <w:rStyle w:val="eop"/>
                          <w:color w:val="000000"/>
                          <w:sz w:val="32"/>
                          <w:szCs w:val="32"/>
                        </w:rPr>
                        <w:t> </w:t>
                      </w:r>
                      <w:r w:rsidR="00341319">
                        <w:rPr>
                          <w:rStyle w:val="eop"/>
                          <w:color w:val="000000"/>
                          <w:sz w:val="32"/>
                          <w:szCs w:val="32"/>
                        </w:rPr>
                        <w:t>(Career Pathways Committee)</w:t>
                      </w:r>
                    </w:p>
                    <w:p w14:paraId="5F37BD14" w14:textId="53C29F69" w:rsidR="00C3681A" w:rsidRPr="00C3681A" w:rsidRDefault="00C3681A" w:rsidP="00C3681A">
                      <w:pPr>
                        <w:pStyle w:val="paragraph"/>
                        <w:spacing w:before="0" w:beforeAutospacing="0" w:after="0" w:afterAutospacing="0"/>
                        <w:ind w:firstLine="720"/>
                        <w:textAlignment w:val="baseline"/>
                        <w:rPr>
                          <w:rFonts w:ascii="Segoe UI" w:hAnsi="Segoe UI" w:cs="Segoe UI"/>
                          <w:sz w:val="32"/>
                          <w:szCs w:val="32"/>
                        </w:rPr>
                      </w:pPr>
                      <w:r w:rsidRPr="00C3681A">
                        <w:rPr>
                          <w:rStyle w:val="normaltextrun"/>
                          <w:color w:val="000000"/>
                          <w:sz w:val="32"/>
                          <w:szCs w:val="32"/>
                        </w:rPr>
                        <w:t xml:space="preserve">4.2 Host </w:t>
                      </w:r>
                      <w:r w:rsidR="00341319">
                        <w:rPr>
                          <w:rStyle w:val="normaltextrun"/>
                          <w:color w:val="000000"/>
                          <w:sz w:val="32"/>
                          <w:szCs w:val="32"/>
                        </w:rPr>
                        <w:t xml:space="preserve">Education and Training </w:t>
                      </w:r>
                      <w:r w:rsidRPr="00C3681A">
                        <w:rPr>
                          <w:rStyle w:val="normaltextrun"/>
                          <w:color w:val="000000"/>
                          <w:sz w:val="32"/>
                          <w:szCs w:val="32"/>
                        </w:rPr>
                        <w:t>Provider Round Tables</w:t>
                      </w:r>
                      <w:r w:rsidRPr="00C3681A">
                        <w:rPr>
                          <w:rStyle w:val="eop"/>
                          <w:color w:val="000000"/>
                          <w:sz w:val="32"/>
                          <w:szCs w:val="32"/>
                        </w:rPr>
                        <w:t> </w:t>
                      </w:r>
                    </w:p>
                    <w:p w14:paraId="785DA47E" w14:textId="7EA3F154" w:rsidR="00C3681A" w:rsidRPr="00C3681A" w:rsidRDefault="00C3681A" w:rsidP="00FC4BAF">
                      <w:pPr>
                        <w:pStyle w:val="paragraph"/>
                        <w:spacing w:before="0" w:beforeAutospacing="0" w:after="0" w:afterAutospacing="0"/>
                        <w:ind w:left="1170" w:hanging="450"/>
                        <w:textAlignment w:val="baseline"/>
                        <w:rPr>
                          <w:rFonts w:ascii="Segoe UI" w:hAnsi="Segoe UI" w:cs="Segoe UI"/>
                          <w:sz w:val="32"/>
                          <w:szCs w:val="32"/>
                        </w:rPr>
                      </w:pPr>
                      <w:r w:rsidRPr="00C3681A">
                        <w:rPr>
                          <w:rStyle w:val="normaltextrun"/>
                          <w:color w:val="000000"/>
                          <w:sz w:val="32"/>
                          <w:szCs w:val="32"/>
                        </w:rPr>
                        <w:t>4.3 Define Eligibility and Approve Credentials of Value</w:t>
                      </w:r>
                      <w:r w:rsidRPr="00C3681A">
                        <w:rPr>
                          <w:rStyle w:val="eop"/>
                          <w:color w:val="000000"/>
                          <w:sz w:val="32"/>
                          <w:szCs w:val="32"/>
                        </w:rPr>
                        <w:t> </w:t>
                      </w:r>
                      <w:r w:rsidR="00341319">
                        <w:rPr>
                          <w:rStyle w:val="eop"/>
                          <w:color w:val="000000"/>
                          <w:sz w:val="32"/>
                          <w:szCs w:val="32"/>
                        </w:rPr>
                        <w:t>(Training and Credentialing Committee)</w:t>
                      </w:r>
                    </w:p>
                    <w:p w14:paraId="5A8D28CB" w14:textId="146C93B8" w:rsidR="00C3681A" w:rsidRDefault="00C3681A"/>
                  </w:txbxContent>
                </v:textbox>
                <w10:wrap type="square"/>
              </v:shape>
            </w:pict>
          </mc:Fallback>
        </mc:AlternateContent>
      </w:r>
      <w:r w:rsidR="003A5944" w:rsidRPr="004D23D3">
        <w:rPr>
          <w:rFonts w:ascii="Times New Roman" w:hAnsi="Times New Roman" w:cs="Times New Roman"/>
          <w:noProof/>
          <w:sz w:val="20"/>
        </w:rPr>
        <mc:AlternateContent>
          <mc:Choice Requires="wps">
            <w:drawing>
              <wp:anchor distT="45720" distB="45720" distL="114300" distR="114300" simplePos="0" relativeHeight="251658385" behindDoc="0" locked="0" layoutInCell="1" allowOverlap="1" wp14:anchorId="5945D223" wp14:editId="5AB16961">
                <wp:simplePos x="0" y="0"/>
                <wp:positionH relativeFrom="column">
                  <wp:posOffset>-231775</wp:posOffset>
                </wp:positionH>
                <wp:positionV relativeFrom="paragraph">
                  <wp:posOffset>876585</wp:posOffset>
                </wp:positionV>
                <wp:extent cx="6844146" cy="1404620"/>
                <wp:effectExtent l="0" t="0" r="13970" b="146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1B857B47" w14:textId="3AFC0009" w:rsidR="00B444EA" w:rsidRPr="00D77EF8" w:rsidRDefault="002D0A79"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Education and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5D223" id="Text Box 17" o:spid="_x0000_s1111" type="#_x0000_t202" style="position:absolute;margin-left:-18.25pt;margin-top:69pt;width:538.9pt;height:110.6pt;z-index:2516583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FAMwIAAGE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" fillcolor="#c3d69b">
                <v:textbox style="mso-fit-shape-to-text:t">
                  <w:txbxContent>
                    <w:p w14:paraId="1B857B47" w14:textId="3AFC0009" w:rsidR="00B444EA" w:rsidRPr="00D77EF8" w:rsidRDefault="002D0A79" w:rsidP="00B444EA">
                      <w:pPr>
                        <w:jc w:val="center"/>
                        <w:rPr>
                          <w:rFonts w:ascii="Times New Roman" w:hAnsi="Times New Roman" w:cs="Times New Roman"/>
                          <w:b/>
                          <w:bCs/>
                          <w:sz w:val="120"/>
                          <w:szCs w:val="120"/>
                        </w:rPr>
                      </w:pPr>
                      <w:r>
                        <w:rPr>
                          <w:rFonts w:ascii="Times New Roman" w:hAnsi="Times New Roman" w:cs="Times New Roman"/>
                          <w:b/>
                          <w:bCs/>
                          <w:sz w:val="120"/>
                          <w:szCs w:val="120"/>
                        </w:rPr>
                        <w:t xml:space="preserve">Workforce </w:t>
                      </w:r>
                      <w:r w:rsidR="00B444EA">
                        <w:rPr>
                          <w:rFonts w:ascii="Times New Roman" w:hAnsi="Times New Roman" w:cs="Times New Roman"/>
                          <w:b/>
                          <w:bCs/>
                          <w:sz w:val="120"/>
                          <w:szCs w:val="120"/>
                        </w:rPr>
                        <w:t>Education and Training</w:t>
                      </w:r>
                    </w:p>
                  </w:txbxContent>
                </v:textbox>
              </v:shape>
            </w:pict>
          </mc:Fallback>
        </mc:AlternateContent>
      </w:r>
      <w:r w:rsidR="00E61CAC">
        <w:rPr>
          <w:rFonts w:ascii="Times New Roman" w:eastAsia="Times New Roman" w:hAnsi="Times New Roman" w:cs="Times New Roman"/>
          <w:b/>
          <w:bCs/>
          <w:color w:val="538135"/>
          <w:sz w:val="32"/>
          <w:szCs w:val="32"/>
        </w:rPr>
        <w:br w:type="page"/>
      </w:r>
    </w:p>
    <w:p w14:paraId="5119E082" w14:textId="36AC2A37" w:rsidR="006276D3" w:rsidRPr="006276D3" w:rsidRDefault="0095320C" w:rsidP="006276D3">
      <w:pPr>
        <w:keepNext/>
        <w:keepLines/>
        <w:widowControl/>
        <w:autoSpaceDE/>
        <w:autoSpaceDN/>
        <w:spacing w:before="240" w:line="259" w:lineRule="auto"/>
        <w:outlineLvl w:val="0"/>
        <w:rPr>
          <w:rFonts w:ascii="Calibri Light" w:eastAsia="Yu Gothic Light" w:hAnsi="Calibri Light" w:cs="Times New Roman"/>
          <w:b/>
          <w:bCs/>
          <w:color w:val="538135"/>
          <w:sz w:val="32"/>
          <w:szCs w:val="32"/>
        </w:rPr>
        <w:sectPr w:rsidR="006276D3" w:rsidRPr="006276D3" w:rsidSect="00CA2D8D">
          <w:headerReference w:type="even" r:id="rId136"/>
          <w:headerReference w:type="default" r:id="rId137"/>
          <w:footerReference w:type="default" r:id="rId138"/>
          <w:headerReference w:type="first" r:id="rId139"/>
          <w:pgSz w:w="12240" w:h="15840"/>
          <w:pgMar w:top="1440" w:right="1080" w:bottom="1440" w:left="1080" w:header="720" w:footer="432" w:gutter="0"/>
          <w:cols w:space="720"/>
          <w:docGrid w:linePitch="360"/>
        </w:sectPr>
      </w:pPr>
      <w:r w:rsidRPr="006276D3">
        <w:rPr>
          <w:rFonts w:ascii="Times New Roman" w:eastAsia="Calibri" w:hAnsi="Times New Roman" w:cs="Times New Roman"/>
          <w:noProof/>
        </w:rPr>
        <w:lastRenderedPageBreak/>
        <w:drawing>
          <wp:anchor distT="0" distB="0" distL="114300" distR="114300" simplePos="0" relativeHeight="251658337" behindDoc="0" locked="0" layoutInCell="1" allowOverlap="1" wp14:anchorId="5DA93DC7" wp14:editId="33418467">
            <wp:simplePos x="0" y="0"/>
            <wp:positionH relativeFrom="margin">
              <wp:posOffset>3781424</wp:posOffset>
            </wp:positionH>
            <wp:positionV relativeFrom="paragraph">
              <wp:posOffset>-419735</wp:posOffset>
            </wp:positionV>
            <wp:extent cx="2771775" cy="1257300"/>
            <wp:effectExtent l="0" t="0" r="9525" b="0"/>
            <wp:wrapNone/>
            <wp:docPr id="2064326143" name="Diagram 2064326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H relativeFrom="margin">
              <wp14:pctWidth>0</wp14:pctWidth>
            </wp14:sizeRelH>
            <wp14:sizeRelV relativeFrom="margin">
              <wp14:pctHeight>0</wp14:pctHeight>
            </wp14:sizeRelV>
          </wp:anchor>
        </w:drawing>
      </w:r>
      <w:r w:rsidR="00AF400C" w:rsidRPr="005B2766">
        <w:rPr>
          <w:rFonts w:ascii="Times New Roman" w:eastAsia="Times New Roman" w:hAnsi="Times New Roman" w:cs="Times New Roman"/>
          <w:b/>
          <w:bCs/>
          <w:noProof/>
          <w:color w:val="000000"/>
        </w:rPr>
        <mc:AlternateContent>
          <mc:Choice Requires="wps">
            <w:drawing>
              <wp:anchor distT="45720" distB="45720" distL="114300" distR="114300" simplePos="0" relativeHeight="251658464" behindDoc="1" locked="0" layoutInCell="1" allowOverlap="1" wp14:anchorId="6F377B72" wp14:editId="56C2A08A">
                <wp:simplePos x="0" y="0"/>
                <wp:positionH relativeFrom="column">
                  <wp:posOffset>4044315</wp:posOffset>
                </wp:positionH>
                <wp:positionV relativeFrom="paragraph">
                  <wp:posOffset>833120</wp:posOffset>
                </wp:positionV>
                <wp:extent cx="1333500" cy="328930"/>
                <wp:effectExtent l="0" t="0" r="0" b="0"/>
                <wp:wrapNone/>
                <wp:docPr id="922743542" name="Text Box 92274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09673959" w14:textId="77777777" w:rsidR="00AF400C" w:rsidRPr="00083784" w:rsidRDefault="00AF400C" w:rsidP="00AF400C">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7B72" id="Text Box 922743542" o:spid="_x0000_s1112" type="#_x0000_t202" style="position:absolute;margin-left:318.45pt;margin-top:65.6pt;width:105pt;height:25.9pt;z-index:-2516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" stroked="f">
                <v:textbox>
                  <w:txbxContent>
                    <w:p w14:paraId="09673959" w14:textId="77777777" w:rsidR="00AF400C" w:rsidRPr="00083784" w:rsidRDefault="00AF400C" w:rsidP="00AF400C">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61CAC"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297" behindDoc="1" locked="0" layoutInCell="1" allowOverlap="1" wp14:anchorId="01EA3A21" wp14:editId="09735C5A">
                <wp:simplePos x="0" y="0"/>
                <wp:positionH relativeFrom="column">
                  <wp:posOffset>1598353</wp:posOffset>
                </wp:positionH>
                <wp:positionV relativeFrom="paragraph">
                  <wp:posOffset>685800</wp:posOffset>
                </wp:positionV>
                <wp:extent cx="1333500" cy="270345"/>
                <wp:effectExtent l="0" t="0" r="0" b="0"/>
                <wp:wrapNone/>
                <wp:docPr id="1754368654" name="Text Box 1754368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0345"/>
                        </a:xfrm>
                        <a:prstGeom prst="rect">
                          <a:avLst/>
                        </a:prstGeom>
                        <a:solidFill>
                          <a:srgbClr val="FFFFFF"/>
                        </a:solidFill>
                        <a:ln w="9525">
                          <a:noFill/>
                          <a:miter lim="800000"/>
                          <a:headEnd/>
                          <a:tailEnd/>
                        </a:ln>
                      </wps:spPr>
                      <wps:txbx>
                        <w:txbxContent>
                          <w:p w14:paraId="00CC4F0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3A21" id="Text Box 1754368654" o:spid="_x0000_s1113" type="#_x0000_t202" style="position:absolute;margin-left:125.85pt;margin-top:54pt;width:105pt;height:21.3pt;z-index:-251658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" stroked="f">
                <v:textbox>
                  <w:txbxContent>
                    <w:p w14:paraId="00CC4F0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61CAC" w:rsidRPr="006276D3">
        <w:rPr>
          <w:rFonts w:ascii="Times New Roman" w:eastAsia="Times New Roman" w:hAnsi="Times New Roman" w:cs="Times New Roman"/>
          <w:b/>
          <w:bCs/>
          <w:noProof/>
          <w:color w:val="000000"/>
          <w:sz w:val="26"/>
          <w:szCs w:val="26"/>
        </w:rPr>
        <mc:AlternateContent>
          <mc:Choice Requires="wps">
            <w:drawing>
              <wp:anchor distT="0" distB="0" distL="114300" distR="114300" simplePos="0" relativeHeight="251658334" behindDoc="0" locked="0" layoutInCell="1" allowOverlap="1" wp14:anchorId="6311ECF1" wp14:editId="2270E584">
                <wp:simplePos x="0" y="0"/>
                <wp:positionH relativeFrom="margin">
                  <wp:posOffset>-147782</wp:posOffset>
                </wp:positionH>
                <wp:positionV relativeFrom="paragraph">
                  <wp:posOffset>-172085</wp:posOffset>
                </wp:positionV>
                <wp:extent cx="3522428" cy="508883"/>
                <wp:effectExtent l="0" t="0" r="1905" b="5715"/>
                <wp:wrapNone/>
                <wp:docPr id="210" name="Text Box 210"/>
                <wp:cNvGraphicFramePr/>
                <a:graphic xmlns:a="http://schemas.openxmlformats.org/drawingml/2006/main">
                  <a:graphicData uri="http://schemas.microsoft.com/office/word/2010/wordprocessingShape">
                    <wps:wsp>
                      <wps:cNvSpPr txBox="1"/>
                      <wps:spPr>
                        <a:xfrm>
                          <a:off x="0" y="0"/>
                          <a:ext cx="3522428" cy="508883"/>
                        </a:xfrm>
                        <a:prstGeom prst="rect">
                          <a:avLst/>
                        </a:prstGeom>
                        <a:solidFill>
                          <a:sysClr val="window" lastClr="FFFFFF"/>
                        </a:solidFill>
                        <a:ln w="6350">
                          <a:noFill/>
                        </a:ln>
                      </wps:spPr>
                      <wps:txbx>
                        <w:txbxContent>
                          <w:p w14:paraId="6A0E537C" w14:textId="77777777" w:rsidR="006276D3" w:rsidRPr="00F72A1F" w:rsidRDefault="006276D3" w:rsidP="006276D3">
                            <w:pPr>
                              <w:rPr>
                                <w:rFonts w:ascii="Times New Roman" w:eastAsia="Times New Roman" w:hAnsi="Times New Roman" w:cs="Times New Roman"/>
                                <w:b/>
                                <w:bCs/>
                                <w:color w:val="4F6228" w:themeColor="accent3" w:themeShade="80"/>
                                <w:sz w:val="32"/>
                                <w:szCs w:val="32"/>
                              </w:rPr>
                            </w:pPr>
                            <w:r w:rsidRPr="00F72A1F">
                              <w:rPr>
                                <w:rFonts w:ascii="Times New Roman" w:eastAsia="Times New Roman" w:hAnsi="Times New Roman" w:cs="Times New Roman"/>
                                <w:b/>
                                <w:bCs/>
                                <w:color w:val="4F6228" w:themeColor="accent3" w:themeShade="80"/>
                                <w:sz w:val="32"/>
                                <w:szCs w:val="32"/>
                              </w:rPr>
                              <w:t xml:space="preserve">4.1 Map Career Pathways </w:t>
                            </w:r>
                          </w:p>
                          <w:p w14:paraId="42A5A4DF" w14:textId="49FFC26A" w:rsidR="006276D3" w:rsidRPr="00F72A1F" w:rsidRDefault="006276D3" w:rsidP="006276D3">
                            <w:pPr>
                              <w:rPr>
                                <w:color w:val="4F6228" w:themeColor="accent3" w:themeShade="80"/>
                                <w:sz w:val="20"/>
                                <w:szCs w:val="20"/>
                              </w:rPr>
                            </w:pPr>
                            <w:r w:rsidRPr="00F72A1F">
                              <w:rPr>
                                <w:rFonts w:ascii="Times New Roman" w:eastAsia="Times New Roman" w:hAnsi="Times New Roman" w:cs="Times New Roman"/>
                                <w:b/>
                                <w:bCs/>
                                <w:color w:val="4F6228" w:themeColor="accent3" w:themeShade="80"/>
                                <w:sz w:val="20"/>
                                <w:szCs w:val="20"/>
                              </w:rPr>
                              <w:t>(Career Pathways Committee</w:t>
                            </w:r>
                            <w:r w:rsidR="00567CA1">
                              <w:rPr>
                                <w:rFonts w:ascii="Times New Roman" w:eastAsia="Times New Roman" w:hAnsi="Times New Roman" w:cs="Times New Roman"/>
                                <w:b/>
                                <w:bCs/>
                                <w:color w:val="4F6228" w:themeColor="accent3" w:themeShade="80"/>
                                <w:sz w:val="20"/>
                                <w:szCs w:val="20"/>
                              </w:rPr>
                              <w:t xml:space="preserve"> - CPC</w:t>
                            </w:r>
                            <w:r w:rsidRPr="00F72A1F">
                              <w:rPr>
                                <w:rFonts w:ascii="Times New Roman" w:eastAsia="Times New Roman" w:hAnsi="Times New Roman" w:cs="Times New Roman"/>
                                <w:b/>
                                <w:bCs/>
                                <w:color w:val="4F6228" w:themeColor="accent3" w:themeShade="80"/>
                                <w:sz w:val="20"/>
                                <w:szCs w:val="20"/>
                              </w:rPr>
                              <w:t>)</w:t>
                            </w:r>
                          </w:p>
                          <w:p w14:paraId="67B2DD45" w14:textId="77777777" w:rsidR="006276D3" w:rsidRPr="00761DF5" w:rsidRDefault="006276D3" w:rsidP="006276D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ECF1" id="Text Box 210" o:spid="_x0000_s1114" type="#_x0000_t202" style="position:absolute;margin-left:-11.65pt;margin-top:-13.55pt;width:277.35pt;height:40.0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" fillcolor="window" stroked="f" strokeweight=".5pt">
                <v:textbox>
                  <w:txbxContent>
                    <w:p w14:paraId="6A0E537C" w14:textId="77777777" w:rsidR="006276D3" w:rsidRPr="00F72A1F" w:rsidRDefault="006276D3" w:rsidP="006276D3">
                      <w:pPr>
                        <w:rPr>
                          <w:rFonts w:ascii="Times New Roman" w:eastAsia="Times New Roman" w:hAnsi="Times New Roman" w:cs="Times New Roman"/>
                          <w:b/>
                          <w:bCs/>
                          <w:color w:val="4F6228" w:themeColor="accent3" w:themeShade="80"/>
                          <w:sz w:val="32"/>
                          <w:szCs w:val="32"/>
                        </w:rPr>
                      </w:pPr>
                      <w:r w:rsidRPr="00F72A1F">
                        <w:rPr>
                          <w:rFonts w:ascii="Times New Roman" w:eastAsia="Times New Roman" w:hAnsi="Times New Roman" w:cs="Times New Roman"/>
                          <w:b/>
                          <w:bCs/>
                          <w:color w:val="4F6228" w:themeColor="accent3" w:themeShade="80"/>
                          <w:sz w:val="32"/>
                          <w:szCs w:val="32"/>
                        </w:rPr>
                        <w:t xml:space="preserve">4.1 Map Career Pathways </w:t>
                      </w:r>
                    </w:p>
                    <w:p w14:paraId="42A5A4DF" w14:textId="49FFC26A" w:rsidR="006276D3" w:rsidRPr="00F72A1F" w:rsidRDefault="006276D3" w:rsidP="006276D3">
                      <w:pPr>
                        <w:rPr>
                          <w:color w:val="4F6228" w:themeColor="accent3" w:themeShade="80"/>
                          <w:sz w:val="20"/>
                          <w:szCs w:val="20"/>
                        </w:rPr>
                      </w:pPr>
                      <w:r w:rsidRPr="00F72A1F">
                        <w:rPr>
                          <w:rFonts w:ascii="Times New Roman" w:eastAsia="Times New Roman" w:hAnsi="Times New Roman" w:cs="Times New Roman"/>
                          <w:b/>
                          <w:bCs/>
                          <w:color w:val="4F6228" w:themeColor="accent3" w:themeShade="80"/>
                          <w:sz w:val="20"/>
                          <w:szCs w:val="20"/>
                        </w:rPr>
                        <w:t>(Career Pathways Committee</w:t>
                      </w:r>
                      <w:r w:rsidR="00567CA1">
                        <w:rPr>
                          <w:rFonts w:ascii="Times New Roman" w:eastAsia="Times New Roman" w:hAnsi="Times New Roman" w:cs="Times New Roman"/>
                          <w:b/>
                          <w:bCs/>
                          <w:color w:val="4F6228" w:themeColor="accent3" w:themeShade="80"/>
                          <w:sz w:val="20"/>
                          <w:szCs w:val="20"/>
                        </w:rPr>
                        <w:t xml:space="preserve"> - CPC</w:t>
                      </w:r>
                      <w:r w:rsidRPr="00F72A1F">
                        <w:rPr>
                          <w:rFonts w:ascii="Times New Roman" w:eastAsia="Times New Roman" w:hAnsi="Times New Roman" w:cs="Times New Roman"/>
                          <w:b/>
                          <w:bCs/>
                          <w:color w:val="4F6228" w:themeColor="accent3" w:themeShade="80"/>
                          <w:sz w:val="20"/>
                          <w:szCs w:val="20"/>
                        </w:rPr>
                        <w:t>)</w:t>
                      </w:r>
                    </w:p>
                    <w:p w14:paraId="67B2DD45" w14:textId="77777777" w:rsidR="006276D3" w:rsidRPr="00761DF5" w:rsidRDefault="006276D3" w:rsidP="006276D3">
                      <w:pPr>
                        <w:rPr>
                          <w:rFonts w:ascii="Times New Roman" w:hAnsi="Times New Roman" w:cs="Times New Roman"/>
                        </w:rPr>
                      </w:pPr>
                    </w:p>
                  </w:txbxContent>
                </v:textbox>
                <w10:wrap anchorx="margin"/>
              </v:shape>
            </w:pict>
          </mc:Fallback>
        </mc:AlternateContent>
      </w:r>
      <w:r w:rsidR="006276D3" w:rsidRPr="006276D3">
        <w:rPr>
          <w:rFonts w:ascii="Times New Roman" w:eastAsia="Times New Roman" w:hAnsi="Times New Roman" w:cs="Times New Roman"/>
          <w:b/>
          <w:bCs/>
          <w:color w:val="538135"/>
          <w:sz w:val="32"/>
          <w:szCs w:val="32"/>
        </w:rPr>
        <w:t xml:space="preserve"> </w:t>
      </w:r>
    </w:p>
    <w:p w14:paraId="68C6BA29" w14:textId="0C7F445F" w:rsidR="006276D3" w:rsidRPr="006276D3" w:rsidRDefault="00154C7B"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0" behindDoc="0" locked="0" layoutInCell="1" allowOverlap="1" wp14:anchorId="419FAED6" wp14:editId="377D93A0">
                <wp:simplePos x="0" y="0"/>
                <wp:positionH relativeFrom="margin">
                  <wp:posOffset>-1270</wp:posOffset>
                </wp:positionH>
                <wp:positionV relativeFrom="paragraph">
                  <wp:posOffset>27554</wp:posOffset>
                </wp:positionV>
                <wp:extent cx="2360930" cy="304800"/>
                <wp:effectExtent l="0" t="0" r="0" b="0"/>
                <wp:wrapNone/>
                <wp:docPr id="53754438" name="Text Box 5375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noFill/>
                          <a:miter lim="800000"/>
                          <a:headEnd/>
                          <a:tailEnd/>
                        </a:ln>
                      </wps:spPr>
                      <wps:txbx>
                        <w:txbxContent>
                          <w:p w14:paraId="3900AD8A"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9FAED6" id="Text Box 53754438" o:spid="_x0000_s1115" type="#_x0000_t202" style="position:absolute;margin-left:-.1pt;margin-top:2.15pt;width:185.9pt;height:24pt;z-index:2516583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14EQ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" stroked="f">
                <v:textbox>
                  <w:txbxContent>
                    <w:p w14:paraId="3900AD8A"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2AE0960E" w14:textId="1571C826" w:rsidR="006276D3" w:rsidRPr="006276D3" w:rsidRDefault="00154C7B"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04" behindDoc="0" locked="0" layoutInCell="1" allowOverlap="1" wp14:anchorId="4EB3A322" wp14:editId="0A87D0BB">
                <wp:simplePos x="0" y="0"/>
                <wp:positionH relativeFrom="margin">
                  <wp:posOffset>-1905</wp:posOffset>
                </wp:positionH>
                <wp:positionV relativeFrom="paragraph">
                  <wp:posOffset>27829</wp:posOffset>
                </wp:positionV>
                <wp:extent cx="4047214" cy="3458818"/>
                <wp:effectExtent l="0" t="0" r="0" b="8890"/>
                <wp:wrapNone/>
                <wp:docPr id="1444164307" name="Text Box 144416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3458818"/>
                        </a:xfrm>
                        <a:prstGeom prst="rect">
                          <a:avLst/>
                        </a:prstGeom>
                        <a:solidFill>
                          <a:srgbClr val="FFFFFF"/>
                        </a:solidFill>
                        <a:ln w="9525">
                          <a:noFill/>
                          <a:miter lim="800000"/>
                          <a:headEnd/>
                          <a:tailEnd/>
                        </a:ln>
                      </wps:spPr>
                      <wps:txbx>
                        <w:txbxContent>
                          <w:p w14:paraId="53DF8D3C" w14:textId="6AE13F18" w:rsidR="006276D3" w:rsidRPr="00CE65A3" w:rsidRDefault="006276D3" w:rsidP="006276D3">
                            <w:pPr>
                              <w:rPr>
                                <w:rFonts w:ascii="Times New Roman" w:hAnsi="Times New Roman" w:cs="Times New Roman"/>
                              </w:rPr>
                            </w:pPr>
                            <w:r>
                              <w:rPr>
                                <w:rFonts w:ascii="Times New Roman" w:hAnsi="Times New Roman" w:cs="Times New Roman"/>
                              </w:rPr>
                              <w:t xml:space="preserve">Vermont schools offer students access to a quality education and ample training opportunities. However, per year, </w:t>
                            </w:r>
                            <w:hyperlink r:id="rId145" w:history="1">
                              <w:r w:rsidRPr="00EC2BEC">
                                <w:rPr>
                                  <w:rStyle w:val="Hyperlink"/>
                                  <w:rFonts w:ascii="Times New Roman" w:hAnsi="Times New Roman" w:cs="Times New Roman"/>
                                </w:rPr>
                                <w:t>roughly 50% of our students don’t continue to post-secondary education</w:t>
                              </w:r>
                            </w:hyperlink>
                            <w:r w:rsidR="00EC2BEC">
                              <w:rPr>
                                <w:rFonts w:ascii="Times New Roman" w:hAnsi="Times New Roman" w:cs="Times New Roman"/>
                              </w:rPr>
                              <w:t xml:space="preserve">. </w:t>
                            </w:r>
                            <w:r w:rsidR="00EB4576">
                              <w:rPr>
                                <w:rFonts w:ascii="Times New Roman" w:hAnsi="Times New Roman" w:cs="Times New Roman"/>
                              </w:rPr>
                              <w:t>A</w:t>
                            </w:r>
                            <w:r w:rsidR="00E63FA4">
                              <w:rPr>
                                <w:rFonts w:ascii="Times New Roman" w:hAnsi="Times New Roman" w:cs="Times New Roman"/>
                              </w:rPr>
                              <w:t xml:space="preserve">ccording to </w:t>
                            </w:r>
                            <w:r w:rsidR="00E63FA4" w:rsidRPr="00154C7B">
                              <w:rPr>
                                <w:rFonts w:ascii="Times New Roman" w:hAnsi="Times New Roman" w:cs="Times New Roman"/>
                                <w:i/>
                                <w:iCs/>
                              </w:rPr>
                              <w:t>Advance Vermont</w:t>
                            </w:r>
                            <w:r w:rsidR="00D9006D">
                              <w:rPr>
                                <w:rFonts w:ascii="Times New Roman" w:hAnsi="Times New Roman" w:cs="Times New Roman"/>
                              </w:rPr>
                              <w:t xml:space="preserve">, </w:t>
                            </w:r>
                            <w:r w:rsidR="00E63FA4">
                              <w:rPr>
                                <w:rFonts w:ascii="Times New Roman" w:hAnsi="Times New Roman" w:cs="Times New Roman"/>
                              </w:rPr>
                              <w:t xml:space="preserve">all </w:t>
                            </w:r>
                            <w:r w:rsidR="00154C7B">
                              <w:rPr>
                                <w:rFonts w:ascii="Times New Roman" w:hAnsi="Times New Roman" w:cs="Times New Roman"/>
                              </w:rPr>
                              <w:t xml:space="preserve">of Vermont’s high growth, high wage jobs require some form of post-secondary education and training. </w:t>
                            </w:r>
                            <w:r>
                              <w:rPr>
                                <w:rFonts w:ascii="Times New Roman" w:hAnsi="Times New Roman" w:cs="Times New Roman"/>
                              </w:rPr>
                              <w:t>Additionally, there is a portion of our population, age 16 and older, that is disengaged from the workforce or seeks to engage, change, or advance along their career and needs guidance related to essential services and opportunities. Providing clear, transparent, and accessible career pathways for Vermonters is essential in growing our workforce and giving individuals opportunity for career growth. Due to the wide variety of funding sources, program providers, and entities involved in training and developing our workforce, the coordination of these efforts ha</w:t>
                            </w:r>
                            <w:r w:rsidR="006F2067">
                              <w:rPr>
                                <w:rFonts w:ascii="Times New Roman" w:hAnsi="Times New Roman" w:cs="Times New Roman"/>
                              </w:rPr>
                              <w:t>s</w:t>
                            </w:r>
                            <w:r>
                              <w:rPr>
                                <w:rFonts w:ascii="Times New Roman" w:hAnsi="Times New Roman" w:cs="Times New Roman"/>
                              </w:rPr>
                              <w:t xml:space="preserve"> proven difficult. Defined by </w:t>
                            </w:r>
                            <w:hyperlink r:id="rId146" w:anchor=":~:text=No.%20189.%20An%20act%20relating%20to%20workforce%20development.,Stakeholder%20Alignment%2C%20Coordination%2C%20and%20Engagement%20%2A%20%2A%20%2A" w:history="1">
                              <w:r w:rsidRPr="007A00F0">
                                <w:rPr>
                                  <w:rStyle w:val="Hyperlink"/>
                                  <w:rFonts w:ascii="Times New Roman" w:hAnsi="Times New Roman" w:cs="Times New Roman"/>
                                </w:rPr>
                                <w:t>Act 189 of 2018</w:t>
                              </w:r>
                            </w:hyperlink>
                            <w:r>
                              <w:rPr>
                                <w:rFonts w:ascii="Times New Roman" w:hAnsi="Times New Roman" w:cs="Times New Roman"/>
                              </w:rPr>
                              <w:t xml:space="preserve">, career pathways are a “combination of rigorous and high-quality educational, training, and other experiences and services, beginning not later than seventh grade” which help align program offerings with skills needed in key Vermont industries as defined in the </w:t>
                            </w:r>
                            <w:hyperlink r:id="rId147" w:history="1">
                              <w:r w:rsidRPr="00F84B7C">
                                <w:rPr>
                                  <w:rStyle w:val="Hyperlink"/>
                                  <w:rFonts w:ascii="Times New Roman" w:hAnsi="Times New Roman" w:cs="Times New Roman"/>
                                </w:rPr>
                                <w:t>Comprehensive Economic Development Strategy</w:t>
                              </w:r>
                            </w:hyperlink>
                            <w:r>
                              <w:rPr>
                                <w:rFonts w:ascii="Times New Roman" w:hAnsi="Times New Roman" w:cs="Times New Roman"/>
                              </w:rPr>
                              <w:t xml:space="preserve">. While Vermont’s career pathways system structure is outlined, it needs to be further developed. </w:t>
                            </w:r>
                          </w:p>
                          <w:p w14:paraId="423A2996" w14:textId="77777777" w:rsidR="006276D3" w:rsidRDefault="006276D3" w:rsidP="006276D3">
                            <w:pPr>
                              <w:rPr>
                                <w:rFonts w:ascii="Times New Roman" w:hAnsi="Times New Roman" w:cs="Times New Roman"/>
                              </w:rPr>
                            </w:pPr>
                          </w:p>
                          <w:p w14:paraId="4C5A43D2" w14:textId="77777777" w:rsidR="006276D3" w:rsidRPr="00A671E8"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A322" id="Text Box 1444164307" o:spid="_x0000_s1116" type="#_x0000_t202" style="position:absolute;margin-left:-.15pt;margin-top:2.2pt;width:318.7pt;height:272.3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" stroked="f">
                <v:textbox>
                  <w:txbxContent>
                    <w:p w14:paraId="53DF8D3C" w14:textId="6AE13F18" w:rsidR="006276D3" w:rsidRPr="00CE65A3" w:rsidRDefault="006276D3" w:rsidP="006276D3">
                      <w:pPr>
                        <w:rPr>
                          <w:rFonts w:ascii="Times New Roman" w:hAnsi="Times New Roman" w:cs="Times New Roman"/>
                        </w:rPr>
                      </w:pPr>
                      <w:r>
                        <w:rPr>
                          <w:rFonts w:ascii="Times New Roman" w:hAnsi="Times New Roman" w:cs="Times New Roman"/>
                        </w:rPr>
                        <w:t xml:space="preserve">Vermont schools offer students access to a quality education and ample training opportunities. However, per year, </w:t>
                      </w:r>
                      <w:hyperlink r:id="rId148" w:history="1">
                        <w:r w:rsidRPr="00EC2BEC">
                          <w:rPr>
                            <w:rStyle w:val="Hyperlink"/>
                            <w:rFonts w:ascii="Times New Roman" w:hAnsi="Times New Roman" w:cs="Times New Roman"/>
                          </w:rPr>
                          <w:t>roughly 50% of our students don’t continue to post-secondary education</w:t>
                        </w:r>
                      </w:hyperlink>
                      <w:r w:rsidR="00EC2BEC">
                        <w:rPr>
                          <w:rFonts w:ascii="Times New Roman" w:hAnsi="Times New Roman" w:cs="Times New Roman"/>
                        </w:rPr>
                        <w:t xml:space="preserve">. </w:t>
                      </w:r>
                      <w:r w:rsidR="00EB4576">
                        <w:rPr>
                          <w:rFonts w:ascii="Times New Roman" w:hAnsi="Times New Roman" w:cs="Times New Roman"/>
                        </w:rPr>
                        <w:t>A</w:t>
                      </w:r>
                      <w:r w:rsidR="00E63FA4">
                        <w:rPr>
                          <w:rFonts w:ascii="Times New Roman" w:hAnsi="Times New Roman" w:cs="Times New Roman"/>
                        </w:rPr>
                        <w:t xml:space="preserve">ccording to </w:t>
                      </w:r>
                      <w:r w:rsidR="00E63FA4" w:rsidRPr="00154C7B">
                        <w:rPr>
                          <w:rFonts w:ascii="Times New Roman" w:hAnsi="Times New Roman" w:cs="Times New Roman"/>
                          <w:i/>
                          <w:iCs/>
                        </w:rPr>
                        <w:t>Advance Vermont</w:t>
                      </w:r>
                      <w:r w:rsidR="00D9006D">
                        <w:rPr>
                          <w:rFonts w:ascii="Times New Roman" w:hAnsi="Times New Roman" w:cs="Times New Roman"/>
                        </w:rPr>
                        <w:t xml:space="preserve">, </w:t>
                      </w:r>
                      <w:r w:rsidR="00E63FA4">
                        <w:rPr>
                          <w:rFonts w:ascii="Times New Roman" w:hAnsi="Times New Roman" w:cs="Times New Roman"/>
                        </w:rPr>
                        <w:t xml:space="preserve">all </w:t>
                      </w:r>
                      <w:r w:rsidR="00154C7B">
                        <w:rPr>
                          <w:rFonts w:ascii="Times New Roman" w:hAnsi="Times New Roman" w:cs="Times New Roman"/>
                        </w:rPr>
                        <w:t xml:space="preserve">of Vermont’s high growth, high wage jobs require some form of post-secondary education and training. </w:t>
                      </w:r>
                      <w:r>
                        <w:rPr>
                          <w:rFonts w:ascii="Times New Roman" w:hAnsi="Times New Roman" w:cs="Times New Roman"/>
                        </w:rPr>
                        <w:t>Additionally, there is a portion of our population, age 16 and older, that is disengaged from the workforce or seeks to engage, change, or advance along their career and needs guidance related to essential services and opportunities. Providing clear, transparent, and accessible career pathways for Vermonters is essential in growing our workforce and giving individuals opportunity for career growth. Due to the wide variety of funding sources, program providers, and entities involved in training and developing our workforce, the coordination of these efforts ha</w:t>
                      </w:r>
                      <w:r w:rsidR="006F2067">
                        <w:rPr>
                          <w:rFonts w:ascii="Times New Roman" w:hAnsi="Times New Roman" w:cs="Times New Roman"/>
                        </w:rPr>
                        <w:t>s</w:t>
                      </w:r>
                      <w:r>
                        <w:rPr>
                          <w:rFonts w:ascii="Times New Roman" w:hAnsi="Times New Roman" w:cs="Times New Roman"/>
                        </w:rPr>
                        <w:t xml:space="preserve"> proven difficult. Defined by </w:t>
                      </w:r>
                      <w:hyperlink r:id="rId149" w:anchor=":~:text=No.%20189.%20An%20act%20relating%20to%20workforce%20development.,Stakeholder%20Alignment%2C%20Coordination%2C%20and%20Engagement%20%2A%20%2A%20%2A" w:history="1">
                        <w:r w:rsidRPr="007A00F0">
                          <w:rPr>
                            <w:rStyle w:val="Hyperlink"/>
                            <w:rFonts w:ascii="Times New Roman" w:hAnsi="Times New Roman" w:cs="Times New Roman"/>
                          </w:rPr>
                          <w:t>Act 189 of 2018</w:t>
                        </w:r>
                      </w:hyperlink>
                      <w:r>
                        <w:rPr>
                          <w:rFonts w:ascii="Times New Roman" w:hAnsi="Times New Roman" w:cs="Times New Roman"/>
                        </w:rPr>
                        <w:t xml:space="preserve">, career pathways are a “combination of rigorous and high-quality educational, training, and other experiences and services, beginning not later than seventh grade” which help align program offerings with skills needed in key Vermont industries as defined in the </w:t>
                      </w:r>
                      <w:hyperlink r:id="rId150" w:history="1">
                        <w:r w:rsidRPr="00F84B7C">
                          <w:rPr>
                            <w:rStyle w:val="Hyperlink"/>
                            <w:rFonts w:ascii="Times New Roman" w:hAnsi="Times New Roman" w:cs="Times New Roman"/>
                          </w:rPr>
                          <w:t>Comprehensive Economic Development Strategy</w:t>
                        </w:r>
                      </w:hyperlink>
                      <w:r>
                        <w:rPr>
                          <w:rFonts w:ascii="Times New Roman" w:hAnsi="Times New Roman" w:cs="Times New Roman"/>
                        </w:rPr>
                        <w:t xml:space="preserve">. While Vermont’s career pathways system structure is outlined, it needs to be further developed. </w:t>
                      </w:r>
                    </w:p>
                    <w:p w14:paraId="423A2996" w14:textId="77777777" w:rsidR="006276D3" w:rsidRDefault="006276D3" w:rsidP="006276D3">
                      <w:pPr>
                        <w:rPr>
                          <w:rFonts w:ascii="Times New Roman" w:hAnsi="Times New Roman" w:cs="Times New Roman"/>
                        </w:rPr>
                      </w:pPr>
                    </w:p>
                    <w:p w14:paraId="4C5A43D2" w14:textId="77777777" w:rsidR="006276D3" w:rsidRPr="00A671E8" w:rsidRDefault="006276D3" w:rsidP="006276D3">
                      <w:pPr>
                        <w:rPr>
                          <w:rFonts w:ascii="Times New Roman" w:hAnsi="Times New Roman" w:cs="Times New Roman"/>
                        </w:rPr>
                      </w:pPr>
                    </w:p>
                  </w:txbxContent>
                </v:textbox>
                <w10:wrap anchorx="margin"/>
              </v:shape>
            </w:pict>
          </mc:Fallback>
        </mc:AlternateContent>
      </w:r>
    </w:p>
    <w:p w14:paraId="04E964CA" w14:textId="4DD22047"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color w:val="000000"/>
          <w:sz w:val="26"/>
          <w:szCs w:val="26"/>
        </w:rPr>
        <w:t xml:space="preserve"> </w:t>
      </w:r>
    </w:p>
    <w:p w14:paraId="08CC5AB9" w14:textId="6B926F55" w:rsidR="006276D3" w:rsidRPr="006276D3" w:rsidRDefault="0095320C"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294" behindDoc="1" locked="0" layoutInCell="1" allowOverlap="1" wp14:anchorId="4F75BA30" wp14:editId="12084650">
                <wp:simplePos x="0" y="0"/>
                <wp:positionH relativeFrom="margin">
                  <wp:posOffset>3733800</wp:posOffset>
                </wp:positionH>
                <wp:positionV relativeFrom="paragraph">
                  <wp:posOffset>203200</wp:posOffset>
                </wp:positionV>
                <wp:extent cx="2695575" cy="6209747"/>
                <wp:effectExtent l="0" t="0" r="9525" b="635"/>
                <wp:wrapNone/>
                <wp:docPr id="1559402234" name="Text Box 155940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09747"/>
                        </a:xfrm>
                        <a:prstGeom prst="rect">
                          <a:avLst/>
                        </a:prstGeom>
                        <a:solidFill>
                          <a:srgbClr val="FFFFFF"/>
                        </a:solidFill>
                        <a:ln w="9525">
                          <a:noFill/>
                          <a:miter lim="800000"/>
                          <a:headEnd/>
                          <a:tailEnd/>
                        </a:ln>
                      </wps:spPr>
                      <wps:txbx>
                        <w:txbxContent>
                          <w:p w14:paraId="747F91C5" w14:textId="536BAEF6" w:rsidR="006276D3" w:rsidRPr="00810841"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w:t>
                            </w:r>
                            <w:r>
                              <w:rPr>
                                <w:rFonts w:ascii="Times New Roman" w:hAnsi="Times New Roman" w:cs="Times New Roman"/>
                              </w:rPr>
                              <w:t xml:space="preserve">August 2023, the CPC will revisit and review the process by which </w:t>
                            </w:r>
                            <w:r w:rsidR="00285815">
                              <w:rPr>
                                <w:rFonts w:ascii="Times New Roman" w:hAnsi="Times New Roman" w:cs="Times New Roman"/>
                              </w:rPr>
                              <w:t xml:space="preserve">the </w:t>
                            </w:r>
                            <w:r>
                              <w:rPr>
                                <w:rFonts w:ascii="Times New Roman" w:hAnsi="Times New Roman" w:cs="Times New Roman"/>
                              </w:rPr>
                              <w:t>AOE has previously developed existing career pathways. This will include working sessions to modify the updated approval process.</w:t>
                            </w:r>
                          </w:p>
                          <w:p w14:paraId="5D08365D" w14:textId="5424C73D"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285815">
                              <w:rPr>
                                <w:rFonts w:ascii="Times New Roman" w:hAnsi="Times New Roman" w:cs="Times New Roman"/>
                              </w:rPr>
                              <w:t>full SWDB</w:t>
                            </w:r>
                            <w:r>
                              <w:rPr>
                                <w:rFonts w:ascii="Times New Roman" w:hAnsi="Times New Roman" w:cs="Times New Roman"/>
                              </w:rPr>
                              <w:t xml:space="preserve"> will approve of the updated career pathways approval process.</w:t>
                            </w:r>
                          </w:p>
                          <w:p w14:paraId="1F1A7B1C" w14:textId="5D3254D1"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CPC will begin to meet on a quarterly basis to review in-demand careers presented by the McClure Foundation, </w:t>
                            </w:r>
                            <w:r w:rsidR="00285815">
                              <w:rPr>
                                <w:rFonts w:ascii="Times New Roman" w:hAnsi="Times New Roman" w:cs="Times New Roman"/>
                              </w:rPr>
                              <w:t xml:space="preserve">the </w:t>
                            </w:r>
                            <w:r>
                              <w:rPr>
                                <w:rFonts w:ascii="Times New Roman" w:hAnsi="Times New Roman" w:cs="Times New Roman"/>
                              </w:rPr>
                              <w:t xml:space="preserve">AOE and </w:t>
                            </w:r>
                            <w:r w:rsidR="00285815">
                              <w:rPr>
                                <w:rFonts w:ascii="Times New Roman" w:hAnsi="Times New Roman" w:cs="Times New Roman"/>
                              </w:rPr>
                              <w:t xml:space="preserve">the </w:t>
                            </w:r>
                            <w:r>
                              <w:rPr>
                                <w:rFonts w:ascii="Times New Roman" w:hAnsi="Times New Roman" w:cs="Times New Roman"/>
                              </w:rPr>
                              <w:t>VDOL to develop career pathways.</w:t>
                            </w:r>
                          </w:p>
                          <w:p w14:paraId="55F1952C" w14:textId="48867FD6"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June 2024, the CPC will develop a strategic marketing campaign to best promote relevant career pathways.</w:t>
                            </w:r>
                          </w:p>
                          <w:p w14:paraId="2FF49513" w14:textId="53F07485"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CPC will work with the full SWDB, relevant agencies and stakeholders to implement the marketing campaign. </w:t>
                            </w:r>
                          </w:p>
                          <w:p w14:paraId="5507B672" w14:textId="06A6C367"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September 2025, the CPC will collect and review metrics from</w:t>
                            </w:r>
                            <w:r w:rsidR="0095320C">
                              <w:rPr>
                                <w:rFonts w:ascii="Times New Roman" w:hAnsi="Times New Roman" w:cs="Times New Roman"/>
                              </w:rPr>
                              <w:t xml:space="preserve"> the</w:t>
                            </w:r>
                            <w:r>
                              <w:rPr>
                                <w:rFonts w:ascii="Times New Roman" w:hAnsi="Times New Roman" w:cs="Times New Roman"/>
                              </w:rPr>
                              <w:t xml:space="preserve"> AOE and relevant stakeholders regarding program enrollment within applicable pathways.</w:t>
                            </w:r>
                          </w:p>
                          <w:p w14:paraId="23EF0444" w14:textId="47D30952"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2026, the CPC will introduce and implement changes to the marketing campaign, as needed.  </w:t>
                            </w:r>
                          </w:p>
                          <w:p w14:paraId="238357CE" w14:textId="77777777" w:rsidR="006276D3" w:rsidRPr="00EF4A00" w:rsidRDefault="006276D3" w:rsidP="006276D3">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BA30" id="Text Box 1559402234" o:spid="_x0000_s1117" type="#_x0000_t202" style="position:absolute;margin-left:294pt;margin-top:16pt;width:212.25pt;height:488.95pt;z-index:-2516581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" stroked="f">
                <v:textbox>
                  <w:txbxContent>
                    <w:p w14:paraId="747F91C5" w14:textId="536BAEF6" w:rsidR="006276D3" w:rsidRPr="00810841"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w:t>
                      </w:r>
                      <w:r>
                        <w:rPr>
                          <w:rFonts w:ascii="Times New Roman" w:hAnsi="Times New Roman" w:cs="Times New Roman"/>
                        </w:rPr>
                        <w:t xml:space="preserve">August 2023, the CPC will revisit and review the process by which </w:t>
                      </w:r>
                      <w:r w:rsidR="00285815">
                        <w:rPr>
                          <w:rFonts w:ascii="Times New Roman" w:hAnsi="Times New Roman" w:cs="Times New Roman"/>
                        </w:rPr>
                        <w:t xml:space="preserve">the </w:t>
                      </w:r>
                      <w:r>
                        <w:rPr>
                          <w:rFonts w:ascii="Times New Roman" w:hAnsi="Times New Roman" w:cs="Times New Roman"/>
                        </w:rPr>
                        <w:t>AOE has previously developed existing career pathways. This will include working sessions to modify the updated approval process.</w:t>
                      </w:r>
                    </w:p>
                    <w:p w14:paraId="5D08365D" w14:textId="5424C73D"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285815">
                        <w:rPr>
                          <w:rFonts w:ascii="Times New Roman" w:hAnsi="Times New Roman" w:cs="Times New Roman"/>
                        </w:rPr>
                        <w:t>full SWDB</w:t>
                      </w:r>
                      <w:r>
                        <w:rPr>
                          <w:rFonts w:ascii="Times New Roman" w:hAnsi="Times New Roman" w:cs="Times New Roman"/>
                        </w:rPr>
                        <w:t xml:space="preserve"> will approve of the updated career pathways approval process.</w:t>
                      </w:r>
                    </w:p>
                    <w:p w14:paraId="1F1A7B1C" w14:textId="5D3254D1"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CPC will begin to meet on a quarterly basis to review in-demand careers presented by the McClure Foundation, </w:t>
                      </w:r>
                      <w:r w:rsidR="00285815">
                        <w:rPr>
                          <w:rFonts w:ascii="Times New Roman" w:hAnsi="Times New Roman" w:cs="Times New Roman"/>
                        </w:rPr>
                        <w:t xml:space="preserve">the </w:t>
                      </w:r>
                      <w:r>
                        <w:rPr>
                          <w:rFonts w:ascii="Times New Roman" w:hAnsi="Times New Roman" w:cs="Times New Roman"/>
                        </w:rPr>
                        <w:t xml:space="preserve">AOE and </w:t>
                      </w:r>
                      <w:r w:rsidR="00285815">
                        <w:rPr>
                          <w:rFonts w:ascii="Times New Roman" w:hAnsi="Times New Roman" w:cs="Times New Roman"/>
                        </w:rPr>
                        <w:t xml:space="preserve">the </w:t>
                      </w:r>
                      <w:r>
                        <w:rPr>
                          <w:rFonts w:ascii="Times New Roman" w:hAnsi="Times New Roman" w:cs="Times New Roman"/>
                        </w:rPr>
                        <w:t>VDOL to develop career pathways.</w:t>
                      </w:r>
                    </w:p>
                    <w:p w14:paraId="55F1952C" w14:textId="48867FD6"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June 2024, the CPC will develop a strategic marketing campaign to best promote relevant career pathways.</w:t>
                      </w:r>
                    </w:p>
                    <w:p w14:paraId="2FF49513" w14:textId="53F07485"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CPC will work with the full SWDB, relevant agencies and stakeholders to implement the marketing campaign. </w:t>
                      </w:r>
                    </w:p>
                    <w:p w14:paraId="5507B672" w14:textId="06A6C367"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September 2025, the CPC will collect and review metrics from</w:t>
                      </w:r>
                      <w:r w:rsidR="0095320C">
                        <w:rPr>
                          <w:rFonts w:ascii="Times New Roman" w:hAnsi="Times New Roman" w:cs="Times New Roman"/>
                        </w:rPr>
                        <w:t xml:space="preserve"> the</w:t>
                      </w:r>
                      <w:r>
                        <w:rPr>
                          <w:rFonts w:ascii="Times New Roman" w:hAnsi="Times New Roman" w:cs="Times New Roman"/>
                        </w:rPr>
                        <w:t xml:space="preserve"> AOE and relevant stakeholders regarding program enrollment within applicable pathways.</w:t>
                      </w:r>
                    </w:p>
                    <w:p w14:paraId="23EF0444" w14:textId="47D30952" w:rsidR="006276D3" w:rsidRDefault="006276D3"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2026, the CPC will introduce and implement changes to the marketing campaign, as needed.  </w:t>
                      </w:r>
                    </w:p>
                    <w:p w14:paraId="238357CE" w14:textId="77777777" w:rsidR="006276D3" w:rsidRPr="00EF4A00" w:rsidRDefault="006276D3" w:rsidP="006276D3">
                      <w:pPr>
                        <w:pStyle w:val="ListParagraph"/>
                        <w:rPr>
                          <w:rFonts w:ascii="Times New Roman" w:hAnsi="Times New Roman" w:cs="Times New Roman"/>
                        </w:rPr>
                      </w:pPr>
                    </w:p>
                  </w:txbxContent>
                </v:textbox>
                <w10:wrap anchorx="margin"/>
              </v:shape>
            </w:pict>
          </mc:Fallback>
        </mc:AlternateContent>
      </w:r>
    </w:p>
    <w:p w14:paraId="22C12DAC"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6801D761" w14:textId="77777777" w:rsidR="006276D3" w:rsidRPr="006276D3" w:rsidRDefault="006276D3" w:rsidP="006276D3">
      <w:pPr>
        <w:widowControl/>
        <w:autoSpaceDE/>
        <w:autoSpaceDN/>
        <w:spacing w:after="160" w:line="259" w:lineRule="auto"/>
        <w:rPr>
          <w:rFonts w:ascii="Calibri" w:eastAsia="Calibri" w:hAnsi="Calibri"/>
        </w:rPr>
      </w:pPr>
    </w:p>
    <w:p w14:paraId="29B09169"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5C73592" w14:textId="77777777" w:rsidR="006276D3" w:rsidRPr="006276D3" w:rsidRDefault="006276D3" w:rsidP="006276D3">
      <w:pPr>
        <w:widowControl/>
        <w:autoSpaceDE/>
        <w:autoSpaceDN/>
        <w:spacing w:after="160" w:line="259" w:lineRule="auto"/>
        <w:rPr>
          <w:rFonts w:ascii="Calibri" w:eastAsia="Calibri" w:hAnsi="Calibri"/>
        </w:rPr>
      </w:pPr>
    </w:p>
    <w:p w14:paraId="765F065D" w14:textId="77777777" w:rsidR="006276D3" w:rsidRPr="006276D3" w:rsidRDefault="006276D3" w:rsidP="006276D3">
      <w:pPr>
        <w:widowControl/>
        <w:autoSpaceDE/>
        <w:autoSpaceDN/>
        <w:spacing w:after="160" w:line="259" w:lineRule="auto"/>
        <w:rPr>
          <w:rFonts w:ascii="Calibri" w:eastAsia="Calibri" w:hAnsi="Calibri"/>
        </w:rPr>
      </w:pPr>
    </w:p>
    <w:p w14:paraId="36842661" w14:textId="77777777" w:rsidR="006276D3" w:rsidRPr="006276D3" w:rsidRDefault="006276D3" w:rsidP="006276D3">
      <w:pPr>
        <w:widowControl/>
        <w:autoSpaceDE/>
        <w:autoSpaceDN/>
        <w:spacing w:after="160" w:line="259" w:lineRule="auto"/>
        <w:rPr>
          <w:rFonts w:ascii="Calibri" w:eastAsia="Calibri" w:hAnsi="Calibri"/>
        </w:rPr>
      </w:pPr>
    </w:p>
    <w:p w14:paraId="06C1362D" w14:textId="77777777" w:rsidR="006276D3" w:rsidRPr="006276D3" w:rsidRDefault="006276D3" w:rsidP="006276D3">
      <w:pPr>
        <w:widowControl/>
        <w:autoSpaceDE/>
        <w:autoSpaceDN/>
        <w:spacing w:after="160" w:line="259" w:lineRule="auto"/>
        <w:rPr>
          <w:rFonts w:ascii="Calibri" w:eastAsia="Calibri" w:hAnsi="Calibri"/>
        </w:rPr>
      </w:pPr>
    </w:p>
    <w:p w14:paraId="3D481525" w14:textId="77777777" w:rsidR="006276D3" w:rsidRPr="006276D3" w:rsidRDefault="006276D3" w:rsidP="006276D3">
      <w:pPr>
        <w:widowControl/>
        <w:autoSpaceDE/>
        <w:autoSpaceDN/>
        <w:spacing w:after="160" w:line="259" w:lineRule="auto"/>
        <w:rPr>
          <w:rFonts w:ascii="Calibri" w:eastAsia="Calibri" w:hAnsi="Calibri"/>
        </w:rPr>
      </w:pPr>
    </w:p>
    <w:p w14:paraId="115FFA25" w14:textId="77777777" w:rsidR="006276D3" w:rsidRPr="006276D3" w:rsidRDefault="006276D3" w:rsidP="006276D3">
      <w:pPr>
        <w:widowControl/>
        <w:autoSpaceDE/>
        <w:autoSpaceDN/>
        <w:spacing w:after="160" w:line="259" w:lineRule="auto"/>
        <w:rPr>
          <w:rFonts w:ascii="Calibri" w:eastAsia="Calibri" w:hAnsi="Calibri"/>
        </w:rPr>
      </w:pPr>
    </w:p>
    <w:p w14:paraId="2A0C1EC8" w14:textId="77777777" w:rsidR="006276D3" w:rsidRPr="006276D3" w:rsidRDefault="006276D3" w:rsidP="006276D3">
      <w:pPr>
        <w:widowControl/>
        <w:autoSpaceDE/>
        <w:autoSpaceDN/>
        <w:spacing w:after="160" w:line="259" w:lineRule="auto"/>
        <w:rPr>
          <w:rFonts w:ascii="Calibri" w:eastAsia="Calibri" w:hAnsi="Calibri"/>
        </w:rPr>
      </w:pPr>
    </w:p>
    <w:p w14:paraId="2E05A11E" w14:textId="0C86FEE6" w:rsidR="006276D3" w:rsidRPr="006276D3" w:rsidRDefault="006276D3" w:rsidP="006276D3">
      <w:pPr>
        <w:widowControl/>
        <w:autoSpaceDE/>
        <w:autoSpaceDN/>
        <w:spacing w:after="160" w:line="259" w:lineRule="auto"/>
        <w:rPr>
          <w:rFonts w:ascii="Calibri" w:eastAsia="Calibri" w:hAnsi="Calibri"/>
        </w:rPr>
      </w:pPr>
    </w:p>
    <w:p w14:paraId="2902DA29" w14:textId="31ED77A0"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06" behindDoc="1" locked="0" layoutInCell="1" allowOverlap="1" wp14:anchorId="246811A3" wp14:editId="40A3AF62">
                <wp:simplePos x="0" y="0"/>
                <wp:positionH relativeFrom="margin">
                  <wp:posOffset>-3810</wp:posOffset>
                </wp:positionH>
                <wp:positionV relativeFrom="paragraph">
                  <wp:posOffset>212780</wp:posOffset>
                </wp:positionV>
                <wp:extent cx="2360930" cy="285115"/>
                <wp:effectExtent l="0" t="0" r="0" b="635"/>
                <wp:wrapNone/>
                <wp:docPr id="409790095" name="Text Box 40979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115"/>
                        </a:xfrm>
                        <a:prstGeom prst="rect">
                          <a:avLst/>
                        </a:prstGeom>
                        <a:solidFill>
                          <a:srgbClr val="FFFFFF"/>
                        </a:solidFill>
                        <a:ln w="9525">
                          <a:noFill/>
                          <a:miter lim="800000"/>
                          <a:headEnd/>
                          <a:tailEnd/>
                        </a:ln>
                      </wps:spPr>
                      <wps:txbx>
                        <w:txbxContent>
                          <w:p w14:paraId="3DE8B172"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6811A3" id="Text Box 409790095" o:spid="_x0000_s1118" type="#_x0000_t202" style="position:absolute;margin-left:-.3pt;margin-top:16.75pt;width:185.9pt;height:22.45pt;z-index:-25165817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" stroked="f">
                <v:textbox>
                  <w:txbxContent>
                    <w:p w14:paraId="3DE8B172"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6D781DB3" w14:textId="69F10DBA"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3" behindDoc="0" locked="0" layoutInCell="1" allowOverlap="1" wp14:anchorId="13D72EC7" wp14:editId="56D77C37">
                <wp:simplePos x="0" y="0"/>
                <wp:positionH relativeFrom="margin">
                  <wp:posOffset>-1905</wp:posOffset>
                </wp:positionH>
                <wp:positionV relativeFrom="paragraph">
                  <wp:posOffset>98563</wp:posOffset>
                </wp:positionV>
                <wp:extent cx="4031311" cy="1860606"/>
                <wp:effectExtent l="0" t="0" r="0" b="6350"/>
                <wp:wrapNone/>
                <wp:docPr id="227836405" name="Text Box 22783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311" cy="1860606"/>
                        </a:xfrm>
                        <a:prstGeom prst="rect">
                          <a:avLst/>
                        </a:prstGeom>
                        <a:noFill/>
                        <a:ln w="9525">
                          <a:noFill/>
                          <a:miter lim="800000"/>
                          <a:headEnd/>
                          <a:tailEnd/>
                        </a:ln>
                      </wps:spPr>
                      <wps:txbx>
                        <w:txbxContent>
                          <w:p w14:paraId="22EC3A4F" w14:textId="215B2E16" w:rsidR="006276D3" w:rsidRPr="00CE65A3" w:rsidRDefault="006276D3" w:rsidP="006276D3">
                            <w:pPr>
                              <w:rPr>
                                <w:rFonts w:ascii="Times New Roman" w:hAnsi="Times New Roman" w:cs="Times New Roman"/>
                              </w:rPr>
                            </w:pPr>
                            <w:r>
                              <w:rPr>
                                <w:rFonts w:ascii="Times New Roman" w:hAnsi="Times New Roman" w:cs="Times New Roman"/>
                              </w:rPr>
                              <w:t xml:space="preserve">According to </w:t>
                            </w:r>
                            <w:hyperlink r:id="rId151" w:history="1">
                              <w:r w:rsidRPr="00EC75ED">
                                <w:rPr>
                                  <w:rStyle w:val="Hyperlink"/>
                                  <w:rFonts w:ascii="Times New Roman" w:hAnsi="Times New Roman" w:cs="Times New Roman"/>
                                </w:rPr>
                                <w:t>10 V.S.A. § 541a</w:t>
                              </w:r>
                            </w:hyperlink>
                            <w:r>
                              <w:rPr>
                                <w:rFonts w:ascii="Times New Roman" w:hAnsi="Times New Roman" w:cs="Times New Roman"/>
                              </w:rPr>
                              <w:t xml:space="preserve">, the SWDB’s </w:t>
                            </w:r>
                            <w:r w:rsidR="00393872">
                              <w:rPr>
                                <w:rFonts w:ascii="Times New Roman" w:hAnsi="Times New Roman" w:cs="Times New Roman"/>
                              </w:rPr>
                              <w:t>CPC</w:t>
                            </w:r>
                            <w:r>
                              <w:rPr>
                                <w:rFonts w:ascii="Times New Roman" w:hAnsi="Times New Roman" w:cs="Times New Roman"/>
                              </w:rPr>
                              <w:t xml:space="preserve"> is charged with the reviewal and approval process of state-endorsed career pathways that reflect a shared vision across multiple sectors and agencies for improving employment outcomes, meeting employers’ and workers’ needs, and leveraging available State and federal funding. Additionally, the CPC must publicize state-endorsed career pathways in coordination with </w:t>
                            </w:r>
                            <w:r w:rsidR="00067A18">
                              <w:rPr>
                                <w:rFonts w:ascii="Times New Roman" w:hAnsi="Times New Roman" w:cs="Times New Roman"/>
                              </w:rPr>
                              <w:t xml:space="preserve">the </w:t>
                            </w:r>
                            <w:r>
                              <w:rPr>
                                <w:rFonts w:ascii="Times New Roman" w:hAnsi="Times New Roman" w:cs="Times New Roman"/>
                              </w:rPr>
                              <w:t>VDOL, AOE</w:t>
                            </w:r>
                            <w:r w:rsidR="00067A18">
                              <w:rPr>
                                <w:rFonts w:ascii="Times New Roman" w:hAnsi="Times New Roman" w:cs="Times New Roman"/>
                              </w:rPr>
                              <w:t>,</w:t>
                            </w:r>
                            <w:r>
                              <w:rPr>
                                <w:rFonts w:ascii="Times New Roman" w:hAnsi="Times New Roman" w:cs="Times New Roman"/>
                              </w:rPr>
                              <w:t xml:space="preserve"> and other applicable entities. In updating our approval process and developing an effective </w:t>
                            </w:r>
                            <w:r w:rsidR="00E4647F">
                              <w:rPr>
                                <w:rFonts w:ascii="Times New Roman" w:hAnsi="Times New Roman" w:cs="Times New Roman"/>
                              </w:rPr>
                              <w:t>C</w:t>
                            </w:r>
                            <w:r>
                              <w:rPr>
                                <w:rFonts w:ascii="Times New Roman" w:hAnsi="Times New Roman" w:cs="Times New Roman"/>
                              </w:rPr>
                              <w:t xml:space="preserve">areer </w:t>
                            </w:r>
                            <w:r w:rsidR="00E4647F">
                              <w:rPr>
                                <w:rFonts w:ascii="Times New Roman" w:hAnsi="Times New Roman" w:cs="Times New Roman"/>
                              </w:rPr>
                              <w:t>P</w:t>
                            </w:r>
                            <w:r>
                              <w:rPr>
                                <w:rFonts w:ascii="Times New Roman" w:hAnsi="Times New Roman" w:cs="Times New Roman"/>
                              </w:rPr>
                              <w:t>athways marketing campaign, more individuals, both young and mature, can access the education and training needed to enter and remain in Vermont’s workforce.</w:t>
                            </w:r>
                          </w:p>
                          <w:p w14:paraId="5B859EA5" w14:textId="77777777" w:rsidR="006276D3" w:rsidRPr="00C80D70"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2EC7" id="Text Box 227836405" o:spid="_x0000_s1119" type="#_x0000_t202" style="position:absolute;margin-left:-.15pt;margin-top:7.75pt;width:317.45pt;height:146.5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" filled="f" stroked="f">
                <v:textbox>
                  <w:txbxContent>
                    <w:p w14:paraId="22EC3A4F" w14:textId="215B2E16" w:rsidR="006276D3" w:rsidRPr="00CE65A3" w:rsidRDefault="006276D3" w:rsidP="006276D3">
                      <w:pPr>
                        <w:rPr>
                          <w:rFonts w:ascii="Times New Roman" w:hAnsi="Times New Roman" w:cs="Times New Roman"/>
                        </w:rPr>
                      </w:pPr>
                      <w:r>
                        <w:rPr>
                          <w:rFonts w:ascii="Times New Roman" w:hAnsi="Times New Roman" w:cs="Times New Roman"/>
                        </w:rPr>
                        <w:t xml:space="preserve">According to </w:t>
                      </w:r>
                      <w:hyperlink r:id="rId152" w:history="1">
                        <w:r w:rsidRPr="00EC75ED">
                          <w:rPr>
                            <w:rStyle w:val="Hyperlink"/>
                            <w:rFonts w:ascii="Times New Roman" w:hAnsi="Times New Roman" w:cs="Times New Roman"/>
                          </w:rPr>
                          <w:t>10 V.S.A. § 541a</w:t>
                        </w:r>
                      </w:hyperlink>
                      <w:r>
                        <w:rPr>
                          <w:rFonts w:ascii="Times New Roman" w:hAnsi="Times New Roman" w:cs="Times New Roman"/>
                        </w:rPr>
                        <w:t xml:space="preserve">, the SWDB’s </w:t>
                      </w:r>
                      <w:r w:rsidR="00393872">
                        <w:rPr>
                          <w:rFonts w:ascii="Times New Roman" w:hAnsi="Times New Roman" w:cs="Times New Roman"/>
                        </w:rPr>
                        <w:t>CPC</w:t>
                      </w:r>
                      <w:r>
                        <w:rPr>
                          <w:rFonts w:ascii="Times New Roman" w:hAnsi="Times New Roman" w:cs="Times New Roman"/>
                        </w:rPr>
                        <w:t xml:space="preserve"> is charged with the reviewal and approval process of state-endorsed career pathways that reflect a shared vision across multiple sectors and agencies for improving employment outcomes, meeting employers’ and workers’ needs, and leveraging available State and federal funding. Additionally, the CPC must publicize state-endorsed career pathways in coordination with </w:t>
                      </w:r>
                      <w:r w:rsidR="00067A18">
                        <w:rPr>
                          <w:rFonts w:ascii="Times New Roman" w:hAnsi="Times New Roman" w:cs="Times New Roman"/>
                        </w:rPr>
                        <w:t xml:space="preserve">the </w:t>
                      </w:r>
                      <w:r>
                        <w:rPr>
                          <w:rFonts w:ascii="Times New Roman" w:hAnsi="Times New Roman" w:cs="Times New Roman"/>
                        </w:rPr>
                        <w:t>VDOL, AOE</w:t>
                      </w:r>
                      <w:r w:rsidR="00067A18">
                        <w:rPr>
                          <w:rFonts w:ascii="Times New Roman" w:hAnsi="Times New Roman" w:cs="Times New Roman"/>
                        </w:rPr>
                        <w:t>,</w:t>
                      </w:r>
                      <w:r>
                        <w:rPr>
                          <w:rFonts w:ascii="Times New Roman" w:hAnsi="Times New Roman" w:cs="Times New Roman"/>
                        </w:rPr>
                        <w:t xml:space="preserve"> and other applicable entities. In updating our approval process and developing an effective </w:t>
                      </w:r>
                      <w:r w:rsidR="00E4647F">
                        <w:rPr>
                          <w:rFonts w:ascii="Times New Roman" w:hAnsi="Times New Roman" w:cs="Times New Roman"/>
                        </w:rPr>
                        <w:t>C</w:t>
                      </w:r>
                      <w:r>
                        <w:rPr>
                          <w:rFonts w:ascii="Times New Roman" w:hAnsi="Times New Roman" w:cs="Times New Roman"/>
                        </w:rPr>
                        <w:t xml:space="preserve">areer </w:t>
                      </w:r>
                      <w:r w:rsidR="00E4647F">
                        <w:rPr>
                          <w:rFonts w:ascii="Times New Roman" w:hAnsi="Times New Roman" w:cs="Times New Roman"/>
                        </w:rPr>
                        <w:t>P</w:t>
                      </w:r>
                      <w:r>
                        <w:rPr>
                          <w:rFonts w:ascii="Times New Roman" w:hAnsi="Times New Roman" w:cs="Times New Roman"/>
                        </w:rPr>
                        <w:t>athways marketing campaign, more individuals, both young and mature, can access the education and training needed to enter and remain in Vermont’s workforce.</w:t>
                      </w:r>
                    </w:p>
                    <w:p w14:paraId="5B859EA5" w14:textId="77777777" w:rsidR="006276D3" w:rsidRPr="00C80D70" w:rsidRDefault="006276D3" w:rsidP="006276D3">
                      <w:pPr>
                        <w:rPr>
                          <w:rFonts w:ascii="Times New Roman" w:hAnsi="Times New Roman" w:cs="Times New Roman"/>
                        </w:rPr>
                      </w:pPr>
                    </w:p>
                  </w:txbxContent>
                </v:textbox>
                <w10:wrap anchorx="margin"/>
              </v:shape>
            </w:pict>
          </mc:Fallback>
        </mc:AlternateContent>
      </w:r>
    </w:p>
    <w:p w14:paraId="34184ED2" w14:textId="77777777" w:rsidR="006276D3" w:rsidRPr="006276D3" w:rsidRDefault="006276D3" w:rsidP="006276D3">
      <w:pPr>
        <w:widowControl/>
        <w:autoSpaceDE/>
        <w:autoSpaceDN/>
        <w:spacing w:after="160" w:line="259" w:lineRule="auto"/>
        <w:rPr>
          <w:rFonts w:ascii="Calibri" w:eastAsia="Calibri" w:hAnsi="Calibri"/>
        </w:rPr>
      </w:pPr>
    </w:p>
    <w:p w14:paraId="23948C42" w14:textId="77777777" w:rsidR="006276D3" w:rsidRPr="006276D3" w:rsidRDefault="006276D3" w:rsidP="006276D3">
      <w:pPr>
        <w:widowControl/>
        <w:autoSpaceDE/>
        <w:autoSpaceDN/>
        <w:spacing w:after="160" w:line="259" w:lineRule="auto"/>
        <w:rPr>
          <w:rFonts w:ascii="Calibri" w:eastAsia="Calibri" w:hAnsi="Calibri"/>
        </w:rPr>
      </w:pPr>
    </w:p>
    <w:p w14:paraId="14D57BC6" w14:textId="77777777" w:rsidR="006276D3" w:rsidRPr="006276D3" w:rsidRDefault="006276D3" w:rsidP="006276D3">
      <w:pPr>
        <w:widowControl/>
        <w:autoSpaceDE/>
        <w:autoSpaceDN/>
        <w:spacing w:after="160" w:line="259" w:lineRule="auto"/>
        <w:rPr>
          <w:rFonts w:ascii="Calibri" w:eastAsia="Calibri" w:hAnsi="Calibri"/>
        </w:rPr>
      </w:pPr>
    </w:p>
    <w:p w14:paraId="5CFA0C75" w14:textId="77777777" w:rsidR="006276D3" w:rsidRPr="006276D3" w:rsidRDefault="006276D3" w:rsidP="006276D3">
      <w:pPr>
        <w:widowControl/>
        <w:autoSpaceDE/>
        <w:autoSpaceDN/>
        <w:spacing w:after="160" w:line="259" w:lineRule="auto"/>
        <w:rPr>
          <w:rFonts w:ascii="Calibri" w:eastAsia="Calibri" w:hAnsi="Calibri"/>
        </w:rPr>
      </w:pPr>
    </w:p>
    <w:p w14:paraId="7FBCC0D0" w14:textId="00379ACD" w:rsidR="006276D3" w:rsidRPr="006276D3" w:rsidRDefault="006276D3" w:rsidP="006276D3">
      <w:pPr>
        <w:widowControl/>
        <w:autoSpaceDE/>
        <w:autoSpaceDN/>
        <w:spacing w:after="160" w:line="259" w:lineRule="auto"/>
        <w:rPr>
          <w:rFonts w:ascii="Calibri" w:eastAsia="Calibri" w:hAnsi="Calibri"/>
        </w:rPr>
      </w:pPr>
    </w:p>
    <w:p w14:paraId="073DE360" w14:textId="703A4EA9" w:rsidR="006276D3" w:rsidRPr="006276D3" w:rsidRDefault="00E61CAC" w:rsidP="006276D3">
      <w:pPr>
        <w:widowControl/>
        <w:tabs>
          <w:tab w:val="left" w:pos="4833"/>
        </w:tabs>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0" behindDoc="0" locked="0" layoutInCell="1" allowOverlap="1" wp14:anchorId="0D325B82" wp14:editId="385F9025">
                <wp:simplePos x="0" y="0"/>
                <wp:positionH relativeFrom="margin">
                  <wp:posOffset>-2540</wp:posOffset>
                </wp:positionH>
                <wp:positionV relativeFrom="paragraph">
                  <wp:posOffset>162560</wp:posOffset>
                </wp:positionV>
                <wp:extent cx="1866900" cy="314325"/>
                <wp:effectExtent l="0" t="0" r="0" b="9525"/>
                <wp:wrapSquare wrapText="bothSides"/>
                <wp:docPr id="312943251" name="Text Box 31294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4325"/>
                        </a:xfrm>
                        <a:prstGeom prst="rect">
                          <a:avLst/>
                        </a:prstGeom>
                        <a:solidFill>
                          <a:srgbClr val="FFFFFF"/>
                        </a:solidFill>
                        <a:ln w="9525">
                          <a:noFill/>
                          <a:miter lim="800000"/>
                          <a:headEnd/>
                          <a:tailEnd/>
                        </a:ln>
                      </wps:spPr>
                      <wps:txbx>
                        <w:txbxContent>
                          <w:p w14:paraId="302417C1"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5B82" id="Text Box 312943251" o:spid="_x0000_s1120" type="#_x0000_t202" style="position:absolute;margin-left:-.2pt;margin-top:12.8pt;width:147pt;height:24.7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" stroked="f">
                <v:textbox>
                  <w:txbxContent>
                    <w:p w14:paraId="302417C1"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6276D3" w:rsidRPr="006276D3">
        <w:rPr>
          <w:rFonts w:ascii="Calibri" w:eastAsia="Calibri" w:hAnsi="Calibri"/>
        </w:rPr>
        <w:tab/>
      </w:r>
    </w:p>
    <w:p w14:paraId="47B83FDC" w14:textId="148DF0D5" w:rsidR="006276D3" w:rsidRPr="006276D3" w:rsidRDefault="00E61CAC" w:rsidP="006276D3">
      <w:pPr>
        <w:widowControl/>
        <w:autoSpaceDE/>
        <w:autoSpaceDN/>
        <w:spacing w:after="160" w:line="259" w:lineRule="auto"/>
        <w:rPr>
          <w:rFonts w:ascii="Calibri" w:eastAsia="Calibri" w:hAnsi="Calibri"/>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17" behindDoc="0" locked="0" layoutInCell="1" allowOverlap="1" wp14:anchorId="2BCF4F47" wp14:editId="14B8A186">
                <wp:simplePos x="0" y="0"/>
                <wp:positionH relativeFrom="margin">
                  <wp:posOffset>-1905</wp:posOffset>
                </wp:positionH>
                <wp:positionV relativeFrom="paragraph">
                  <wp:posOffset>94588</wp:posOffset>
                </wp:positionV>
                <wp:extent cx="4023360" cy="1041621"/>
                <wp:effectExtent l="0" t="0" r="0" b="6350"/>
                <wp:wrapNone/>
                <wp:docPr id="1064034529" name="Text Box 1064034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041621"/>
                        </a:xfrm>
                        <a:prstGeom prst="rect">
                          <a:avLst/>
                        </a:prstGeom>
                        <a:noFill/>
                        <a:ln w="9525">
                          <a:noFill/>
                          <a:miter lim="800000"/>
                          <a:headEnd/>
                          <a:tailEnd/>
                        </a:ln>
                      </wps:spPr>
                      <wps:txbx>
                        <w:txbxContent>
                          <w:p w14:paraId="73B00B98" w14:textId="4049E2D1" w:rsidR="006276D3" w:rsidRPr="00E5182D" w:rsidRDefault="006276D3" w:rsidP="006276D3">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The CPC will work in coordination with AOE and the Training and Credentialing Committee, as needed, to approve of relevant career pathways which best align with state goals. The</w:t>
                            </w:r>
                            <w:r w:rsidR="000F14F4">
                              <w:rPr>
                                <w:rStyle w:val="normaltextrun"/>
                                <w:rFonts w:ascii="Times New Roman" w:hAnsi="Times New Roman" w:cs="Times New Roman"/>
                                <w:color w:val="000000"/>
                                <w:shd w:val="clear" w:color="auto" w:fill="FFFFFF"/>
                              </w:rPr>
                              <w:t xml:space="preserve"> Committee</w:t>
                            </w:r>
                            <w:r>
                              <w:rPr>
                                <w:rStyle w:val="normaltextrun"/>
                                <w:rFonts w:ascii="Times New Roman" w:hAnsi="Times New Roman" w:cs="Times New Roman"/>
                                <w:color w:val="000000"/>
                                <w:shd w:val="clear" w:color="auto" w:fill="FFFFFF"/>
                              </w:rPr>
                              <w:t xml:space="preserve"> will actively promote and market approved career pathways</w:t>
                            </w:r>
                            <w:r w:rsidR="00E4647F">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so they are accessible to all individuals interested in working in Vermont no later than 7</w:t>
                            </w:r>
                            <w:r w:rsidRPr="00791C6C">
                              <w:rPr>
                                <w:rStyle w:val="normaltextrun"/>
                                <w:rFonts w:ascii="Times New Roman" w:hAnsi="Times New Roman" w:cs="Times New Roman"/>
                                <w:color w:val="000000"/>
                                <w:shd w:val="clear" w:color="auto" w:fill="FFFFFF"/>
                                <w:vertAlign w:val="superscript"/>
                              </w:rPr>
                              <w:t>th</w:t>
                            </w:r>
                            <w:r>
                              <w:rPr>
                                <w:rStyle w:val="normaltextrun"/>
                                <w:rFonts w:ascii="Times New Roman" w:hAnsi="Times New Roman" w:cs="Times New Roman"/>
                                <w:color w:val="000000"/>
                                <w:shd w:val="clear" w:color="auto" w:fill="FFFFFF"/>
                              </w:rPr>
                              <w:t xml:space="preserv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F4F47" id="Text Box 1064034529" o:spid="_x0000_s1121" type="#_x0000_t202" style="position:absolute;margin-left:-.15pt;margin-top:7.45pt;width:316.8pt;height:82pt;z-index:251658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" filled="f" stroked="f">
                <v:textbox>
                  <w:txbxContent>
                    <w:p w14:paraId="73B00B98" w14:textId="4049E2D1" w:rsidR="006276D3" w:rsidRPr="00E5182D" w:rsidRDefault="006276D3" w:rsidP="006276D3">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The CPC will work in coordination with AOE and the Training and Credentialing Committee, as needed, to approve of relevant career pathways which best align with state goals. The</w:t>
                      </w:r>
                      <w:r w:rsidR="000F14F4">
                        <w:rPr>
                          <w:rStyle w:val="normaltextrun"/>
                          <w:rFonts w:ascii="Times New Roman" w:hAnsi="Times New Roman" w:cs="Times New Roman"/>
                          <w:color w:val="000000"/>
                          <w:shd w:val="clear" w:color="auto" w:fill="FFFFFF"/>
                        </w:rPr>
                        <w:t xml:space="preserve"> Committee</w:t>
                      </w:r>
                      <w:r>
                        <w:rPr>
                          <w:rStyle w:val="normaltextrun"/>
                          <w:rFonts w:ascii="Times New Roman" w:hAnsi="Times New Roman" w:cs="Times New Roman"/>
                          <w:color w:val="000000"/>
                          <w:shd w:val="clear" w:color="auto" w:fill="FFFFFF"/>
                        </w:rPr>
                        <w:t xml:space="preserve"> will actively promote and market approved career pathways</w:t>
                      </w:r>
                      <w:r w:rsidR="00E4647F">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rPr>
                        <w:t xml:space="preserve"> so they are accessible to all individuals interested in working in Vermont no later than 7</w:t>
                      </w:r>
                      <w:r w:rsidRPr="00791C6C">
                        <w:rPr>
                          <w:rStyle w:val="normaltextrun"/>
                          <w:rFonts w:ascii="Times New Roman" w:hAnsi="Times New Roman" w:cs="Times New Roman"/>
                          <w:color w:val="000000"/>
                          <w:shd w:val="clear" w:color="auto" w:fill="FFFFFF"/>
                          <w:vertAlign w:val="superscript"/>
                        </w:rPr>
                        <w:t>th</w:t>
                      </w:r>
                      <w:r>
                        <w:rPr>
                          <w:rStyle w:val="normaltextrun"/>
                          <w:rFonts w:ascii="Times New Roman" w:hAnsi="Times New Roman" w:cs="Times New Roman"/>
                          <w:color w:val="000000"/>
                          <w:shd w:val="clear" w:color="auto" w:fill="FFFFFF"/>
                        </w:rPr>
                        <w:t xml:space="preserve"> grade.</w:t>
                      </w:r>
                    </w:p>
                  </w:txbxContent>
                </v:textbox>
                <w10:wrap anchorx="margin"/>
              </v:shape>
            </w:pict>
          </mc:Fallback>
        </mc:AlternateContent>
      </w:r>
    </w:p>
    <w:p w14:paraId="0276C3C0" w14:textId="77777777" w:rsidR="006276D3" w:rsidRPr="006276D3" w:rsidRDefault="006276D3" w:rsidP="006276D3">
      <w:pPr>
        <w:widowControl/>
        <w:autoSpaceDE/>
        <w:autoSpaceDN/>
        <w:spacing w:after="160" w:line="259" w:lineRule="auto"/>
        <w:rPr>
          <w:rFonts w:ascii="Calibri" w:eastAsia="Calibri" w:hAnsi="Calibri"/>
        </w:rPr>
      </w:pPr>
    </w:p>
    <w:tbl>
      <w:tblPr>
        <w:tblStyle w:val="TableGrid4"/>
        <w:tblpPr w:leftFromText="180" w:rightFromText="180" w:vertAnchor="text" w:horzAnchor="margin" w:tblpXSpec="center" w:tblpY="955"/>
        <w:tblW w:w="10422" w:type="dxa"/>
        <w:tblLook w:val="04A0" w:firstRow="1" w:lastRow="0" w:firstColumn="1" w:lastColumn="0" w:noHBand="0" w:noVBand="1"/>
      </w:tblPr>
      <w:tblGrid>
        <w:gridCol w:w="2538"/>
        <w:gridCol w:w="7884"/>
      </w:tblGrid>
      <w:tr w:rsidR="00AF400C" w:rsidRPr="006276D3" w14:paraId="723E96FC" w14:textId="77777777" w:rsidTr="0039770F">
        <w:tc>
          <w:tcPr>
            <w:tcW w:w="2538" w:type="dxa"/>
          </w:tcPr>
          <w:p w14:paraId="17551046"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Lead Partner</w:t>
            </w:r>
          </w:p>
        </w:tc>
        <w:tc>
          <w:tcPr>
            <w:tcW w:w="7884" w:type="dxa"/>
          </w:tcPr>
          <w:p w14:paraId="355E004F" w14:textId="77777777" w:rsidR="00AF400C" w:rsidRPr="006276D3" w:rsidRDefault="00AF400C" w:rsidP="00AF400C">
            <w:pPr>
              <w:rPr>
                <w:rFonts w:ascii="Times New Roman" w:eastAsia="Calibri" w:hAnsi="Times New Roman" w:cs="Times New Roman"/>
              </w:rPr>
            </w:pPr>
            <w:r w:rsidRPr="006276D3">
              <w:rPr>
                <w:rFonts w:ascii="Times New Roman" w:eastAsia="Calibri" w:hAnsi="Times New Roman" w:cs="Times New Roman"/>
              </w:rPr>
              <w:t xml:space="preserve">Career Pathways Committee </w:t>
            </w:r>
          </w:p>
        </w:tc>
      </w:tr>
      <w:tr w:rsidR="00AF400C" w:rsidRPr="006276D3" w14:paraId="206C8906" w14:textId="77777777" w:rsidTr="0039770F">
        <w:tc>
          <w:tcPr>
            <w:tcW w:w="2538" w:type="dxa"/>
          </w:tcPr>
          <w:p w14:paraId="66333BE7"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Milestones &amp; Measures</w:t>
            </w:r>
          </w:p>
        </w:tc>
        <w:tc>
          <w:tcPr>
            <w:tcW w:w="7884" w:type="dxa"/>
          </w:tcPr>
          <w:p w14:paraId="568DFE95" w14:textId="116E8A6A" w:rsidR="00AF400C" w:rsidRPr="006276D3" w:rsidRDefault="00AF400C" w:rsidP="00AF400C">
            <w:pPr>
              <w:rPr>
                <w:rFonts w:ascii="Times New Roman" w:eastAsia="Calibri" w:hAnsi="Times New Roman" w:cs="Times New Roman"/>
              </w:rPr>
            </w:pPr>
            <w:r w:rsidRPr="00AF400C">
              <w:rPr>
                <w:rFonts w:ascii="Times New Roman" w:eastAsia="Calibri" w:hAnsi="Times New Roman" w:cs="Times New Roman"/>
              </w:rPr>
              <w:t xml:space="preserve">By January 2024, the </w:t>
            </w:r>
            <w:r w:rsidR="005112AC">
              <w:rPr>
                <w:rFonts w:ascii="Times New Roman" w:eastAsia="Calibri" w:hAnsi="Times New Roman" w:cs="Times New Roman"/>
              </w:rPr>
              <w:t>CPC</w:t>
            </w:r>
            <w:r w:rsidRPr="00AF400C">
              <w:rPr>
                <w:rFonts w:ascii="Times New Roman" w:eastAsia="Calibri" w:hAnsi="Times New Roman" w:cs="Times New Roman"/>
              </w:rPr>
              <w:t xml:space="preserve"> will begin its annual career pathways approval process.</w:t>
            </w:r>
          </w:p>
        </w:tc>
      </w:tr>
      <w:tr w:rsidR="00AF400C" w:rsidRPr="006276D3" w14:paraId="07114893" w14:textId="77777777" w:rsidTr="0039770F">
        <w:tc>
          <w:tcPr>
            <w:tcW w:w="2538" w:type="dxa"/>
          </w:tcPr>
          <w:p w14:paraId="7ED17E6C" w14:textId="77777777" w:rsidR="00AF400C" w:rsidRPr="006276D3" w:rsidRDefault="00AF400C" w:rsidP="00AF400C">
            <w:pPr>
              <w:rPr>
                <w:rFonts w:ascii="Times New Roman" w:eastAsia="Calibri" w:hAnsi="Times New Roman" w:cs="Times New Roman"/>
                <w:b/>
                <w:bCs/>
              </w:rPr>
            </w:pPr>
            <w:r w:rsidRPr="006276D3">
              <w:rPr>
                <w:rFonts w:ascii="Times New Roman" w:eastAsia="Calibri" w:hAnsi="Times New Roman" w:cs="Times New Roman"/>
                <w:b/>
                <w:bCs/>
              </w:rPr>
              <w:t>Committee Role</w:t>
            </w:r>
          </w:p>
        </w:tc>
        <w:tc>
          <w:tcPr>
            <w:tcW w:w="7884" w:type="dxa"/>
          </w:tcPr>
          <w:p w14:paraId="45EBEDDE" w14:textId="77777777" w:rsidR="00AF400C" w:rsidRPr="006276D3" w:rsidRDefault="00AF400C" w:rsidP="00AF400C">
            <w:pPr>
              <w:rPr>
                <w:rFonts w:ascii="Times New Roman" w:eastAsia="Calibri" w:hAnsi="Times New Roman" w:cs="Times New Roman"/>
              </w:rPr>
            </w:pPr>
            <w:r w:rsidRPr="006276D3">
              <w:rPr>
                <w:rFonts w:ascii="Times New Roman" w:eastAsia="Calibri" w:hAnsi="Times New Roman" w:cs="Times New Roman"/>
              </w:rPr>
              <w:t xml:space="preserve">The CPC will identify and develop career pathways to then be approved by the full SWDB. </w:t>
            </w:r>
          </w:p>
        </w:tc>
      </w:tr>
    </w:tbl>
    <w:p w14:paraId="5C08C567" w14:textId="3820B46D" w:rsidR="009C1095" w:rsidRPr="009C1095" w:rsidRDefault="006276D3" w:rsidP="009C1095">
      <w:pPr>
        <w:widowControl/>
        <w:autoSpaceDE/>
        <w:autoSpaceDN/>
        <w:spacing w:after="160" w:line="259" w:lineRule="auto"/>
        <w:rPr>
          <w:rFonts w:ascii="Calibri" w:eastAsia="Calibri" w:hAnsi="Calibri"/>
        </w:rPr>
        <w:sectPr w:rsidR="009C1095" w:rsidRPr="009C1095" w:rsidSect="00BA5277">
          <w:headerReference w:type="even" r:id="rId153"/>
          <w:headerReference w:type="default" r:id="rId154"/>
          <w:footerReference w:type="default" r:id="rId155"/>
          <w:headerReference w:type="first" r:id="rId156"/>
          <w:type w:val="continuous"/>
          <w:pgSz w:w="12240" w:h="15840"/>
          <w:pgMar w:top="1440" w:right="1080" w:bottom="720" w:left="1080" w:header="720" w:footer="720" w:gutter="0"/>
          <w:cols w:space="720"/>
          <w:docGrid w:linePitch="360"/>
        </w:sectPr>
      </w:pPr>
      <w:r w:rsidRPr="006276D3">
        <w:rPr>
          <w:rFonts w:ascii="Calibri" w:eastAsia="Calibri" w:hAnsi="Calibri"/>
        </w:rPr>
        <w:br w:type="page"/>
      </w:r>
    </w:p>
    <w:p w14:paraId="540EDAF7" w14:textId="7C2D11CF" w:rsidR="006276D3" w:rsidRPr="00F72A1F" w:rsidRDefault="006276D3" w:rsidP="009C1095">
      <w:pPr>
        <w:keepNext/>
        <w:keepLines/>
        <w:widowControl/>
        <w:autoSpaceDE/>
        <w:autoSpaceDN/>
        <w:spacing w:before="240" w:line="259" w:lineRule="auto"/>
        <w:outlineLvl w:val="0"/>
        <w:rPr>
          <w:rFonts w:ascii="Times New Roman" w:eastAsia="Times New Roman" w:hAnsi="Times New Roman" w:cs="Times New Roman"/>
          <w:b/>
          <w:bCs/>
          <w:color w:val="4F6228" w:themeColor="accent3" w:themeShade="80"/>
          <w:sz w:val="26"/>
          <w:szCs w:val="26"/>
        </w:rPr>
      </w:pPr>
      <w:r w:rsidRPr="00F72A1F">
        <w:rPr>
          <w:rFonts w:ascii="Calibri" w:eastAsia="Calibri" w:hAnsi="Calibri"/>
          <w:noProof/>
          <w:color w:val="4F6228" w:themeColor="accent3" w:themeShade="80"/>
        </w:rPr>
        <w:lastRenderedPageBreak/>
        <w:drawing>
          <wp:anchor distT="0" distB="0" distL="114300" distR="114300" simplePos="0" relativeHeight="251658353" behindDoc="0" locked="0" layoutInCell="1" allowOverlap="1" wp14:anchorId="5367A79E" wp14:editId="561AFE31">
            <wp:simplePos x="0" y="0"/>
            <wp:positionH relativeFrom="margin">
              <wp:posOffset>3446780</wp:posOffset>
            </wp:positionH>
            <wp:positionV relativeFrom="paragraph">
              <wp:posOffset>261344</wp:posOffset>
            </wp:positionV>
            <wp:extent cx="2952750" cy="2438400"/>
            <wp:effectExtent l="0" t="19050" r="0" b="38100"/>
            <wp:wrapNone/>
            <wp:docPr id="949440178" name="Diagram 949440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r w:rsidR="009C1095" w:rsidRPr="00F72A1F">
        <w:rPr>
          <w:rFonts w:ascii="Times New Roman" w:eastAsia="Times New Roman" w:hAnsi="Times New Roman" w:cs="Times New Roman"/>
          <w:b/>
          <w:bCs/>
          <w:color w:val="4F6228" w:themeColor="accent3" w:themeShade="80"/>
          <w:sz w:val="32"/>
          <w:szCs w:val="32"/>
        </w:rPr>
        <w:t xml:space="preserve">4.2 Host </w:t>
      </w:r>
      <w:r w:rsidR="006F1E0D">
        <w:rPr>
          <w:rFonts w:ascii="Times New Roman" w:eastAsia="Times New Roman" w:hAnsi="Times New Roman" w:cs="Times New Roman"/>
          <w:b/>
          <w:bCs/>
          <w:color w:val="4F6228" w:themeColor="accent3" w:themeShade="80"/>
          <w:sz w:val="32"/>
          <w:szCs w:val="32"/>
        </w:rPr>
        <w:t>Education</w:t>
      </w:r>
      <w:r w:rsidR="009C1095" w:rsidRPr="00F72A1F">
        <w:rPr>
          <w:rFonts w:ascii="Times New Roman" w:eastAsia="Times New Roman" w:hAnsi="Times New Roman" w:cs="Times New Roman"/>
          <w:b/>
          <w:bCs/>
          <w:color w:val="4F6228" w:themeColor="accent3" w:themeShade="80"/>
          <w:sz w:val="32"/>
          <w:szCs w:val="32"/>
        </w:rPr>
        <w:t xml:space="preserve"> and </w:t>
      </w:r>
      <w:r w:rsidR="006F1E0D">
        <w:rPr>
          <w:rFonts w:ascii="Times New Roman" w:eastAsia="Times New Roman" w:hAnsi="Times New Roman" w:cs="Times New Roman"/>
          <w:b/>
          <w:bCs/>
          <w:color w:val="4F6228" w:themeColor="accent3" w:themeShade="80"/>
          <w:sz w:val="32"/>
          <w:szCs w:val="32"/>
        </w:rPr>
        <w:t>Training</w:t>
      </w:r>
      <w:r w:rsidR="009C1095" w:rsidRPr="00F72A1F">
        <w:rPr>
          <w:rFonts w:ascii="Times New Roman" w:eastAsia="Times New Roman" w:hAnsi="Times New Roman" w:cs="Times New Roman"/>
          <w:b/>
          <w:bCs/>
          <w:color w:val="4F6228" w:themeColor="accent3" w:themeShade="80"/>
          <w:sz w:val="32"/>
          <w:szCs w:val="32"/>
        </w:rPr>
        <w:t xml:space="preserve"> Provider Round Tables</w:t>
      </w:r>
      <w:r w:rsidR="009C1095" w:rsidRPr="00F72A1F">
        <w:rPr>
          <w:rFonts w:ascii="Times New Roman" w:eastAsia="Times New Roman" w:hAnsi="Times New Roman" w:cs="Times New Roman"/>
          <w:b/>
          <w:bCs/>
          <w:noProof/>
          <w:color w:val="4F6228" w:themeColor="accent3" w:themeShade="80"/>
          <w:sz w:val="26"/>
          <w:szCs w:val="26"/>
        </w:rPr>
        <w:t xml:space="preserve"> </w:t>
      </w:r>
    </w:p>
    <w:p w14:paraId="58F310FE" w14:textId="6C200259" w:rsidR="006276D3" w:rsidRPr="006276D3" w:rsidRDefault="00132F39"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23" behindDoc="0" locked="0" layoutInCell="1" allowOverlap="1" wp14:anchorId="006DF030" wp14:editId="1825B8A6">
                <wp:simplePos x="0" y="0"/>
                <wp:positionH relativeFrom="margin">
                  <wp:posOffset>0</wp:posOffset>
                </wp:positionH>
                <wp:positionV relativeFrom="paragraph">
                  <wp:posOffset>76586</wp:posOffset>
                </wp:positionV>
                <wp:extent cx="2360930" cy="1404620"/>
                <wp:effectExtent l="0" t="0" r="0" b="0"/>
                <wp:wrapNone/>
                <wp:docPr id="1568147612" name="Text Box 1568147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B9C72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DF030" id="Text Box 1568147612" o:spid="_x0000_s1122" type="#_x0000_t202" style="position:absolute;margin-left:0;margin-top:6.05pt;width:185.9pt;height:110.6pt;z-index:25165832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O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" stroked="f">
                <v:textbox style="mso-fit-shape-to-text:t">
                  <w:txbxContent>
                    <w:p w14:paraId="43B9C72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p>
    <w:p w14:paraId="5789D4A3" w14:textId="77777777" w:rsidR="009C1095" w:rsidRDefault="009C1095"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9C1095" w:rsidSect="00755AA9">
          <w:type w:val="continuous"/>
          <w:pgSz w:w="12240" w:h="15840"/>
          <w:pgMar w:top="1440" w:right="1080" w:bottom="1440" w:left="1080" w:header="720" w:footer="432" w:gutter="0"/>
          <w:cols w:space="720"/>
          <w:docGrid w:linePitch="360"/>
        </w:sectPr>
      </w:pPr>
    </w:p>
    <w:p w14:paraId="7FDFC340" w14:textId="3C1FDA28" w:rsidR="006276D3" w:rsidRPr="006276D3" w:rsidRDefault="00EC75ED"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24" behindDoc="0" locked="0" layoutInCell="1" allowOverlap="1" wp14:anchorId="75B4C753" wp14:editId="22DF0068">
                <wp:simplePos x="0" y="0"/>
                <wp:positionH relativeFrom="margin">
                  <wp:posOffset>-1905</wp:posOffset>
                </wp:positionH>
                <wp:positionV relativeFrom="paragraph">
                  <wp:posOffset>111816</wp:posOffset>
                </wp:positionV>
                <wp:extent cx="2973705" cy="2075290"/>
                <wp:effectExtent l="0" t="0" r="0" b="1270"/>
                <wp:wrapNone/>
                <wp:docPr id="1779862206" name="Text Box 177986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075290"/>
                        </a:xfrm>
                        <a:prstGeom prst="rect">
                          <a:avLst/>
                        </a:prstGeom>
                        <a:solidFill>
                          <a:srgbClr val="FFFFFF"/>
                        </a:solidFill>
                        <a:ln w="9525">
                          <a:noFill/>
                          <a:miter lim="800000"/>
                          <a:headEnd/>
                          <a:tailEnd/>
                        </a:ln>
                      </wps:spPr>
                      <wps:txbx>
                        <w:txbxContent>
                          <w:p w14:paraId="491AADB0" w14:textId="0FB6C10A" w:rsidR="006276D3" w:rsidRPr="00E5182D" w:rsidRDefault="006276D3" w:rsidP="006276D3">
                            <w:pPr>
                              <w:rPr>
                                <w:rFonts w:ascii="Times New Roman" w:hAnsi="Times New Roman" w:cs="Times New Roman"/>
                                <w:b/>
                                <w:bCs/>
                                <w:sz w:val="28"/>
                                <w:szCs w:val="28"/>
                              </w:rPr>
                            </w:pPr>
                            <w:r w:rsidRPr="00EF4A00">
                              <w:rPr>
                                <w:rFonts w:ascii="Times New Roman" w:hAnsi="Times New Roman" w:cs="Times New Roman"/>
                              </w:rPr>
                              <w:t>Education and training are crucial to developing the workforce of today and the future. Due to the many different funding sources and governance structures of each piece of the education and training continuum, it is difficult to coordinate and track the development and growth of an individual from cradle-to-career</w:t>
                            </w:r>
                            <w:r>
                              <w:rPr>
                                <w:rFonts w:ascii="Times New Roman" w:hAnsi="Times New Roman" w:cs="Times New Roman"/>
                              </w:rPr>
                              <w:t xml:space="preserve"> and beyond</w:t>
                            </w:r>
                            <w:r w:rsidRPr="00EF4A00">
                              <w:rPr>
                                <w:rFonts w:ascii="Times New Roman" w:hAnsi="Times New Roman" w:cs="Times New Roman"/>
                              </w:rPr>
                              <w:t>. There are many training programs, education providers, events, and work-based learning opportunities</w:t>
                            </w:r>
                            <w:r w:rsidR="00A06769">
                              <w:rPr>
                                <w:rFonts w:ascii="Times New Roman" w:hAnsi="Times New Roman" w:cs="Times New Roman"/>
                              </w:rPr>
                              <w:t xml:space="preserve"> in Vermont</w:t>
                            </w:r>
                            <w:r w:rsidRPr="00EF4A00">
                              <w:rPr>
                                <w:rFonts w:ascii="Times New Roman" w:hAnsi="Times New Roman" w:cs="Times New Roman"/>
                              </w:rPr>
                              <w:t>, but they often exist in a vacuum, not consistently in coordination with the other partners in the</w:t>
                            </w:r>
                            <w:r w:rsidR="00A06769">
                              <w:rPr>
                                <w:rFonts w:ascii="Times New Roman" w:hAnsi="Times New Roman" w:cs="Times New Roman"/>
                              </w:rPr>
                              <w:t xml:space="preserve"> workforce</w:t>
                            </w:r>
                            <w:r w:rsidRPr="00EF4A00">
                              <w:rPr>
                                <w:rFonts w:ascii="Times New Roman" w:hAnsi="Times New Roman" w:cs="Times New Roman"/>
                              </w:rPr>
                              <w:t xml:space="preserve">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4C753" id="Text Box 1779862206" o:spid="_x0000_s1123" type="#_x0000_t202" style="position:absolute;margin-left:-.15pt;margin-top:8.8pt;width:234.15pt;height:163.4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" stroked="f">
                <v:textbox>
                  <w:txbxContent>
                    <w:p w14:paraId="491AADB0" w14:textId="0FB6C10A" w:rsidR="006276D3" w:rsidRPr="00E5182D" w:rsidRDefault="006276D3" w:rsidP="006276D3">
                      <w:pPr>
                        <w:rPr>
                          <w:rFonts w:ascii="Times New Roman" w:hAnsi="Times New Roman" w:cs="Times New Roman"/>
                          <w:b/>
                          <w:bCs/>
                          <w:sz w:val="28"/>
                          <w:szCs w:val="28"/>
                        </w:rPr>
                      </w:pPr>
                      <w:r w:rsidRPr="00EF4A00">
                        <w:rPr>
                          <w:rFonts w:ascii="Times New Roman" w:hAnsi="Times New Roman" w:cs="Times New Roman"/>
                        </w:rPr>
                        <w:t>Education and training are crucial to developing the workforce of today and the future. Due to the many different funding sources and governance structures of each piece of the education and training continuum, it is difficult to coordinate and track the development and growth of an individual from cradle-to-career</w:t>
                      </w:r>
                      <w:r>
                        <w:rPr>
                          <w:rFonts w:ascii="Times New Roman" w:hAnsi="Times New Roman" w:cs="Times New Roman"/>
                        </w:rPr>
                        <w:t xml:space="preserve"> and beyond</w:t>
                      </w:r>
                      <w:r w:rsidRPr="00EF4A00">
                        <w:rPr>
                          <w:rFonts w:ascii="Times New Roman" w:hAnsi="Times New Roman" w:cs="Times New Roman"/>
                        </w:rPr>
                        <w:t>. There are many training programs, education providers, events, and work-based learning opportunities</w:t>
                      </w:r>
                      <w:r w:rsidR="00A06769">
                        <w:rPr>
                          <w:rFonts w:ascii="Times New Roman" w:hAnsi="Times New Roman" w:cs="Times New Roman"/>
                        </w:rPr>
                        <w:t xml:space="preserve"> in Vermont</w:t>
                      </w:r>
                      <w:r w:rsidRPr="00EF4A00">
                        <w:rPr>
                          <w:rFonts w:ascii="Times New Roman" w:hAnsi="Times New Roman" w:cs="Times New Roman"/>
                        </w:rPr>
                        <w:t>, but they often exist in a vacuum, not consistently in coordination with the other partners in the</w:t>
                      </w:r>
                      <w:r w:rsidR="00A06769">
                        <w:rPr>
                          <w:rFonts w:ascii="Times New Roman" w:hAnsi="Times New Roman" w:cs="Times New Roman"/>
                        </w:rPr>
                        <w:t xml:space="preserve"> workforce</w:t>
                      </w:r>
                      <w:r w:rsidRPr="00EF4A00">
                        <w:rPr>
                          <w:rFonts w:ascii="Times New Roman" w:hAnsi="Times New Roman" w:cs="Times New Roman"/>
                        </w:rPr>
                        <w:t xml:space="preserve"> system. </w:t>
                      </w:r>
                    </w:p>
                  </w:txbxContent>
                </v:textbox>
                <w10:wrap anchorx="margin"/>
              </v:shape>
            </w:pict>
          </mc:Fallback>
        </mc:AlternateContent>
      </w:r>
      <w:r w:rsidR="006276D3" w:rsidRPr="006276D3">
        <w:rPr>
          <w:rFonts w:ascii="Times New Roman" w:eastAsia="Times New Roman" w:hAnsi="Times New Roman" w:cs="Times New Roman"/>
          <w:b/>
          <w:bCs/>
          <w:color w:val="000000"/>
          <w:sz w:val="26"/>
          <w:szCs w:val="26"/>
        </w:rPr>
        <w:t xml:space="preserve"> </w:t>
      </w:r>
    </w:p>
    <w:p w14:paraId="46526C6E" w14:textId="103E2BB8"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63168D4D"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337BEE7" w14:textId="77777777" w:rsidR="006276D3" w:rsidRPr="006276D3" w:rsidRDefault="006276D3" w:rsidP="006276D3">
      <w:pPr>
        <w:widowControl/>
        <w:autoSpaceDE/>
        <w:autoSpaceDN/>
        <w:spacing w:after="160" w:line="259" w:lineRule="auto"/>
        <w:rPr>
          <w:rFonts w:ascii="Calibri" w:eastAsia="Calibri" w:hAnsi="Calibri"/>
        </w:rPr>
      </w:pPr>
    </w:p>
    <w:p w14:paraId="3CA38E64"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699A7083" w14:textId="77777777" w:rsidR="006276D3" w:rsidRPr="006276D3" w:rsidRDefault="006276D3" w:rsidP="006276D3">
      <w:pPr>
        <w:widowControl/>
        <w:autoSpaceDE/>
        <w:autoSpaceDN/>
        <w:spacing w:after="160" w:line="259" w:lineRule="auto"/>
        <w:rPr>
          <w:rFonts w:ascii="Calibri" w:eastAsia="Calibri" w:hAnsi="Calibri"/>
        </w:rPr>
      </w:pPr>
    </w:p>
    <w:tbl>
      <w:tblPr>
        <w:tblStyle w:val="TableGrid4"/>
        <w:tblpPr w:leftFromText="180" w:rightFromText="180" w:vertAnchor="text" w:horzAnchor="margin" w:tblpXSpec="center" w:tblpY="8512"/>
        <w:tblW w:w="10165" w:type="dxa"/>
        <w:tblLook w:val="04A0" w:firstRow="1" w:lastRow="0" w:firstColumn="1" w:lastColumn="0" w:noHBand="0" w:noVBand="1"/>
      </w:tblPr>
      <w:tblGrid>
        <w:gridCol w:w="2472"/>
        <w:gridCol w:w="7693"/>
      </w:tblGrid>
      <w:tr w:rsidR="006276D3" w:rsidRPr="006276D3" w14:paraId="756E1C33" w14:textId="77777777" w:rsidTr="00BA5277">
        <w:tc>
          <w:tcPr>
            <w:tcW w:w="2472" w:type="dxa"/>
          </w:tcPr>
          <w:p w14:paraId="64DB37CA"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Lead Partner</w:t>
            </w:r>
          </w:p>
        </w:tc>
        <w:tc>
          <w:tcPr>
            <w:tcW w:w="7693" w:type="dxa"/>
          </w:tcPr>
          <w:p w14:paraId="48F8374B" w14:textId="77777777" w:rsidR="006276D3" w:rsidRPr="006276D3" w:rsidRDefault="006276D3" w:rsidP="006276D3">
            <w:pPr>
              <w:rPr>
                <w:rFonts w:ascii="Times New Roman" w:eastAsia="Calibri" w:hAnsi="Times New Roman" w:cs="Times New Roman"/>
              </w:rPr>
            </w:pPr>
            <w:r w:rsidRPr="006276D3">
              <w:rPr>
                <w:rFonts w:ascii="Times New Roman" w:eastAsia="Calibri" w:hAnsi="Times New Roman" w:cs="Times New Roman"/>
              </w:rPr>
              <w:t xml:space="preserve">SWDB Staff </w:t>
            </w:r>
          </w:p>
        </w:tc>
      </w:tr>
      <w:tr w:rsidR="006276D3" w:rsidRPr="006276D3" w14:paraId="4CD7F146" w14:textId="77777777" w:rsidTr="00BA5277">
        <w:tc>
          <w:tcPr>
            <w:tcW w:w="2472" w:type="dxa"/>
          </w:tcPr>
          <w:p w14:paraId="1C3CB635"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Milestones &amp; Measures</w:t>
            </w:r>
          </w:p>
        </w:tc>
        <w:tc>
          <w:tcPr>
            <w:tcW w:w="7693" w:type="dxa"/>
          </w:tcPr>
          <w:p w14:paraId="6026D576" w14:textId="057872C9" w:rsidR="006276D3" w:rsidRPr="006276D3" w:rsidRDefault="00EC75ED" w:rsidP="006276D3">
            <w:pPr>
              <w:rPr>
                <w:rFonts w:ascii="Times New Roman" w:eastAsia="Calibri" w:hAnsi="Times New Roman" w:cs="Times New Roman"/>
              </w:rPr>
            </w:pPr>
            <w:r w:rsidRPr="00EC75ED">
              <w:rPr>
                <w:rFonts w:ascii="Times New Roman" w:eastAsia="Calibri" w:hAnsi="Times New Roman" w:cs="Times New Roman"/>
              </w:rPr>
              <w:t>By December 2024, the SWDB will host no less than two convenings of education, training</w:t>
            </w:r>
            <w:r w:rsidR="00A249F9">
              <w:rPr>
                <w:rFonts w:ascii="Times New Roman" w:eastAsia="Calibri" w:hAnsi="Times New Roman" w:cs="Times New Roman"/>
              </w:rPr>
              <w:t>,</w:t>
            </w:r>
            <w:r w:rsidRPr="00EC75ED">
              <w:rPr>
                <w:rFonts w:ascii="Times New Roman" w:eastAsia="Calibri" w:hAnsi="Times New Roman" w:cs="Times New Roman"/>
              </w:rPr>
              <w:t xml:space="preserve"> and workforce support providers.</w:t>
            </w:r>
          </w:p>
        </w:tc>
      </w:tr>
      <w:tr w:rsidR="006276D3" w:rsidRPr="006276D3" w14:paraId="6E44D89D" w14:textId="77777777" w:rsidTr="00BA5277">
        <w:tc>
          <w:tcPr>
            <w:tcW w:w="2472" w:type="dxa"/>
          </w:tcPr>
          <w:p w14:paraId="134FE95E" w14:textId="77777777" w:rsidR="006276D3" w:rsidRPr="006276D3" w:rsidRDefault="006276D3" w:rsidP="006276D3">
            <w:pPr>
              <w:rPr>
                <w:rFonts w:ascii="Times New Roman" w:eastAsia="Calibri" w:hAnsi="Times New Roman" w:cs="Times New Roman"/>
                <w:b/>
                <w:bCs/>
              </w:rPr>
            </w:pPr>
            <w:r w:rsidRPr="006276D3">
              <w:rPr>
                <w:rFonts w:ascii="Times New Roman" w:eastAsia="Calibri" w:hAnsi="Times New Roman" w:cs="Times New Roman"/>
                <w:b/>
                <w:bCs/>
              </w:rPr>
              <w:t>Board Role</w:t>
            </w:r>
          </w:p>
        </w:tc>
        <w:tc>
          <w:tcPr>
            <w:tcW w:w="7693" w:type="dxa"/>
          </w:tcPr>
          <w:p w14:paraId="7BB873F1" w14:textId="77777777" w:rsidR="006276D3" w:rsidRPr="006276D3" w:rsidRDefault="006276D3" w:rsidP="006276D3">
            <w:pPr>
              <w:rPr>
                <w:rFonts w:ascii="Times New Roman" w:eastAsia="Calibri" w:hAnsi="Times New Roman" w:cs="Times New Roman"/>
              </w:rPr>
            </w:pPr>
            <w:r w:rsidRPr="006276D3">
              <w:rPr>
                <w:rFonts w:ascii="Times New Roman" w:eastAsia="Calibri" w:hAnsi="Times New Roman" w:cs="Times New Roman"/>
              </w:rPr>
              <w:t>Review and discussion of quarterly meetings among partners.</w:t>
            </w:r>
          </w:p>
        </w:tc>
      </w:tr>
    </w:tbl>
    <w:p w14:paraId="6236E6CF" w14:textId="77777777" w:rsidR="006276D3" w:rsidRPr="006276D3" w:rsidRDefault="006276D3" w:rsidP="006276D3">
      <w:pPr>
        <w:widowControl/>
        <w:autoSpaceDE/>
        <w:autoSpaceDN/>
        <w:spacing w:after="160" w:line="259" w:lineRule="auto"/>
        <w:rPr>
          <w:rFonts w:ascii="Calibri" w:eastAsia="Calibri" w:hAnsi="Calibri"/>
        </w:rPr>
      </w:pPr>
    </w:p>
    <w:p w14:paraId="6F418311" w14:textId="33344917" w:rsidR="006276D3" w:rsidRPr="006276D3" w:rsidRDefault="006276D3" w:rsidP="006276D3">
      <w:pPr>
        <w:widowControl/>
        <w:autoSpaceDE/>
        <w:autoSpaceDN/>
        <w:spacing w:after="160" w:line="259" w:lineRule="auto"/>
        <w:rPr>
          <w:rFonts w:ascii="Calibri" w:eastAsia="Calibri" w:hAnsi="Calibri"/>
        </w:rPr>
      </w:pPr>
    </w:p>
    <w:p w14:paraId="3F4E0449" w14:textId="6BA78356" w:rsidR="006276D3" w:rsidRPr="006276D3" w:rsidRDefault="005D4526" w:rsidP="006276D3">
      <w:pPr>
        <w:widowControl/>
        <w:autoSpaceDE/>
        <w:autoSpaceDN/>
        <w:spacing w:after="160" w:line="259" w:lineRule="auto"/>
        <w:rPr>
          <w:rFonts w:ascii="Calibri" w:eastAsia="Calibri" w:hAnsi="Calibri"/>
        </w:rPr>
        <w:sectPr w:rsidR="006276D3" w:rsidRPr="006276D3" w:rsidSect="00755AA9">
          <w:headerReference w:type="even" r:id="rId162"/>
          <w:headerReference w:type="default" r:id="rId163"/>
          <w:footerReference w:type="default" r:id="rId164"/>
          <w:headerReference w:type="first" r:id="rId165"/>
          <w:type w:val="continuous"/>
          <w:pgSz w:w="12240" w:h="15840"/>
          <w:pgMar w:top="1440" w:right="1080" w:bottom="1440" w:left="1080" w:header="720" w:footer="432" w:gutter="0"/>
          <w:cols w:space="720"/>
          <w:docGrid w:linePitch="360"/>
        </w:sect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8" behindDoc="0" locked="0" layoutInCell="1" allowOverlap="1" wp14:anchorId="123023AF" wp14:editId="39DD0FAD">
                <wp:simplePos x="0" y="0"/>
                <wp:positionH relativeFrom="margin">
                  <wp:posOffset>4919</wp:posOffset>
                </wp:positionH>
                <wp:positionV relativeFrom="paragraph">
                  <wp:posOffset>3507911</wp:posOffset>
                </wp:positionV>
                <wp:extent cx="2973705" cy="1223949"/>
                <wp:effectExtent l="0" t="0" r="0" b="0"/>
                <wp:wrapNone/>
                <wp:docPr id="594286535" name="Text Box 594286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223949"/>
                        </a:xfrm>
                        <a:prstGeom prst="rect">
                          <a:avLst/>
                        </a:prstGeom>
                        <a:solidFill>
                          <a:srgbClr val="FFFFFF"/>
                        </a:solidFill>
                        <a:ln w="9525">
                          <a:noFill/>
                          <a:miter lim="800000"/>
                          <a:headEnd/>
                          <a:tailEnd/>
                        </a:ln>
                      </wps:spPr>
                      <wps:txbx>
                        <w:txbxContent>
                          <w:p w14:paraId="5095064D" w14:textId="77777777" w:rsidR="006276D3" w:rsidRPr="00EF4A00" w:rsidRDefault="006276D3" w:rsidP="006276D3">
                            <w:pPr>
                              <w:rPr>
                                <w:rFonts w:ascii="Times New Roman" w:hAnsi="Times New Roman" w:cs="Times New Roman"/>
                                <w:b/>
                                <w:bCs/>
                                <w:sz w:val="28"/>
                                <w:szCs w:val="28"/>
                              </w:rPr>
                            </w:pPr>
                            <w:r w:rsidRPr="00EF4A00">
                              <w:rPr>
                                <w:rStyle w:val="normaltextrun"/>
                                <w:rFonts w:ascii="Times New Roman" w:hAnsi="Times New Roman" w:cs="Times New Roman"/>
                                <w:color w:val="000000"/>
                                <w:shd w:val="clear" w:color="auto" w:fill="FFFFFF"/>
                              </w:rPr>
                              <w:t xml:space="preserve">Like our </w:t>
                            </w:r>
                            <w:r w:rsidR="005D4526">
                              <w:rPr>
                                <w:rStyle w:val="normaltextrun"/>
                                <w:rFonts w:ascii="Times New Roman" w:hAnsi="Times New Roman" w:cs="Times New Roman"/>
                                <w:color w:val="000000"/>
                                <w:shd w:val="clear" w:color="auto" w:fill="FFFFFF"/>
                              </w:rPr>
                              <w:t>O</w:t>
                            </w:r>
                            <w:r w:rsidRPr="00EF4A00">
                              <w:rPr>
                                <w:rStyle w:val="normaltextrun"/>
                                <w:rFonts w:ascii="Times New Roman" w:hAnsi="Times New Roman" w:cs="Times New Roman"/>
                                <w:color w:val="000000"/>
                                <w:shd w:val="clear" w:color="auto" w:fill="FFFFFF"/>
                              </w:rPr>
                              <w:t>ne-</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 xml:space="preserve">top </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ystem, the SWDB will work towards develop</w:t>
                            </w:r>
                            <w:r>
                              <w:rPr>
                                <w:rStyle w:val="normaltextrun"/>
                                <w:rFonts w:ascii="Times New Roman" w:hAnsi="Times New Roman" w:cs="Times New Roman"/>
                                <w:color w:val="000000"/>
                                <w:shd w:val="clear" w:color="auto" w:fill="FFFFFF"/>
                              </w:rPr>
                              <w:t>ing</w:t>
                            </w:r>
                            <w:r w:rsidRPr="00EF4A00">
                              <w:rPr>
                                <w:rStyle w:val="normaltextrun"/>
                                <w:rFonts w:ascii="Times New Roman" w:hAnsi="Times New Roman" w:cs="Times New Roman"/>
                                <w:color w:val="000000"/>
                                <w:shd w:val="clear" w:color="auto" w:fill="FFFFFF"/>
                              </w:rPr>
                              <w:t xml:space="preserve"> a streamlined</w:t>
                            </w:r>
                            <w:r>
                              <w:rPr>
                                <w:rStyle w:val="normaltextrun"/>
                                <w:rFonts w:ascii="Times New Roman" w:hAnsi="Times New Roman" w:cs="Times New Roman"/>
                                <w:color w:val="000000"/>
                                <w:shd w:val="clear" w:color="auto" w:fill="FFFFFF"/>
                              </w:rPr>
                              <w:t>,</w:t>
                            </w:r>
                            <w:r w:rsidRPr="00EF4A00">
                              <w:rPr>
                                <w:rStyle w:val="normaltextrun"/>
                                <w:rFonts w:ascii="Times New Roman" w:hAnsi="Times New Roman" w:cs="Times New Roman"/>
                                <w:color w:val="000000"/>
                                <w:shd w:val="clear" w:color="auto" w:fill="FFFFFF"/>
                              </w:rPr>
                              <w:t xml:space="preserve"> warm-hand off system among educators, training providers, K-12,</w:t>
                            </w:r>
                            <w:r>
                              <w:rPr>
                                <w:rStyle w:val="normaltextrun"/>
                                <w:rFonts w:ascii="Times New Roman" w:hAnsi="Times New Roman" w:cs="Times New Roman"/>
                                <w:color w:val="000000"/>
                                <w:shd w:val="clear" w:color="auto" w:fill="FFFFFF"/>
                              </w:rPr>
                              <w:t xml:space="preserve"> higher education,</w:t>
                            </w:r>
                            <w:r w:rsidRPr="00EF4A00">
                              <w:rPr>
                                <w:rStyle w:val="normaltextrun"/>
                                <w:rFonts w:ascii="Times New Roman" w:hAnsi="Times New Roman" w:cs="Times New Roman"/>
                                <w:color w:val="000000"/>
                                <w:shd w:val="clear" w:color="auto" w:fill="FFFFFF"/>
                              </w:rPr>
                              <w:t xml:space="preserve"> and other partners where longitudinal data is used to evaluate and improve student outcomes along the cradle-to-career continuum.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023AF" id="Text Box 594286535" o:spid="_x0000_s1124" type="#_x0000_t202" style="position:absolute;margin-left:.4pt;margin-top:276.2pt;width:234.15pt;height:96.35pt;z-index:251658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kqEwIAAP8DAAAOAAAAZHJzL2Uyb0RvYy54bWysU9uO2yAQfa/Uf0C8N3a8SRNbcVbbbFNV&#10;2l6kbT8AYxyjYoYCiZ1+/Q7Ym03bt6o8oBlmOMycOWxuh06Rk7BOgi7pfJZSIjSHWupDSb9/279Z&#10;U+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" stroked="f">
                <v:textbox>
                  <w:txbxContent>
                    <w:p w14:paraId="5095064D" w14:textId="77777777" w:rsidR="006276D3" w:rsidRPr="00EF4A00" w:rsidRDefault="006276D3" w:rsidP="006276D3">
                      <w:pPr>
                        <w:rPr>
                          <w:rFonts w:ascii="Times New Roman" w:hAnsi="Times New Roman" w:cs="Times New Roman"/>
                          <w:b/>
                          <w:bCs/>
                          <w:sz w:val="28"/>
                          <w:szCs w:val="28"/>
                        </w:rPr>
                      </w:pPr>
                      <w:r w:rsidRPr="00EF4A00">
                        <w:rPr>
                          <w:rStyle w:val="normaltextrun"/>
                          <w:rFonts w:ascii="Times New Roman" w:hAnsi="Times New Roman" w:cs="Times New Roman"/>
                          <w:color w:val="000000"/>
                          <w:shd w:val="clear" w:color="auto" w:fill="FFFFFF"/>
                        </w:rPr>
                        <w:t xml:space="preserve">Like our </w:t>
                      </w:r>
                      <w:r w:rsidR="005D4526">
                        <w:rPr>
                          <w:rStyle w:val="normaltextrun"/>
                          <w:rFonts w:ascii="Times New Roman" w:hAnsi="Times New Roman" w:cs="Times New Roman"/>
                          <w:color w:val="000000"/>
                          <w:shd w:val="clear" w:color="auto" w:fill="FFFFFF"/>
                        </w:rPr>
                        <w:t>O</w:t>
                      </w:r>
                      <w:r w:rsidRPr="00EF4A00">
                        <w:rPr>
                          <w:rStyle w:val="normaltextrun"/>
                          <w:rFonts w:ascii="Times New Roman" w:hAnsi="Times New Roman" w:cs="Times New Roman"/>
                          <w:color w:val="000000"/>
                          <w:shd w:val="clear" w:color="auto" w:fill="FFFFFF"/>
                        </w:rPr>
                        <w:t>ne-</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 xml:space="preserve">top </w:t>
                      </w:r>
                      <w:r w:rsidR="005D4526">
                        <w:rPr>
                          <w:rStyle w:val="normaltextrun"/>
                          <w:rFonts w:ascii="Times New Roman" w:hAnsi="Times New Roman" w:cs="Times New Roman"/>
                          <w:color w:val="000000"/>
                          <w:shd w:val="clear" w:color="auto" w:fill="FFFFFF"/>
                        </w:rPr>
                        <w:t>S</w:t>
                      </w:r>
                      <w:r w:rsidRPr="00EF4A00">
                        <w:rPr>
                          <w:rStyle w:val="normaltextrun"/>
                          <w:rFonts w:ascii="Times New Roman" w:hAnsi="Times New Roman" w:cs="Times New Roman"/>
                          <w:color w:val="000000"/>
                          <w:shd w:val="clear" w:color="auto" w:fill="FFFFFF"/>
                        </w:rPr>
                        <w:t>ystem, the SWDB will work towards develop</w:t>
                      </w:r>
                      <w:r>
                        <w:rPr>
                          <w:rStyle w:val="normaltextrun"/>
                          <w:rFonts w:ascii="Times New Roman" w:hAnsi="Times New Roman" w:cs="Times New Roman"/>
                          <w:color w:val="000000"/>
                          <w:shd w:val="clear" w:color="auto" w:fill="FFFFFF"/>
                        </w:rPr>
                        <w:t>ing</w:t>
                      </w:r>
                      <w:r w:rsidRPr="00EF4A00">
                        <w:rPr>
                          <w:rStyle w:val="normaltextrun"/>
                          <w:rFonts w:ascii="Times New Roman" w:hAnsi="Times New Roman" w:cs="Times New Roman"/>
                          <w:color w:val="000000"/>
                          <w:shd w:val="clear" w:color="auto" w:fill="FFFFFF"/>
                        </w:rPr>
                        <w:t xml:space="preserve"> a streamlined</w:t>
                      </w:r>
                      <w:r>
                        <w:rPr>
                          <w:rStyle w:val="normaltextrun"/>
                          <w:rFonts w:ascii="Times New Roman" w:hAnsi="Times New Roman" w:cs="Times New Roman"/>
                          <w:color w:val="000000"/>
                          <w:shd w:val="clear" w:color="auto" w:fill="FFFFFF"/>
                        </w:rPr>
                        <w:t>,</w:t>
                      </w:r>
                      <w:r w:rsidRPr="00EF4A00">
                        <w:rPr>
                          <w:rStyle w:val="normaltextrun"/>
                          <w:rFonts w:ascii="Times New Roman" w:hAnsi="Times New Roman" w:cs="Times New Roman"/>
                          <w:color w:val="000000"/>
                          <w:shd w:val="clear" w:color="auto" w:fill="FFFFFF"/>
                        </w:rPr>
                        <w:t xml:space="preserve"> warm-hand off system among educators, training providers, K-12,</w:t>
                      </w:r>
                      <w:r>
                        <w:rPr>
                          <w:rStyle w:val="normaltextrun"/>
                          <w:rFonts w:ascii="Times New Roman" w:hAnsi="Times New Roman" w:cs="Times New Roman"/>
                          <w:color w:val="000000"/>
                          <w:shd w:val="clear" w:color="auto" w:fill="FFFFFF"/>
                        </w:rPr>
                        <w:t xml:space="preserve"> higher education,</w:t>
                      </w:r>
                      <w:r w:rsidRPr="00EF4A00">
                        <w:rPr>
                          <w:rStyle w:val="normaltextrun"/>
                          <w:rFonts w:ascii="Times New Roman" w:hAnsi="Times New Roman" w:cs="Times New Roman"/>
                          <w:color w:val="000000"/>
                          <w:shd w:val="clear" w:color="auto" w:fill="FFFFFF"/>
                        </w:rPr>
                        <w:t xml:space="preserve"> and other partners where longitudinal data is used to evaluate and improve student outcomes along the cradle-to-career continuum. </w:t>
                      </w:r>
                    </w:p>
                  </w:txbxContent>
                </v:textbox>
                <w10:wrap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1" behindDoc="0" locked="0" layoutInCell="1" allowOverlap="1" wp14:anchorId="2DA75C89" wp14:editId="042514B1">
                <wp:simplePos x="0" y="0"/>
                <wp:positionH relativeFrom="margin">
                  <wp:posOffset>0</wp:posOffset>
                </wp:positionH>
                <wp:positionV relativeFrom="paragraph">
                  <wp:posOffset>3253740</wp:posOffset>
                </wp:positionV>
                <wp:extent cx="1866900" cy="333375"/>
                <wp:effectExtent l="0" t="0" r="0" b="9525"/>
                <wp:wrapSquare wrapText="bothSides"/>
                <wp:docPr id="1574764334" name="Text Box 157476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noFill/>
                          <a:miter lim="800000"/>
                          <a:headEnd/>
                          <a:tailEnd/>
                        </a:ln>
                      </wps:spPr>
                      <wps:txbx>
                        <w:txbxContent>
                          <w:p w14:paraId="2A3E6760"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5C89" id="Text Box 1574764334" o:spid="_x0000_s1125" type="#_x0000_t202" style="position:absolute;margin-left:0;margin-top:256.2pt;width:147pt;height:26.25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p4EAIAAP4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" stroked="f">
                <v:textbox>
                  <w:txbxContent>
                    <w:p w14:paraId="2A3E6760" w14:textId="77777777" w:rsidR="006276D3" w:rsidRPr="00E5182D" w:rsidRDefault="006276D3" w:rsidP="006276D3">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5" behindDoc="0" locked="0" layoutInCell="1" allowOverlap="1" wp14:anchorId="72B0915D" wp14:editId="2E9D145F">
                <wp:simplePos x="0" y="0"/>
                <wp:positionH relativeFrom="margin">
                  <wp:posOffset>0</wp:posOffset>
                </wp:positionH>
                <wp:positionV relativeFrom="paragraph">
                  <wp:posOffset>990627</wp:posOffset>
                </wp:positionV>
                <wp:extent cx="2973705" cy="2043485"/>
                <wp:effectExtent l="0" t="0" r="0" b="0"/>
                <wp:wrapNone/>
                <wp:docPr id="1198354650" name="Text Box 1198354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043485"/>
                        </a:xfrm>
                        <a:prstGeom prst="rect">
                          <a:avLst/>
                        </a:prstGeom>
                        <a:solidFill>
                          <a:srgbClr val="FFFFFF"/>
                        </a:solidFill>
                        <a:ln w="9525">
                          <a:noFill/>
                          <a:miter lim="800000"/>
                          <a:headEnd/>
                          <a:tailEnd/>
                        </a:ln>
                      </wps:spPr>
                      <wps:txbx>
                        <w:txbxContent>
                          <w:p w14:paraId="37109BBA" w14:textId="4695BA73" w:rsidR="006276D3" w:rsidRPr="00EF4A00" w:rsidRDefault="006276D3" w:rsidP="006276D3">
                            <w:pPr>
                              <w:rPr>
                                <w:rFonts w:ascii="Times New Roman" w:hAnsi="Times New Roman" w:cs="Times New Roman"/>
                                <w:b/>
                                <w:bCs/>
                                <w:sz w:val="28"/>
                                <w:szCs w:val="28"/>
                              </w:rPr>
                            </w:pPr>
                            <w:r w:rsidRPr="00EF4A00">
                              <w:rPr>
                                <w:rFonts w:ascii="Times New Roman" w:hAnsi="Times New Roman" w:cs="Times New Roman"/>
                              </w:rPr>
                              <w:t xml:space="preserve">Given the many partners in </w:t>
                            </w:r>
                            <w:r w:rsidR="00A06769">
                              <w:rPr>
                                <w:rFonts w:ascii="Times New Roman" w:hAnsi="Times New Roman" w:cs="Times New Roman"/>
                              </w:rPr>
                              <w:t>the workforce</w:t>
                            </w:r>
                            <w:r w:rsidRPr="00EF4A00">
                              <w:rPr>
                                <w:rFonts w:ascii="Times New Roman" w:hAnsi="Times New Roman" w:cs="Times New Roman"/>
                              </w:rPr>
                              <w:t xml:space="preserve"> system and their nexus to workforce development, the S</w:t>
                            </w:r>
                            <w:r>
                              <w:rPr>
                                <w:rFonts w:ascii="Times New Roman" w:hAnsi="Times New Roman" w:cs="Times New Roman"/>
                              </w:rPr>
                              <w:t xml:space="preserve">WDB </w:t>
                            </w:r>
                            <w:r w:rsidRPr="00EF4A00">
                              <w:rPr>
                                <w:rFonts w:ascii="Times New Roman" w:hAnsi="Times New Roman" w:cs="Times New Roman"/>
                              </w:rPr>
                              <w:t>will serve as a neutral convening entity for providers through meetings. At these convenings</w:t>
                            </w:r>
                            <w:r>
                              <w:rPr>
                                <w:rFonts w:ascii="Times New Roman" w:hAnsi="Times New Roman" w:cs="Times New Roman"/>
                              </w:rPr>
                              <w:t xml:space="preserve"> </w:t>
                            </w:r>
                            <w:r w:rsidRPr="00EF4A00">
                              <w:rPr>
                                <w:rFonts w:ascii="Times New Roman" w:hAnsi="Times New Roman" w:cs="Times New Roman"/>
                              </w:rPr>
                              <w:t xml:space="preserve">educators, coordinators, and governance staff will discuss system improvement coordination, data sharing and tracking, and strategies to remove system silos. This will improve the hand off system between providers within the system and enable Vermont students and workers to utilize and grow along career pathways more effectively.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0915D" id="Text Box 1198354650" o:spid="_x0000_s1126" type="#_x0000_t202" style="position:absolute;margin-left:0;margin-top:78pt;width:234.15pt;height:160.9pt;z-index:2516583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gAEwIAAAAEAAAOAAAAZHJzL2Uyb0RvYy54bWysU9uO2yAQfa/Uf0C8N3a8SZN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" stroked="f">
                <v:textbox>
                  <w:txbxContent>
                    <w:p w14:paraId="37109BBA" w14:textId="4695BA73" w:rsidR="006276D3" w:rsidRPr="00EF4A00" w:rsidRDefault="006276D3" w:rsidP="006276D3">
                      <w:pPr>
                        <w:rPr>
                          <w:rFonts w:ascii="Times New Roman" w:hAnsi="Times New Roman" w:cs="Times New Roman"/>
                          <w:b/>
                          <w:bCs/>
                          <w:sz w:val="28"/>
                          <w:szCs w:val="28"/>
                        </w:rPr>
                      </w:pPr>
                      <w:r w:rsidRPr="00EF4A00">
                        <w:rPr>
                          <w:rFonts w:ascii="Times New Roman" w:hAnsi="Times New Roman" w:cs="Times New Roman"/>
                        </w:rPr>
                        <w:t xml:space="preserve">Given the many partners in </w:t>
                      </w:r>
                      <w:r w:rsidR="00A06769">
                        <w:rPr>
                          <w:rFonts w:ascii="Times New Roman" w:hAnsi="Times New Roman" w:cs="Times New Roman"/>
                        </w:rPr>
                        <w:t>the workforce</w:t>
                      </w:r>
                      <w:r w:rsidRPr="00EF4A00">
                        <w:rPr>
                          <w:rFonts w:ascii="Times New Roman" w:hAnsi="Times New Roman" w:cs="Times New Roman"/>
                        </w:rPr>
                        <w:t xml:space="preserve"> system and their nexus to workforce development, the S</w:t>
                      </w:r>
                      <w:r>
                        <w:rPr>
                          <w:rFonts w:ascii="Times New Roman" w:hAnsi="Times New Roman" w:cs="Times New Roman"/>
                        </w:rPr>
                        <w:t xml:space="preserve">WDB </w:t>
                      </w:r>
                      <w:r w:rsidRPr="00EF4A00">
                        <w:rPr>
                          <w:rFonts w:ascii="Times New Roman" w:hAnsi="Times New Roman" w:cs="Times New Roman"/>
                        </w:rPr>
                        <w:t>will serve as a neutral convening entity for providers through meetings. At these convenings</w:t>
                      </w:r>
                      <w:r>
                        <w:rPr>
                          <w:rFonts w:ascii="Times New Roman" w:hAnsi="Times New Roman" w:cs="Times New Roman"/>
                        </w:rPr>
                        <w:t xml:space="preserve"> </w:t>
                      </w:r>
                      <w:r w:rsidRPr="00EF4A00">
                        <w:rPr>
                          <w:rFonts w:ascii="Times New Roman" w:hAnsi="Times New Roman" w:cs="Times New Roman"/>
                        </w:rPr>
                        <w:t xml:space="preserve">educators, coordinators, and governance staff will discuss system improvement coordination, data sharing and tracking, and strategies to remove system silos. This will improve the hand off system between providers within the system and enable Vermont students and workers to utilize and grow along career pathways more effectively.  </w:t>
                      </w:r>
                    </w:p>
                  </w:txbxContent>
                </v:textbox>
                <w10:wrap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0" behindDoc="0" locked="0" layoutInCell="1" allowOverlap="1" wp14:anchorId="13D21F58" wp14:editId="4F82E8F3">
                <wp:simplePos x="0" y="0"/>
                <wp:positionH relativeFrom="margin">
                  <wp:posOffset>0</wp:posOffset>
                </wp:positionH>
                <wp:positionV relativeFrom="paragraph">
                  <wp:posOffset>673956</wp:posOffset>
                </wp:positionV>
                <wp:extent cx="2360930" cy="1404620"/>
                <wp:effectExtent l="0" t="0" r="0" b="0"/>
                <wp:wrapSquare wrapText="bothSides"/>
                <wp:docPr id="138380489" name="Text Box 138380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861673"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D21F58" id="Text Box 138380489" o:spid="_x0000_s1127" type="#_x0000_t202" style="position:absolute;margin-left:0;margin-top:53.05pt;width:185.9pt;height:110.6pt;z-index:25165833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6XEwIAAAAE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" stroked="f">
                <v:textbox style="mso-fit-shape-to-text:t">
                  <w:txbxContent>
                    <w:p w14:paraId="1F861673"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2" behindDoc="0" locked="0" layoutInCell="1" allowOverlap="1" wp14:anchorId="07AC041D" wp14:editId="75AB22A2">
                <wp:simplePos x="0" y="0"/>
                <wp:positionH relativeFrom="column">
                  <wp:posOffset>3114841</wp:posOffset>
                </wp:positionH>
                <wp:positionV relativeFrom="paragraph">
                  <wp:posOffset>543560</wp:posOffset>
                </wp:positionV>
                <wp:extent cx="1333500" cy="328930"/>
                <wp:effectExtent l="0" t="0" r="0" b="0"/>
                <wp:wrapNone/>
                <wp:docPr id="236956015" name="Text Box 236956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1332FDD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041D" id="Text Box 236956015" o:spid="_x0000_s1128" type="#_x0000_t202" style="position:absolute;margin-left:245.25pt;margin-top:42.8pt;width:105pt;height:25.9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" stroked="f">
                <v:textbox>
                  <w:txbxContent>
                    <w:p w14:paraId="1332FDD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EC75ED"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20" behindDoc="0" locked="0" layoutInCell="1" allowOverlap="1" wp14:anchorId="2111272D" wp14:editId="0B035DB8">
                <wp:simplePos x="0" y="0"/>
                <wp:positionH relativeFrom="margin">
                  <wp:posOffset>3162631</wp:posOffset>
                </wp:positionH>
                <wp:positionV relativeFrom="paragraph">
                  <wp:posOffset>791099</wp:posOffset>
                </wp:positionV>
                <wp:extent cx="3235325" cy="3975652"/>
                <wp:effectExtent l="0" t="0" r="3175" b="6350"/>
                <wp:wrapNone/>
                <wp:docPr id="824393530" name="Text Box 824393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3975652"/>
                        </a:xfrm>
                        <a:prstGeom prst="rect">
                          <a:avLst/>
                        </a:prstGeom>
                        <a:solidFill>
                          <a:srgbClr val="FFFFFF"/>
                        </a:solidFill>
                        <a:ln w="9525">
                          <a:noFill/>
                          <a:miter lim="800000"/>
                          <a:headEnd/>
                          <a:tailEnd/>
                        </a:ln>
                      </wps:spPr>
                      <wps:txbx>
                        <w:txbxContent>
                          <w:p w14:paraId="761807A0" w14:textId="2536839B"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January 2024, the SWDB staff in</w:t>
                            </w:r>
                            <w:r>
                              <w:t xml:space="preserve"> </w:t>
                            </w:r>
                            <w:r w:rsidRPr="00EF4A00">
                              <w:rPr>
                                <w:rFonts w:ascii="Times New Roman" w:hAnsi="Times New Roman" w:cs="Times New Roman"/>
                              </w:rPr>
                              <w:t xml:space="preserve">consultation with </w:t>
                            </w:r>
                            <w:r w:rsidR="00531301">
                              <w:rPr>
                                <w:rFonts w:ascii="Times New Roman" w:hAnsi="Times New Roman" w:cs="Times New Roman"/>
                              </w:rPr>
                              <w:t xml:space="preserve">the </w:t>
                            </w:r>
                            <w:r w:rsidR="00EC75ED">
                              <w:rPr>
                                <w:rFonts w:ascii="Times New Roman" w:hAnsi="Times New Roman" w:cs="Times New Roman"/>
                              </w:rPr>
                              <w:t>AOE</w:t>
                            </w:r>
                            <w:r w:rsidRPr="00EF4A00">
                              <w:rPr>
                                <w:rFonts w:ascii="Times New Roman" w:hAnsi="Times New Roman" w:cs="Times New Roman"/>
                              </w:rPr>
                              <w:t>, Vermont State Colleges, and</w:t>
                            </w:r>
                            <w:r w:rsidR="004A3051">
                              <w:rPr>
                                <w:rFonts w:ascii="Times New Roman" w:hAnsi="Times New Roman" w:cs="Times New Roman"/>
                              </w:rPr>
                              <w:t xml:space="preserve"> SWDB</w:t>
                            </w:r>
                            <w:r w:rsidRPr="00EF4A00">
                              <w:rPr>
                                <w:rFonts w:ascii="Times New Roman" w:hAnsi="Times New Roman" w:cs="Times New Roman"/>
                              </w:rPr>
                              <w:t xml:space="preserve"> </w:t>
                            </w:r>
                            <w:r>
                              <w:rPr>
                                <w:rFonts w:ascii="Times New Roman" w:hAnsi="Times New Roman" w:cs="Times New Roman"/>
                              </w:rPr>
                              <w:t>b</w:t>
                            </w:r>
                            <w:r w:rsidRPr="00EF4A00">
                              <w:rPr>
                                <w:rFonts w:ascii="Times New Roman" w:hAnsi="Times New Roman" w:cs="Times New Roman"/>
                              </w:rPr>
                              <w:t xml:space="preserve">oard </w:t>
                            </w:r>
                            <w:r>
                              <w:rPr>
                                <w:rFonts w:ascii="Times New Roman" w:hAnsi="Times New Roman" w:cs="Times New Roman"/>
                              </w:rPr>
                              <w:t>m</w:t>
                            </w:r>
                            <w:r w:rsidRPr="00EF4A00">
                              <w:rPr>
                                <w:rFonts w:ascii="Times New Roman" w:hAnsi="Times New Roman" w:cs="Times New Roman"/>
                              </w:rPr>
                              <w:t xml:space="preserve">embers will determine individuals and organizations to be invited to convenings. </w:t>
                            </w:r>
                          </w:p>
                          <w:p w14:paraId="12E97AC4" w14:textId="5964DFA5" w:rsidR="006276D3" w:rsidRPr="00EF4A00" w:rsidRDefault="004A3051"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w:t>
                            </w:r>
                            <w:r w:rsidR="006276D3" w:rsidRPr="00EF4A00">
                              <w:rPr>
                                <w:rFonts w:ascii="Times New Roman" w:hAnsi="Times New Roman" w:cs="Times New Roman"/>
                              </w:rPr>
                              <w:t xml:space="preserve">December 2024, the SWDB will host no less than </w:t>
                            </w:r>
                            <w:r w:rsidR="006276D3">
                              <w:rPr>
                                <w:rFonts w:ascii="Times New Roman" w:hAnsi="Times New Roman" w:cs="Times New Roman"/>
                              </w:rPr>
                              <w:t>two</w:t>
                            </w:r>
                            <w:r w:rsidR="006276D3" w:rsidRPr="00EF4A00">
                              <w:rPr>
                                <w:rFonts w:ascii="Times New Roman" w:hAnsi="Times New Roman" w:cs="Times New Roman"/>
                              </w:rPr>
                              <w:t xml:space="preserve"> meetings per year of </w:t>
                            </w:r>
                            <w:r w:rsidR="006276D3">
                              <w:rPr>
                                <w:rFonts w:ascii="Times New Roman" w:hAnsi="Times New Roman" w:cs="Times New Roman"/>
                              </w:rPr>
                              <w:t>e</w:t>
                            </w:r>
                            <w:r w:rsidR="006276D3" w:rsidRPr="00EF4A00">
                              <w:rPr>
                                <w:rFonts w:ascii="Times New Roman" w:hAnsi="Times New Roman" w:cs="Times New Roman"/>
                              </w:rPr>
                              <w:t xml:space="preserve">ducation, </w:t>
                            </w:r>
                            <w:r w:rsidR="006276D3">
                              <w:rPr>
                                <w:rFonts w:ascii="Times New Roman" w:hAnsi="Times New Roman" w:cs="Times New Roman"/>
                              </w:rPr>
                              <w:t>t</w:t>
                            </w:r>
                            <w:r w:rsidR="006276D3" w:rsidRPr="00EF4A00">
                              <w:rPr>
                                <w:rFonts w:ascii="Times New Roman" w:hAnsi="Times New Roman" w:cs="Times New Roman"/>
                              </w:rPr>
                              <w:t>raining</w:t>
                            </w:r>
                            <w:r w:rsidR="00BE17C7">
                              <w:rPr>
                                <w:rFonts w:ascii="Times New Roman" w:hAnsi="Times New Roman" w:cs="Times New Roman"/>
                              </w:rPr>
                              <w:t>,</w:t>
                            </w:r>
                            <w:r w:rsidR="006276D3" w:rsidRPr="00EF4A00">
                              <w:rPr>
                                <w:rFonts w:ascii="Times New Roman" w:hAnsi="Times New Roman" w:cs="Times New Roman"/>
                              </w:rPr>
                              <w:t xml:space="preserve"> and </w:t>
                            </w:r>
                            <w:r w:rsidR="006276D3">
                              <w:rPr>
                                <w:rFonts w:ascii="Times New Roman" w:hAnsi="Times New Roman" w:cs="Times New Roman"/>
                              </w:rPr>
                              <w:t>w</w:t>
                            </w:r>
                            <w:r w:rsidR="006276D3" w:rsidRPr="00EF4A00">
                              <w:rPr>
                                <w:rFonts w:ascii="Times New Roman" w:hAnsi="Times New Roman" w:cs="Times New Roman"/>
                              </w:rPr>
                              <w:t xml:space="preserve">orkforce support providers. </w:t>
                            </w:r>
                          </w:p>
                          <w:p w14:paraId="22176B93" w14:textId="4285C1BF"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At least twice per year, the </w:t>
                            </w:r>
                            <w:r w:rsidR="00BE17C7">
                              <w:rPr>
                                <w:rFonts w:ascii="Times New Roman" w:hAnsi="Times New Roman" w:cs="Times New Roman"/>
                              </w:rPr>
                              <w:t>SWDB</w:t>
                            </w:r>
                            <w:r w:rsidRPr="00EF4A00">
                              <w:rPr>
                                <w:rFonts w:ascii="Times New Roman" w:hAnsi="Times New Roman" w:cs="Times New Roman"/>
                              </w:rPr>
                              <w:t xml:space="preserve"> </w:t>
                            </w:r>
                            <w:r>
                              <w:rPr>
                                <w:rFonts w:ascii="Times New Roman" w:hAnsi="Times New Roman" w:cs="Times New Roman"/>
                              </w:rPr>
                              <w:t>s</w:t>
                            </w:r>
                            <w:r w:rsidRPr="00EF4A00">
                              <w:rPr>
                                <w:rFonts w:ascii="Times New Roman" w:hAnsi="Times New Roman" w:cs="Times New Roman"/>
                              </w:rPr>
                              <w:t>taff will provide an update to the full SWDB on the discussion and events at the convenings and solicit feedback for further consideration</w:t>
                            </w:r>
                            <w:r>
                              <w:rPr>
                                <w:rFonts w:ascii="Times New Roman" w:hAnsi="Times New Roman" w:cs="Times New Roman"/>
                              </w:rPr>
                              <w:t>.</w:t>
                            </w:r>
                            <w:r w:rsidRPr="00EF4A00">
                              <w:rPr>
                                <w:rFonts w:ascii="Times New Roman" w:hAnsi="Times New Roman" w:cs="Times New Roman"/>
                              </w:rPr>
                              <w:t xml:space="preserve"> </w:t>
                            </w:r>
                            <w:r>
                              <w:rPr>
                                <w:rFonts w:ascii="Times New Roman" w:hAnsi="Times New Roman" w:cs="Times New Roman"/>
                              </w:rPr>
                              <w:t>T</w:t>
                            </w:r>
                            <w:r w:rsidRPr="00EF4A00">
                              <w:rPr>
                                <w:rFonts w:ascii="Times New Roman" w:hAnsi="Times New Roman" w:cs="Times New Roman"/>
                              </w:rPr>
                              <w:t>his includes potential suggestions or corrective action to applicable committees (</w:t>
                            </w:r>
                            <w:r w:rsidR="00626829">
                              <w:rPr>
                                <w:rFonts w:ascii="Times New Roman" w:hAnsi="Times New Roman" w:cs="Times New Roman"/>
                              </w:rPr>
                              <w:t xml:space="preserve">i.e. </w:t>
                            </w:r>
                            <w:r w:rsidRPr="00EF4A00">
                              <w:rPr>
                                <w:rFonts w:ascii="Times New Roman" w:hAnsi="Times New Roman" w:cs="Times New Roman"/>
                              </w:rPr>
                              <w:t>youth, career pathways, training and credentialing</w:t>
                            </w:r>
                            <w:r w:rsidR="00626829">
                              <w:rPr>
                                <w:rFonts w:ascii="Times New Roman" w:hAnsi="Times New Roman" w:cs="Times New Roman"/>
                              </w:rPr>
                              <w:t>, etc.</w:t>
                            </w:r>
                            <w:r w:rsidRPr="00EF4A00">
                              <w:rPr>
                                <w:rFonts w:ascii="Times New Roman" w:hAnsi="Times New Roman" w:cs="Times New Roman"/>
                              </w:rPr>
                              <w:t>)</w:t>
                            </w:r>
                          </w:p>
                          <w:p w14:paraId="7786ACFB" w14:textId="36D8D9C4"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2025, the </w:t>
                            </w:r>
                            <w:r w:rsidR="00EC75ED">
                              <w:rPr>
                                <w:rFonts w:ascii="Times New Roman" w:hAnsi="Times New Roman" w:cs="Times New Roman"/>
                              </w:rPr>
                              <w:t>SWDB</w:t>
                            </w:r>
                            <w:r w:rsidRPr="00EF4A00">
                              <w:rPr>
                                <w:rFonts w:ascii="Times New Roman" w:hAnsi="Times New Roman" w:cs="Times New Roman"/>
                              </w:rPr>
                              <w:t xml:space="preserve"> will begin the exploration and review of a longitudinal tracking system.</w:t>
                            </w:r>
                          </w:p>
                          <w:p w14:paraId="04A71D70" w14:textId="2671D3D7"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December 2025, the </w:t>
                            </w:r>
                            <w:r w:rsidR="00EC75ED">
                              <w:rPr>
                                <w:rFonts w:ascii="Times New Roman" w:hAnsi="Times New Roman" w:cs="Times New Roman"/>
                              </w:rPr>
                              <w:t>SWDB</w:t>
                            </w:r>
                            <w:r w:rsidRPr="00EF4A00">
                              <w:rPr>
                                <w:rFonts w:ascii="Times New Roman" w:hAnsi="Times New Roman" w:cs="Times New Roman"/>
                              </w:rPr>
                              <w:t xml:space="preserve"> will determine appropriate recommendations to the </w:t>
                            </w:r>
                            <w:r w:rsidR="00894046">
                              <w:rPr>
                                <w:rFonts w:ascii="Times New Roman" w:hAnsi="Times New Roman" w:cs="Times New Roman"/>
                              </w:rPr>
                              <w:t>AOE</w:t>
                            </w:r>
                            <w:r w:rsidRPr="00EF4A00">
                              <w:rPr>
                                <w:rFonts w:ascii="Times New Roman" w:hAnsi="Times New Roman" w:cs="Times New Roman"/>
                              </w:rPr>
                              <w:t xml:space="preserve"> on the development of a coordinated data tracking and warm hand-off referral system. </w:t>
                            </w:r>
                          </w:p>
                          <w:p w14:paraId="1A20F5BB" w14:textId="77777777" w:rsidR="006276D3" w:rsidRDefault="006276D3" w:rsidP="006276D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272D" id="Text Box 824393530" o:spid="_x0000_s1129" type="#_x0000_t202" style="position:absolute;margin-left:249.05pt;margin-top:62.3pt;width:254.75pt;height:313.05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" stroked="f">
                <v:textbox>
                  <w:txbxContent>
                    <w:p w14:paraId="761807A0" w14:textId="2536839B"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January 2024, the SWDB staff in</w:t>
                      </w:r>
                      <w:r>
                        <w:t xml:space="preserve"> </w:t>
                      </w:r>
                      <w:r w:rsidRPr="00EF4A00">
                        <w:rPr>
                          <w:rFonts w:ascii="Times New Roman" w:hAnsi="Times New Roman" w:cs="Times New Roman"/>
                        </w:rPr>
                        <w:t xml:space="preserve">consultation with </w:t>
                      </w:r>
                      <w:r w:rsidR="00531301">
                        <w:rPr>
                          <w:rFonts w:ascii="Times New Roman" w:hAnsi="Times New Roman" w:cs="Times New Roman"/>
                        </w:rPr>
                        <w:t xml:space="preserve">the </w:t>
                      </w:r>
                      <w:r w:rsidR="00EC75ED">
                        <w:rPr>
                          <w:rFonts w:ascii="Times New Roman" w:hAnsi="Times New Roman" w:cs="Times New Roman"/>
                        </w:rPr>
                        <w:t>AOE</w:t>
                      </w:r>
                      <w:r w:rsidRPr="00EF4A00">
                        <w:rPr>
                          <w:rFonts w:ascii="Times New Roman" w:hAnsi="Times New Roman" w:cs="Times New Roman"/>
                        </w:rPr>
                        <w:t>, Vermont State Colleges, and</w:t>
                      </w:r>
                      <w:r w:rsidR="004A3051">
                        <w:rPr>
                          <w:rFonts w:ascii="Times New Roman" w:hAnsi="Times New Roman" w:cs="Times New Roman"/>
                        </w:rPr>
                        <w:t xml:space="preserve"> SWDB</w:t>
                      </w:r>
                      <w:r w:rsidRPr="00EF4A00">
                        <w:rPr>
                          <w:rFonts w:ascii="Times New Roman" w:hAnsi="Times New Roman" w:cs="Times New Roman"/>
                        </w:rPr>
                        <w:t xml:space="preserve"> </w:t>
                      </w:r>
                      <w:r>
                        <w:rPr>
                          <w:rFonts w:ascii="Times New Roman" w:hAnsi="Times New Roman" w:cs="Times New Roman"/>
                        </w:rPr>
                        <w:t>b</w:t>
                      </w:r>
                      <w:r w:rsidRPr="00EF4A00">
                        <w:rPr>
                          <w:rFonts w:ascii="Times New Roman" w:hAnsi="Times New Roman" w:cs="Times New Roman"/>
                        </w:rPr>
                        <w:t xml:space="preserve">oard </w:t>
                      </w:r>
                      <w:r>
                        <w:rPr>
                          <w:rFonts w:ascii="Times New Roman" w:hAnsi="Times New Roman" w:cs="Times New Roman"/>
                        </w:rPr>
                        <w:t>m</w:t>
                      </w:r>
                      <w:r w:rsidRPr="00EF4A00">
                        <w:rPr>
                          <w:rFonts w:ascii="Times New Roman" w:hAnsi="Times New Roman" w:cs="Times New Roman"/>
                        </w:rPr>
                        <w:t xml:space="preserve">embers will determine individuals and organizations to be invited to convenings. </w:t>
                      </w:r>
                    </w:p>
                    <w:p w14:paraId="12E97AC4" w14:textId="5964DFA5" w:rsidR="006276D3" w:rsidRPr="00EF4A00" w:rsidRDefault="004A3051"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w:t>
                      </w:r>
                      <w:r w:rsidR="006276D3" w:rsidRPr="00EF4A00">
                        <w:rPr>
                          <w:rFonts w:ascii="Times New Roman" w:hAnsi="Times New Roman" w:cs="Times New Roman"/>
                        </w:rPr>
                        <w:t xml:space="preserve">December 2024, the SWDB will host no less than </w:t>
                      </w:r>
                      <w:r w:rsidR="006276D3">
                        <w:rPr>
                          <w:rFonts w:ascii="Times New Roman" w:hAnsi="Times New Roman" w:cs="Times New Roman"/>
                        </w:rPr>
                        <w:t>two</w:t>
                      </w:r>
                      <w:r w:rsidR="006276D3" w:rsidRPr="00EF4A00">
                        <w:rPr>
                          <w:rFonts w:ascii="Times New Roman" w:hAnsi="Times New Roman" w:cs="Times New Roman"/>
                        </w:rPr>
                        <w:t xml:space="preserve"> meetings per year of </w:t>
                      </w:r>
                      <w:r w:rsidR="006276D3">
                        <w:rPr>
                          <w:rFonts w:ascii="Times New Roman" w:hAnsi="Times New Roman" w:cs="Times New Roman"/>
                        </w:rPr>
                        <w:t>e</w:t>
                      </w:r>
                      <w:r w:rsidR="006276D3" w:rsidRPr="00EF4A00">
                        <w:rPr>
                          <w:rFonts w:ascii="Times New Roman" w:hAnsi="Times New Roman" w:cs="Times New Roman"/>
                        </w:rPr>
                        <w:t xml:space="preserve">ducation, </w:t>
                      </w:r>
                      <w:r w:rsidR="006276D3">
                        <w:rPr>
                          <w:rFonts w:ascii="Times New Roman" w:hAnsi="Times New Roman" w:cs="Times New Roman"/>
                        </w:rPr>
                        <w:t>t</w:t>
                      </w:r>
                      <w:r w:rsidR="006276D3" w:rsidRPr="00EF4A00">
                        <w:rPr>
                          <w:rFonts w:ascii="Times New Roman" w:hAnsi="Times New Roman" w:cs="Times New Roman"/>
                        </w:rPr>
                        <w:t>raining</w:t>
                      </w:r>
                      <w:r w:rsidR="00BE17C7">
                        <w:rPr>
                          <w:rFonts w:ascii="Times New Roman" w:hAnsi="Times New Roman" w:cs="Times New Roman"/>
                        </w:rPr>
                        <w:t>,</w:t>
                      </w:r>
                      <w:r w:rsidR="006276D3" w:rsidRPr="00EF4A00">
                        <w:rPr>
                          <w:rFonts w:ascii="Times New Roman" w:hAnsi="Times New Roman" w:cs="Times New Roman"/>
                        </w:rPr>
                        <w:t xml:space="preserve"> and </w:t>
                      </w:r>
                      <w:r w:rsidR="006276D3">
                        <w:rPr>
                          <w:rFonts w:ascii="Times New Roman" w:hAnsi="Times New Roman" w:cs="Times New Roman"/>
                        </w:rPr>
                        <w:t>w</w:t>
                      </w:r>
                      <w:r w:rsidR="006276D3" w:rsidRPr="00EF4A00">
                        <w:rPr>
                          <w:rFonts w:ascii="Times New Roman" w:hAnsi="Times New Roman" w:cs="Times New Roman"/>
                        </w:rPr>
                        <w:t xml:space="preserve">orkforce support providers. </w:t>
                      </w:r>
                    </w:p>
                    <w:p w14:paraId="22176B93" w14:textId="4285C1BF"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At least twice per year, the </w:t>
                      </w:r>
                      <w:r w:rsidR="00BE17C7">
                        <w:rPr>
                          <w:rFonts w:ascii="Times New Roman" w:hAnsi="Times New Roman" w:cs="Times New Roman"/>
                        </w:rPr>
                        <w:t>SWDB</w:t>
                      </w:r>
                      <w:r w:rsidRPr="00EF4A00">
                        <w:rPr>
                          <w:rFonts w:ascii="Times New Roman" w:hAnsi="Times New Roman" w:cs="Times New Roman"/>
                        </w:rPr>
                        <w:t xml:space="preserve"> </w:t>
                      </w:r>
                      <w:r>
                        <w:rPr>
                          <w:rFonts w:ascii="Times New Roman" w:hAnsi="Times New Roman" w:cs="Times New Roman"/>
                        </w:rPr>
                        <w:t>s</w:t>
                      </w:r>
                      <w:r w:rsidRPr="00EF4A00">
                        <w:rPr>
                          <w:rFonts w:ascii="Times New Roman" w:hAnsi="Times New Roman" w:cs="Times New Roman"/>
                        </w:rPr>
                        <w:t>taff will provide an update to the full SWDB on the discussion and events at the convenings and solicit feedback for further consideration</w:t>
                      </w:r>
                      <w:r>
                        <w:rPr>
                          <w:rFonts w:ascii="Times New Roman" w:hAnsi="Times New Roman" w:cs="Times New Roman"/>
                        </w:rPr>
                        <w:t>.</w:t>
                      </w:r>
                      <w:r w:rsidRPr="00EF4A00">
                        <w:rPr>
                          <w:rFonts w:ascii="Times New Roman" w:hAnsi="Times New Roman" w:cs="Times New Roman"/>
                        </w:rPr>
                        <w:t xml:space="preserve"> </w:t>
                      </w:r>
                      <w:r>
                        <w:rPr>
                          <w:rFonts w:ascii="Times New Roman" w:hAnsi="Times New Roman" w:cs="Times New Roman"/>
                        </w:rPr>
                        <w:t>T</w:t>
                      </w:r>
                      <w:r w:rsidRPr="00EF4A00">
                        <w:rPr>
                          <w:rFonts w:ascii="Times New Roman" w:hAnsi="Times New Roman" w:cs="Times New Roman"/>
                        </w:rPr>
                        <w:t>his includes potential suggestions or corrective action to applicable committees (</w:t>
                      </w:r>
                      <w:r w:rsidR="00626829">
                        <w:rPr>
                          <w:rFonts w:ascii="Times New Roman" w:hAnsi="Times New Roman" w:cs="Times New Roman"/>
                        </w:rPr>
                        <w:t xml:space="preserve">i.e. </w:t>
                      </w:r>
                      <w:r w:rsidRPr="00EF4A00">
                        <w:rPr>
                          <w:rFonts w:ascii="Times New Roman" w:hAnsi="Times New Roman" w:cs="Times New Roman"/>
                        </w:rPr>
                        <w:t>youth, career pathways, training and credentialing</w:t>
                      </w:r>
                      <w:r w:rsidR="00626829">
                        <w:rPr>
                          <w:rFonts w:ascii="Times New Roman" w:hAnsi="Times New Roman" w:cs="Times New Roman"/>
                        </w:rPr>
                        <w:t>, etc.</w:t>
                      </w:r>
                      <w:r w:rsidRPr="00EF4A00">
                        <w:rPr>
                          <w:rFonts w:ascii="Times New Roman" w:hAnsi="Times New Roman" w:cs="Times New Roman"/>
                        </w:rPr>
                        <w:t>)</w:t>
                      </w:r>
                    </w:p>
                    <w:p w14:paraId="7786ACFB" w14:textId="36D8D9C4"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2025, the </w:t>
                      </w:r>
                      <w:r w:rsidR="00EC75ED">
                        <w:rPr>
                          <w:rFonts w:ascii="Times New Roman" w:hAnsi="Times New Roman" w:cs="Times New Roman"/>
                        </w:rPr>
                        <w:t>SWDB</w:t>
                      </w:r>
                      <w:r w:rsidRPr="00EF4A00">
                        <w:rPr>
                          <w:rFonts w:ascii="Times New Roman" w:hAnsi="Times New Roman" w:cs="Times New Roman"/>
                        </w:rPr>
                        <w:t xml:space="preserve"> will begin the exploration and review of a longitudinal tracking system.</w:t>
                      </w:r>
                    </w:p>
                    <w:p w14:paraId="04A71D70" w14:textId="2671D3D7" w:rsidR="006276D3" w:rsidRPr="00EF4A00" w:rsidRDefault="006276D3" w:rsidP="003934C0">
                      <w:pPr>
                        <w:pStyle w:val="ListParagraph"/>
                        <w:widowControl/>
                        <w:numPr>
                          <w:ilvl w:val="0"/>
                          <w:numId w:val="4"/>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December 2025, the </w:t>
                      </w:r>
                      <w:r w:rsidR="00EC75ED">
                        <w:rPr>
                          <w:rFonts w:ascii="Times New Roman" w:hAnsi="Times New Roman" w:cs="Times New Roman"/>
                        </w:rPr>
                        <w:t>SWDB</w:t>
                      </w:r>
                      <w:r w:rsidRPr="00EF4A00">
                        <w:rPr>
                          <w:rFonts w:ascii="Times New Roman" w:hAnsi="Times New Roman" w:cs="Times New Roman"/>
                        </w:rPr>
                        <w:t xml:space="preserve"> will determine appropriate recommendations to the </w:t>
                      </w:r>
                      <w:r w:rsidR="00894046">
                        <w:rPr>
                          <w:rFonts w:ascii="Times New Roman" w:hAnsi="Times New Roman" w:cs="Times New Roman"/>
                        </w:rPr>
                        <w:t>AOE</w:t>
                      </w:r>
                      <w:r w:rsidRPr="00EF4A00">
                        <w:rPr>
                          <w:rFonts w:ascii="Times New Roman" w:hAnsi="Times New Roman" w:cs="Times New Roman"/>
                        </w:rPr>
                        <w:t xml:space="preserve"> on the development of a coordinated data tracking and warm hand-off referral system. </w:t>
                      </w:r>
                    </w:p>
                    <w:p w14:paraId="1A20F5BB" w14:textId="77777777" w:rsidR="006276D3" w:rsidRDefault="006276D3" w:rsidP="006276D3">
                      <w:r>
                        <w:t xml:space="preserve"> </w:t>
                      </w:r>
                    </w:p>
                  </w:txbxContent>
                </v:textbox>
                <w10:wrap anchorx="margin"/>
              </v:shape>
            </w:pict>
          </mc:Fallback>
        </mc:AlternateContent>
      </w:r>
      <w:r w:rsidR="006276D3" w:rsidRPr="006276D3">
        <w:rPr>
          <w:rFonts w:ascii="Calibri" w:eastAsia="Calibri" w:hAnsi="Calibri"/>
        </w:rPr>
        <w:br w:type="page"/>
      </w:r>
      <w:r w:rsidR="00C21045" w:rsidRPr="006276D3">
        <w:rPr>
          <w:rFonts w:ascii="Times New Roman" w:eastAsia="Times New Roman" w:hAnsi="Times New Roman" w:cs="Times New Roman"/>
          <w:b/>
          <w:bCs/>
          <w:noProof/>
          <w:color w:val="000000"/>
          <w:sz w:val="26"/>
          <w:szCs w:val="26"/>
        </w:rPr>
        <w:lastRenderedPageBreak/>
        <mc:AlternateContent>
          <mc:Choice Requires="wps">
            <w:drawing>
              <wp:anchor distT="45720" distB="45720" distL="114300" distR="114300" simplePos="0" relativeHeight="251658332" behindDoc="1" locked="0" layoutInCell="1" allowOverlap="1" wp14:anchorId="21FC734F" wp14:editId="405401B3">
                <wp:simplePos x="0" y="0"/>
                <wp:positionH relativeFrom="column">
                  <wp:posOffset>-64760</wp:posOffset>
                </wp:positionH>
                <wp:positionV relativeFrom="paragraph">
                  <wp:posOffset>289247</wp:posOffset>
                </wp:positionV>
                <wp:extent cx="1232392" cy="294005"/>
                <wp:effectExtent l="0" t="0" r="6350" b="0"/>
                <wp:wrapNone/>
                <wp:docPr id="1270740426" name="Text Box 127074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392" cy="294005"/>
                        </a:xfrm>
                        <a:prstGeom prst="rect">
                          <a:avLst/>
                        </a:prstGeom>
                        <a:solidFill>
                          <a:srgbClr val="FFFFFF"/>
                        </a:solidFill>
                        <a:ln w="9525">
                          <a:noFill/>
                          <a:miter lim="800000"/>
                          <a:headEnd/>
                          <a:tailEnd/>
                        </a:ln>
                      </wps:spPr>
                      <wps:txbx>
                        <w:txbxContent>
                          <w:p w14:paraId="2CAA59B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734F" id="Text Box 1270740426" o:spid="_x0000_s1130" type="#_x0000_t202" style="position:absolute;margin-left:-5.1pt;margin-top:22.8pt;width:97.05pt;height:23.15pt;z-index:-2516581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" stroked="f">
                <v:textbox>
                  <w:txbxContent>
                    <w:p w14:paraId="2CAA59BC"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v:shape>
            </w:pict>
          </mc:Fallback>
        </mc:AlternateContent>
      </w:r>
      <w:r w:rsidR="0094265B" w:rsidRPr="006276D3">
        <w:rPr>
          <w:rFonts w:ascii="Times New Roman" w:eastAsia="Times New Roman" w:hAnsi="Times New Roman" w:cs="Times New Roman"/>
          <w:b/>
          <w:bCs/>
          <w:noProof/>
          <w:color w:val="000000"/>
        </w:rPr>
        <w:drawing>
          <wp:anchor distT="0" distB="0" distL="114300" distR="114300" simplePos="0" relativeHeight="251658476" behindDoc="0" locked="0" layoutInCell="1" allowOverlap="1" wp14:anchorId="77EA51B1" wp14:editId="3D04DE35">
            <wp:simplePos x="0" y="0"/>
            <wp:positionH relativeFrom="margin">
              <wp:posOffset>3181350</wp:posOffset>
            </wp:positionH>
            <wp:positionV relativeFrom="paragraph">
              <wp:posOffset>-114935</wp:posOffset>
            </wp:positionV>
            <wp:extent cx="3743325" cy="1069340"/>
            <wp:effectExtent l="19050" t="0" r="28575" b="0"/>
            <wp:wrapNone/>
            <wp:docPr id="522921676" name="Diagram 522921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14:sizeRelH relativeFrom="margin">
              <wp14:pctWidth>0</wp14:pctWidth>
            </wp14:sizeRelH>
            <wp14:sizeRelV relativeFrom="margin">
              <wp14:pctHeight>0</wp14:pctHeight>
            </wp14:sizeRelV>
          </wp:anchor>
        </w:drawing>
      </w:r>
      <w:r w:rsidR="003132B1"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51" behindDoc="0" locked="0" layoutInCell="1" allowOverlap="1" wp14:anchorId="5B0C1B95" wp14:editId="047390A4">
                <wp:simplePos x="0" y="0"/>
                <wp:positionH relativeFrom="column">
                  <wp:posOffset>3374694</wp:posOffset>
                </wp:positionH>
                <wp:positionV relativeFrom="paragraph">
                  <wp:posOffset>628761</wp:posOffset>
                </wp:positionV>
                <wp:extent cx="1091821" cy="279779"/>
                <wp:effectExtent l="0" t="0" r="0" b="6350"/>
                <wp:wrapNone/>
                <wp:docPr id="1795609568" name="Text Box 1795609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279779"/>
                        </a:xfrm>
                        <a:prstGeom prst="rect">
                          <a:avLst/>
                        </a:prstGeom>
                        <a:solidFill>
                          <a:srgbClr val="FFFFFF"/>
                        </a:solidFill>
                        <a:ln w="9525">
                          <a:noFill/>
                          <a:miter lim="800000"/>
                          <a:headEnd/>
                          <a:tailEnd/>
                        </a:ln>
                      </wps:spPr>
                      <wps:txbx>
                        <w:txbxContent>
                          <w:p w14:paraId="42C354B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C1B95" id="Text Box 1795609568" o:spid="_x0000_s1131" type="#_x0000_t202" style="position:absolute;margin-left:265.7pt;margin-top:49.5pt;width:85.95pt;height:22.05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" stroked="f">
                <v:textbox>
                  <w:txbxContent>
                    <w:p w14:paraId="42C354B9" w14:textId="77777777" w:rsidR="006276D3" w:rsidRPr="00083784" w:rsidRDefault="006276D3" w:rsidP="006276D3">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9B6010" w:rsidRPr="006276D3">
        <w:rPr>
          <w:rFonts w:ascii="Calibri" w:eastAsia="Calibri" w:hAnsi="Calibri"/>
          <w:noProof/>
        </w:rPr>
        <mc:AlternateContent>
          <mc:Choice Requires="wps">
            <w:drawing>
              <wp:anchor distT="45720" distB="45720" distL="114300" distR="114300" simplePos="0" relativeHeight="251658362" behindDoc="1" locked="0" layoutInCell="1" allowOverlap="1" wp14:anchorId="689F7F32" wp14:editId="01FD6BC4">
                <wp:simplePos x="0" y="0"/>
                <wp:positionH relativeFrom="margin">
                  <wp:posOffset>-157480</wp:posOffset>
                </wp:positionH>
                <wp:positionV relativeFrom="paragraph">
                  <wp:posOffset>-117475</wp:posOffset>
                </wp:positionV>
                <wp:extent cx="5046980" cy="534035"/>
                <wp:effectExtent l="0" t="0" r="0" b="0"/>
                <wp:wrapNone/>
                <wp:docPr id="177449750" name="Text Box 177449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534035"/>
                        </a:xfrm>
                        <a:prstGeom prst="rect">
                          <a:avLst/>
                        </a:prstGeom>
                        <a:noFill/>
                        <a:ln w="9525">
                          <a:noFill/>
                          <a:miter lim="800000"/>
                          <a:headEnd/>
                          <a:tailEnd/>
                        </a:ln>
                      </wps:spPr>
                      <wps:txbx>
                        <w:txbxContent>
                          <w:p w14:paraId="2641280E" w14:textId="4005DA6F" w:rsidR="006276D3" w:rsidRPr="00F72A1F" w:rsidRDefault="006276D3" w:rsidP="006276D3">
                            <w:pPr>
                              <w:rPr>
                                <w:color w:val="4F6228" w:themeColor="accent3" w:themeShade="80"/>
                              </w:rPr>
                            </w:pPr>
                            <w:r w:rsidRPr="00F72A1F">
                              <w:rPr>
                                <w:rFonts w:ascii="Times New Roman" w:eastAsia="Times New Roman" w:hAnsi="Times New Roman" w:cs="Times New Roman"/>
                                <w:b/>
                                <w:bCs/>
                                <w:color w:val="4F6228" w:themeColor="accent3" w:themeShade="80"/>
                                <w:sz w:val="32"/>
                                <w:szCs w:val="32"/>
                              </w:rPr>
                              <w:t xml:space="preserve">4.3 Define Eligibility and Approve Credentials of Value </w:t>
                            </w:r>
                            <w:r w:rsidRPr="00F72A1F">
                              <w:rPr>
                                <w:rFonts w:ascii="Times New Roman" w:eastAsia="Times New Roman" w:hAnsi="Times New Roman" w:cs="Times New Roman"/>
                                <w:b/>
                                <w:bCs/>
                                <w:color w:val="4F6228" w:themeColor="accent3" w:themeShade="80"/>
                                <w:sz w:val="20"/>
                                <w:szCs w:val="20"/>
                              </w:rPr>
                              <w:t>(Training and Credentialing Committee</w:t>
                            </w:r>
                            <w:r w:rsidR="00C05604">
                              <w:rPr>
                                <w:rFonts w:ascii="Times New Roman" w:eastAsia="Times New Roman" w:hAnsi="Times New Roman" w:cs="Times New Roman"/>
                                <w:b/>
                                <w:bCs/>
                                <w:color w:val="4F6228" w:themeColor="accent3" w:themeShade="80"/>
                                <w:sz w:val="20"/>
                                <w:szCs w:val="20"/>
                              </w:rPr>
                              <w:t xml:space="preserve"> - TCC</w:t>
                            </w:r>
                            <w:r w:rsidRPr="00F72A1F">
                              <w:rPr>
                                <w:rFonts w:ascii="Times New Roman" w:eastAsia="Times New Roman" w:hAnsi="Times New Roman" w:cs="Times New Roman"/>
                                <w:b/>
                                <w:bCs/>
                                <w:color w:val="4F6228" w:themeColor="accent3"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7F32" id="Text Box 177449750" o:spid="_x0000_s1132" type="#_x0000_t202" style="position:absolute;margin-left:-12.4pt;margin-top:-9.25pt;width:397.4pt;height:42.05pt;z-index:-2516581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QL/gEAANYDAAAOAAAAZHJzL2Uyb0RvYy54bWysU11v2yAUfZ+0/4B4X+ykcZZ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" filled="f" stroked="f">
                <v:textbox>
                  <w:txbxContent>
                    <w:p w14:paraId="2641280E" w14:textId="4005DA6F" w:rsidR="006276D3" w:rsidRPr="00F72A1F" w:rsidRDefault="006276D3" w:rsidP="006276D3">
                      <w:pPr>
                        <w:rPr>
                          <w:color w:val="4F6228" w:themeColor="accent3" w:themeShade="80"/>
                        </w:rPr>
                      </w:pPr>
                      <w:r w:rsidRPr="00F72A1F">
                        <w:rPr>
                          <w:rFonts w:ascii="Times New Roman" w:eastAsia="Times New Roman" w:hAnsi="Times New Roman" w:cs="Times New Roman"/>
                          <w:b/>
                          <w:bCs/>
                          <w:color w:val="4F6228" w:themeColor="accent3" w:themeShade="80"/>
                          <w:sz w:val="32"/>
                          <w:szCs w:val="32"/>
                        </w:rPr>
                        <w:t xml:space="preserve">4.3 Define Eligibility and Approve Credentials of Value </w:t>
                      </w:r>
                      <w:r w:rsidRPr="00F72A1F">
                        <w:rPr>
                          <w:rFonts w:ascii="Times New Roman" w:eastAsia="Times New Roman" w:hAnsi="Times New Roman" w:cs="Times New Roman"/>
                          <w:b/>
                          <w:bCs/>
                          <w:color w:val="4F6228" w:themeColor="accent3" w:themeShade="80"/>
                          <w:sz w:val="20"/>
                          <w:szCs w:val="20"/>
                        </w:rPr>
                        <w:t>(Training and Credentialing Committee</w:t>
                      </w:r>
                      <w:r w:rsidR="00C05604">
                        <w:rPr>
                          <w:rFonts w:ascii="Times New Roman" w:eastAsia="Times New Roman" w:hAnsi="Times New Roman" w:cs="Times New Roman"/>
                          <w:b/>
                          <w:bCs/>
                          <w:color w:val="4F6228" w:themeColor="accent3" w:themeShade="80"/>
                          <w:sz w:val="20"/>
                          <w:szCs w:val="20"/>
                        </w:rPr>
                        <w:t xml:space="preserve"> - TCC</w:t>
                      </w:r>
                      <w:r w:rsidRPr="00F72A1F">
                        <w:rPr>
                          <w:rFonts w:ascii="Times New Roman" w:eastAsia="Times New Roman" w:hAnsi="Times New Roman" w:cs="Times New Roman"/>
                          <w:b/>
                          <w:bCs/>
                          <w:color w:val="4F6228" w:themeColor="accent3" w:themeShade="80"/>
                          <w:sz w:val="20"/>
                          <w:szCs w:val="20"/>
                        </w:rPr>
                        <w:t>)</w:t>
                      </w:r>
                    </w:p>
                  </w:txbxContent>
                </v:textbox>
                <w10:wrap anchorx="margin"/>
              </v:shape>
            </w:pict>
          </mc:Fallback>
        </mc:AlternateContent>
      </w:r>
      <w:r w:rsidR="006276D3" w:rsidRPr="006276D3">
        <w:rPr>
          <w:rFonts w:ascii="Times New Roman" w:eastAsia="Times New Roman" w:hAnsi="Times New Roman" w:cs="Times New Roman"/>
          <w:b/>
          <w:bCs/>
          <w:color w:val="538135"/>
          <w:sz w:val="32"/>
          <w:szCs w:val="32"/>
        </w:rPr>
        <w:t xml:space="preserve"> </w:t>
      </w:r>
    </w:p>
    <w:p w14:paraId="2F072795" w14:textId="204E01CB"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0864869" w14:textId="69BED6CD" w:rsidR="006276D3" w:rsidRPr="006276D3" w:rsidRDefault="00C21045"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35" behindDoc="0" locked="0" layoutInCell="1" allowOverlap="1" wp14:anchorId="74B3BBB9" wp14:editId="072DB206">
                <wp:simplePos x="0" y="0"/>
                <wp:positionH relativeFrom="column">
                  <wp:posOffset>-3175</wp:posOffset>
                </wp:positionH>
                <wp:positionV relativeFrom="paragraph">
                  <wp:posOffset>31115</wp:posOffset>
                </wp:positionV>
                <wp:extent cx="3214048" cy="4005618"/>
                <wp:effectExtent l="0" t="0" r="5715" b="0"/>
                <wp:wrapNone/>
                <wp:docPr id="1670610735" name="Text Box 1670610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048" cy="4005618"/>
                        </a:xfrm>
                        <a:prstGeom prst="rect">
                          <a:avLst/>
                        </a:prstGeom>
                        <a:solidFill>
                          <a:srgbClr val="FFFFFF"/>
                        </a:solidFill>
                        <a:ln w="9525">
                          <a:noFill/>
                          <a:miter lim="800000"/>
                          <a:headEnd/>
                          <a:tailEnd/>
                        </a:ln>
                      </wps:spPr>
                      <wps:txbx>
                        <w:txbxContent>
                          <w:p w14:paraId="13009E0E" w14:textId="77777777" w:rsidR="000A22F1" w:rsidRDefault="000A22F1" w:rsidP="000A22F1">
                            <w:pPr>
                              <w:rPr>
                                <w:rFonts w:ascii="Times New Roman" w:eastAsia="Calibri" w:hAnsi="Times New Roman" w:cs="Times New Roman"/>
                              </w:rPr>
                            </w:pPr>
                            <w:r w:rsidRPr="00C42FDB">
                              <w:rPr>
                                <w:rFonts w:ascii="Times New Roman" w:eastAsia="Calibri" w:hAnsi="Times New Roman" w:cs="Times New Roman"/>
                              </w:rPr>
                              <w:t xml:space="preserve">In today’s workforce, </w:t>
                            </w:r>
                            <w:r>
                              <w:rPr>
                                <w:rFonts w:ascii="Times New Roman" w:eastAsia="Calibri" w:hAnsi="Times New Roman" w:cs="Times New Roman"/>
                              </w:rPr>
                              <w:t>there are many routes to</w:t>
                            </w:r>
                            <w:r w:rsidRPr="00C42FDB">
                              <w:rPr>
                                <w:rFonts w:ascii="Times New Roman" w:eastAsia="Calibri" w:hAnsi="Times New Roman" w:cs="Times New Roman"/>
                              </w:rPr>
                              <w:t xml:space="preserve"> a high-wage, high-skill</w:t>
                            </w:r>
                            <w:r>
                              <w:rPr>
                                <w:rFonts w:ascii="Times New Roman" w:eastAsia="Calibri" w:hAnsi="Times New Roman" w:cs="Times New Roman"/>
                              </w:rPr>
                              <w:t>,</w:t>
                            </w:r>
                            <w:r w:rsidRPr="00C42FDB">
                              <w:rPr>
                                <w:rFonts w:ascii="Times New Roman" w:eastAsia="Calibri" w:hAnsi="Times New Roman" w:cs="Times New Roman"/>
                              </w:rPr>
                              <w:t xml:space="preserve"> and high-demand career. </w:t>
                            </w:r>
                            <w:r>
                              <w:rPr>
                                <w:rFonts w:ascii="Times New Roman" w:eastAsia="Calibri" w:hAnsi="Times New Roman" w:cs="Times New Roman"/>
                              </w:rPr>
                              <w:t>Pathways include a four-year degree, two-year degree, stackable credentials, on the job training, apprenticeships, and more. No matter which path works best for a particular</w:t>
                            </w:r>
                            <w:r w:rsidRPr="00C42FDB">
                              <w:rPr>
                                <w:rFonts w:ascii="Times New Roman" w:eastAsia="Calibri" w:hAnsi="Times New Roman" w:cs="Times New Roman"/>
                              </w:rPr>
                              <w:t xml:space="preserve"> individual</w:t>
                            </w:r>
                            <w:r>
                              <w:rPr>
                                <w:rFonts w:ascii="Times New Roman" w:eastAsia="Calibri" w:hAnsi="Times New Roman" w:cs="Times New Roman"/>
                              </w:rPr>
                              <w:t>, that person</w:t>
                            </w:r>
                            <w:r w:rsidRPr="00C42FDB">
                              <w:rPr>
                                <w:rFonts w:ascii="Times New Roman" w:eastAsia="Calibri" w:hAnsi="Times New Roman" w:cs="Times New Roman"/>
                              </w:rPr>
                              <w:t xml:space="preserve"> can receive training or obtain a credential of value at any point along their career pathway to advance in their career. With this in mind, per</w:t>
                            </w:r>
                            <w:r>
                              <w:t xml:space="preserve"> </w:t>
                            </w:r>
                            <w:hyperlink r:id="rId171" w:history="1">
                              <w:r w:rsidRPr="00FA7B4A">
                                <w:rPr>
                                  <w:rStyle w:val="Hyperlink"/>
                                  <w:rFonts w:ascii="Times New Roman" w:hAnsi="Times New Roman" w:cs="Times New Roman"/>
                                </w:rPr>
                                <w:t>Act 80 of 2019</w:t>
                              </w:r>
                            </w:hyperlink>
                            <w:r>
                              <w:t>,</w:t>
                            </w:r>
                            <w:r w:rsidRPr="00C42FDB">
                              <w:rPr>
                                <w:rFonts w:ascii="Times New Roman" w:eastAsia="Calibri" w:hAnsi="Times New Roman" w:cs="Times New Roman"/>
                              </w:rPr>
                              <w:t xml:space="preserve"> the State of Vermont set a goal that “not less than 70 percent of working-age Vermonters will hold a credential of value, as defined by the State Workforce Development Board, by the year 2025.” </w:t>
                            </w:r>
                          </w:p>
                          <w:p w14:paraId="7FAABDE8" w14:textId="77777777" w:rsidR="006E0B70" w:rsidRDefault="006E0B70" w:rsidP="000A22F1">
                            <w:pPr>
                              <w:rPr>
                                <w:rFonts w:ascii="Times New Roman" w:eastAsia="Calibri" w:hAnsi="Times New Roman" w:cs="Times New Roman"/>
                              </w:rPr>
                            </w:pPr>
                          </w:p>
                          <w:p w14:paraId="19BC3749" w14:textId="72413C0B" w:rsidR="000A22F1" w:rsidRPr="00C42FDB" w:rsidRDefault="000A22F1" w:rsidP="000A22F1">
                            <w:pPr>
                              <w:rPr>
                                <w:rFonts w:ascii="Times New Roman" w:eastAsia="Calibri" w:hAnsi="Times New Roman" w:cs="Times New Roman"/>
                              </w:rPr>
                            </w:pPr>
                            <w:r w:rsidRPr="00C42FDB">
                              <w:rPr>
                                <w:rFonts w:ascii="Times New Roman" w:eastAsia="Calibri" w:hAnsi="Times New Roman" w:cs="Times New Roman"/>
                              </w:rPr>
                              <w:t>Understanding the value in both eligible training providers and credentials, along with the State’s goal, what is seen as an “eligible training provider” or “credential of value” must be continuously updated</w:t>
                            </w:r>
                            <w:r w:rsidR="001419DF">
                              <w:rPr>
                                <w:rFonts w:ascii="Times New Roman" w:eastAsia="Calibri" w:hAnsi="Times New Roman" w:cs="Times New Roman"/>
                              </w:rPr>
                              <w:t xml:space="preserve">. </w:t>
                            </w:r>
                            <w:r w:rsidRPr="00C42FDB">
                              <w:rPr>
                                <w:rFonts w:ascii="Times New Roman" w:eastAsia="Calibri" w:hAnsi="Times New Roman" w:cs="Times New Roman"/>
                              </w:rPr>
                              <w:t xml:space="preserve"> </w:t>
                            </w:r>
                            <w:r w:rsidR="001419DF">
                              <w:rPr>
                                <w:rFonts w:ascii="Times New Roman" w:eastAsia="Calibri" w:hAnsi="Times New Roman" w:cs="Times New Roman"/>
                              </w:rPr>
                              <w:t>This will</w:t>
                            </w:r>
                            <w:r w:rsidRPr="00C42FDB">
                              <w:rPr>
                                <w:rFonts w:ascii="Times New Roman" w:eastAsia="Calibri" w:hAnsi="Times New Roman" w:cs="Times New Roman"/>
                              </w:rPr>
                              <w:t xml:space="preserve"> ensure Vermont’s workforce can learn and improve upon the in-demand skills they need to </w:t>
                            </w:r>
                            <w:r w:rsidR="001419DF">
                              <w:rPr>
                                <w:rFonts w:ascii="Times New Roman" w:eastAsia="Calibri" w:hAnsi="Times New Roman" w:cs="Times New Roman"/>
                              </w:rPr>
                              <w:t>succeed</w:t>
                            </w:r>
                            <w:r w:rsidRPr="00C42FDB">
                              <w:rPr>
                                <w:rFonts w:ascii="Times New Roman" w:eastAsia="Calibri" w:hAnsi="Times New Roman" w:cs="Times New Roman"/>
                              </w:rPr>
                              <w:t xml:space="preserve">. While the SWDB created </w:t>
                            </w:r>
                            <w:r w:rsidR="0051024A">
                              <w:rPr>
                                <w:rFonts w:ascii="Times New Roman" w:eastAsia="Calibri" w:hAnsi="Times New Roman" w:cs="Times New Roman"/>
                              </w:rPr>
                              <w:t>the</w:t>
                            </w:r>
                            <w:r w:rsidRPr="00C42FDB">
                              <w:rPr>
                                <w:rFonts w:ascii="Times New Roman" w:eastAsia="Calibri" w:hAnsi="Times New Roman" w:cs="Times New Roman"/>
                              </w:rPr>
                              <w:t xml:space="preserve"> TCC</w:t>
                            </w:r>
                            <w:r>
                              <w:rPr>
                                <w:rFonts w:ascii="Times New Roman" w:eastAsia="Calibri" w:hAnsi="Times New Roman" w:cs="Times New Roman"/>
                              </w:rPr>
                              <w:t>,</w:t>
                            </w:r>
                            <w:r w:rsidRPr="00C42FDB">
                              <w:rPr>
                                <w:rFonts w:ascii="Times New Roman" w:eastAsia="Calibri" w:hAnsi="Times New Roman" w:cs="Times New Roman"/>
                              </w:rPr>
                              <w:t xml:space="preserve"> it has not been active since 2019. </w:t>
                            </w:r>
                            <w:r w:rsidR="001419DF">
                              <w:rPr>
                                <w:rFonts w:ascii="Times New Roman" w:eastAsia="Calibri" w:hAnsi="Times New Roman" w:cs="Times New Roman"/>
                              </w:rPr>
                              <w:t>Since then, t</w:t>
                            </w:r>
                            <w:r w:rsidR="00AC582B">
                              <w:rPr>
                                <w:rFonts w:ascii="Times New Roman" w:eastAsia="Calibri" w:hAnsi="Times New Roman" w:cs="Times New Roman"/>
                              </w:rPr>
                              <w:t>his group</w:t>
                            </w:r>
                            <w:r w:rsidRPr="00C42FDB">
                              <w:rPr>
                                <w:rFonts w:ascii="Times New Roman" w:eastAsia="Calibri" w:hAnsi="Times New Roman" w:cs="Times New Roman"/>
                              </w:rPr>
                              <w:t xml:space="preserve"> has not ma</w:t>
                            </w:r>
                            <w:r w:rsidR="001419DF">
                              <w:rPr>
                                <w:rFonts w:ascii="Times New Roman" w:eastAsia="Calibri" w:hAnsi="Times New Roman" w:cs="Times New Roman"/>
                              </w:rPr>
                              <w:t>de</w:t>
                            </w:r>
                            <w:r w:rsidRPr="00C42FDB">
                              <w:rPr>
                                <w:rFonts w:ascii="Times New Roman" w:eastAsia="Calibri" w:hAnsi="Times New Roman" w:cs="Times New Roman"/>
                              </w:rPr>
                              <w:t xml:space="preserve"> recommendations </w:t>
                            </w:r>
                            <w:r w:rsidR="00820B55">
                              <w:rPr>
                                <w:rFonts w:ascii="Times New Roman" w:eastAsia="Calibri" w:hAnsi="Times New Roman" w:cs="Times New Roman"/>
                              </w:rPr>
                              <w:t xml:space="preserve">on credentials of value </w:t>
                            </w:r>
                            <w:r w:rsidRPr="00C42FDB">
                              <w:rPr>
                                <w:rFonts w:ascii="Times New Roman" w:eastAsia="Calibri" w:hAnsi="Times New Roman" w:cs="Times New Roman"/>
                              </w:rPr>
                              <w:t>or approve</w:t>
                            </w:r>
                            <w:r w:rsidR="001419DF">
                              <w:rPr>
                                <w:rFonts w:ascii="Times New Roman" w:eastAsia="Calibri" w:hAnsi="Times New Roman" w:cs="Times New Roman"/>
                              </w:rPr>
                              <w:t>d</w:t>
                            </w:r>
                            <w:r w:rsidRPr="00C42FDB">
                              <w:rPr>
                                <w:rFonts w:ascii="Times New Roman" w:eastAsia="Calibri" w:hAnsi="Times New Roman" w:cs="Times New Roman"/>
                              </w:rPr>
                              <w:t xml:space="preserve"> </w:t>
                            </w:r>
                            <w:r w:rsidR="00631392">
                              <w:rPr>
                                <w:rFonts w:ascii="Times New Roman" w:eastAsia="Calibri" w:hAnsi="Times New Roman" w:cs="Times New Roman"/>
                              </w:rPr>
                              <w:t>any new</w:t>
                            </w:r>
                            <w:r w:rsidRPr="00C42FDB">
                              <w:rPr>
                                <w:rFonts w:ascii="Times New Roman" w:eastAsia="Calibri" w:hAnsi="Times New Roman" w:cs="Times New Roman"/>
                              </w:rPr>
                              <w:t xml:space="preserve"> eligible training providers.</w:t>
                            </w:r>
                          </w:p>
                          <w:p w14:paraId="1DD30068" w14:textId="77777777" w:rsidR="006276D3" w:rsidRPr="0023609C" w:rsidRDefault="006276D3" w:rsidP="00627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3BBB9" id="Text Box 1670610735" o:spid="_x0000_s1133" type="#_x0000_t202" style="position:absolute;margin-left:-.25pt;margin-top:2.45pt;width:253.05pt;height:315.4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" stroked="f">
                <v:textbox>
                  <w:txbxContent>
                    <w:p w14:paraId="13009E0E" w14:textId="77777777" w:rsidR="000A22F1" w:rsidRDefault="000A22F1" w:rsidP="000A22F1">
                      <w:pPr>
                        <w:rPr>
                          <w:rFonts w:ascii="Times New Roman" w:eastAsia="Calibri" w:hAnsi="Times New Roman" w:cs="Times New Roman"/>
                        </w:rPr>
                      </w:pPr>
                      <w:r w:rsidRPr="00C42FDB">
                        <w:rPr>
                          <w:rFonts w:ascii="Times New Roman" w:eastAsia="Calibri" w:hAnsi="Times New Roman" w:cs="Times New Roman"/>
                        </w:rPr>
                        <w:t xml:space="preserve">In today’s workforce, </w:t>
                      </w:r>
                      <w:r>
                        <w:rPr>
                          <w:rFonts w:ascii="Times New Roman" w:eastAsia="Calibri" w:hAnsi="Times New Roman" w:cs="Times New Roman"/>
                        </w:rPr>
                        <w:t>there are many routes to</w:t>
                      </w:r>
                      <w:r w:rsidRPr="00C42FDB">
                        <w:rPr>
                          <w:rFonts w:ascii="Times New Roman" w:eastAsia="Calibri" w:hAnsi="Times New Roman" w:cs="Times New Roman"/>
                        </w:rPr>
                        <w:t xml:space="preserve"> a high-wage, high-skill</w:t>
                      </w:r>
                      <w:r>
                        <w:rPr>
                          <w:rFonts w:ascii="Times New Roman" w:eastAsia="Calibri" w:hAnsi="Times New Roman" w:cs="Times New Roman"/>
                        </w:rPr>
                        <w:t>,</w:t>
                      </w:r>
                      <w:r w:rsidRPr="00C42FDB">
                        <w:rPr>
                          <w:rFonts w:ascii="Times New Roman" w:eastAsia="Calibri" w:hAnsi="Times New Roman" w:cs="Times New Roman"/>
                        </w:rPr>
                        <w:t xml:space="preserve"> and high-demand career. </w:t>
                      </w:r>
                      <w:r>
                        <w:rPr>
                          <w:rFonts w:ascii="Times New Roman" w:eastAsia="Calibri" w:hAnsi="Times New Roman" w:cs="Times New Roman"/>
                        </w:rPr>
                        <w:t>Pathways include a four-year degree, two-year degree, stackable credentials, on the job training, apprenticeships, and more. No matter which path works best for a particular</w:t>
                      </w:r>
                      <w:r w:rsidRPr="00C42FDB">
                        <w:rPr>
                          <w:rFonts w:ascii="Times New Roman" w:eastAsia="Calibri" w:hAnsi="Times New Roman" w:cs="Times New Roman"/>
                        </w:rPr>
                        <w:t xml:space="preserve"> individual</w:t>
                      </w:r>
                      <w:r>
                        <w:rPr>
                          <w:rFonts w:ascii="Times New Roman" w:eastAsia="Calibri" w:hAnsi="Times New Roman" w:cs="Times New Roman"/>
                        </w:rPr>
                        <w:t>, that person</w:t>
                      </w:r>
                      <w:r w:rsidRPr="00C42FDB">
                        <w:rPr>
                          <w:rFonts w:ascii="Times New Roman" w:eastAsia="Calibri" w:hAnsi="Times New Roman" w:cs="Times New Roman"/>
                        </w:rPr>
                        <w:t xml:space="preserve"> can receive training or obtain a credential of value at any point along their career pathway to advance in their career. With this in mind, per</w:t>
                      </w:r>
                      <w:r>
                        <w:t xml:space="preserve"> </w:t>
                      </w:r>
                      <w:hyperlink r:id="rId172" w:history="1">
                        <w:r w:rsidRPr="00FA7B4A">
                          <w:rPr>
                            <w:rStyle w:val="Hyperlink"/>
                            <w:rFonts w:ascii="Times New Roman" w:hAnsi="Times New Roman" w:cs="Times New Roman"/>
                          </w:rPr>
                          <w:t>Act 80 of 2019</w:t>
                        </w:r>
                      </w:hyperlink>
                      <w:r>
                        <w:t>,</w:t>
                      </w:r>
                      <w:r w:rsidRPr="00C42FDB">
                        <w:rPr>
                          <w:rFonts w:ascii="Times New Roman" w:eastAsia="Calibri" w:hAnsi="Times New Roman" w:cs="Times New Roman"/>
                        </w:rPr>
                        <w:t xml:space="preserve"> the State of Vermont set a goal that “not less than 70 percent of working-age Vermonters will hold a credential of value, as defined by the State Workforce Development Board, by the year 2025.” </w:t>
                      </w:r>
                    </w:p>
                    <w:p w14:paraId="7FAABDE8" w14:textId="77777777" w:rsidR="006E0B70" w:rsidRDefault="006E0B70" w:rsidP="000A22F1">
                      <w:pPr>
                        <w:rPr>
                          <w:rFonts w:ascii="Times New Roman" w:eastAsia="Calibri" w:hAnsi="Times New Roman" w:cs="Times New Roman"/>
                        </w:rPr>
                      </w:pPr>
                    </w:p>
                    <w:p w14:paraId="19BC3749" w14:textId="72413C0B" w:rsidR="000A22F1" w:rsidRPr="00C42FDB" w:rsidRDefault="000A22F1" w:rsidP="000A22F1">
                      <w:pPr>
                        <w:rPr>
                          <w:rFonts w:ascii="Times New Roman" w:eastAsia="Calibri" w:hAnsi="Times New Roman" w:cs="Times New Roman"/>
                        </w:rPr>
                      </w:pPr>
                      <w:r w:rsidRPr="00C42FDB">
                        <w:rPr>
                          <w:rFonts w:ascii="Times New Roman" w:eastAsia="Calibri" w:hAnsi="Times New Roman" w:cs="Times New Roman"/>
                        </w:rPr>
                        <w:t>Understanding the value in both eligible training providers and credentials, along with the State’s goal, what is seen as an “eligible training provider” or “credential of value” must be continuously updated</w:t>
                      </w:r>
                      <w:r w:rsidR="001419DF">
                        <w:rPr>
                          <w:rFonts w:ascii="Times New Roman" w:eastAsia="Calibri" w:hAnsi="Times New Roman" w:cs="Times New Roman"/>
                        </w:rPr>
                        <w:t xml:space="preserve">. </w:t>
                      </w:r>
                      <w:r w:rsidRPr="00C42FDB">
                        <w:rPr>
                          <w:rFonts w:ascii="Times New Roman" w:eastAsia="Calibri" w:hAnsi="Times New Roman" w:cs="Times New Roman"/>
                        </w:rPr>
                        <w:t xml:space="preserve"> </w:t>
                      </w:r>
                      <w:r w:rsidR="001419DF">
                        <w:rPr>
                          <w:rFonts w:ascii="Times New Roman" w:eastAsia="Calibri" w:hAnsi="Times New Roman" w:cs="Times New Roman"/>
                        </w:rPr>
                        <w:t>This will</w:t>
                      </w:r>
                      <w:r w:rsidRPr="00C42FDB">
                        <w:rPr>
                          <w:rFonts w:ascii="Times New Roman" w:eastAsia="Calibri" w:hAnsi="Times New Roman" w:cs="Times New Roman"/>
                        </w:rPr>
                        <w:t xml:space="preserve"> ensure Vermont’s workforce can learn and improve upon the in-demand skills they need to </w:t>
                      </w:r>
                      <w:r w:rsidR="001419DF">
                        <w:rPr>
                          <w:rFonts w:ascii="Times New Roman" w:eastAsia="Calibri" w:hAnsi="Times New Roman" w:cs="Times New Roman"/>
                        </w:rPr>
                        <w:t>succeed</w:t>
                      </w:r>
                      <w:r w:rsidRPr="00C42FDB">
                        <w:rPr>
                          <w:rFonts w:ascii="Times New Roman" w:eastAsia="Calibri" w:hAnsi="Times New Roman" w:cs="Times New Roman"/>
                        </w:rPr>
                        <w:t xml:space="preserve">. While the SWDB created </w:t>
                      </w:r>
                      <w:r w:rsidR="0051024A">
                        <w:rPr>
                          <w:rFonts w:ascii="Times New Roman" w:eastAsia="Calibri" w:hAnsi="Times New Roman" w:cs="Times New Roman"/>
                        </w:rPr>
                        <w:t>the</w:t>
                      </w:r>
                      <w:r w:rsidRPr="00C42FDB">
                        <w:rPr>
                          <w:rFonts w:ascii="Times New Roman" w:eastAsia="Calibri" w:hAnsi="Times New Roman" w:cs="Times New Roman"/>
                        </w:rPr>
                        <w:t xml:space="preserve"> TCC</w:t>
                      </w:r>
                      <w:r>
                        <w:rPr>
                          <w:rFonts w:ascii="Times New Roman" w:eastAsia="Calibri" w:hAnsi="Times New Roman" w:cs="Times New Roman"/>
                        </w:rPr>
                        <w:t>,</w:t>
                      </w:r>
                      <w:r w:rsidRPr="00C42FDB">
                        <w:rPr>
                          <w:rFonts w:ascii="Times New Roman" w:eastAsia="Calibri" w:hAnsi="Times New Roman" w:cs="Times New Roman"/>
                        </w:rPr>
                        <w:t xml:space="preserve"> it has not been active since 2019. </w:t>
                      </w:r>
                      <w:r w:rsidR="001419DF">
                        <w:rPr>
                          <w:rFonts w:ascii="Times New Roman" w:eastAsia="Calibri" w:hAnsi="Times New Roman" w:cs="Times New Roman"/>
                        </w:rPr>
                        <w:t>Since then, t</w:t>
                      </w:r>
                      <w:r w:rsidR="00AC582B">
                        <w:rPr>
                          <w:rFonts w:ascii="Times New Roman" w:eastAsia="Calibri" w:hAnsi="Times New Roman" w:cs="Times New Roman"/>
                        </w:rPr>
                        <w:t>his group</w:t>
                      </w:r>
                      <w:r w:rsidRPr="00C42FDB">
                        <w:rPr>
                          <w:rFonts w:ascii="Times New Roman" w:eastAsia="Calibri" w:hAnsi="Times New Roman" w:cs="Times New Roman"/>
                        </w:rPr>
                        <w:t xml:space="preserve"> has not ma</w:t>
                      </w:r>
                      <w:r w:rsidR="001419DF">
                        <w:rPr>
                          <w:rFonts w:ascii="Times New Roman" w:eastAsia="Calibri" w:hAnsi="Times New Roman" w:cs="Times New Roman"/>
                        </w:rPr>
                        <w:t>de</w:t>
                      </w:r>
                      <w:r w:rsidRPr="00C42FDB">
                        <w:rPr>
                          <w:rFonts w:ascii="Times New Roman" w:eastAsia="Calibri" w:hAnsi="Times New Roman" w:cs="Times New Roman"/>
                        </w:rPr>
                        <w:t xml:space="preserve"> recommendations </w:t>
                      </w:r>
                      <w:r w:rsidR="00820B55">
                        <w:rPr>
                          <w:rFonts w:ascii="Times New Roman" w:eastAsia="Calibri" w:hAnsi="Times New Roman" w:cs="Times New Roman"/>
                        </w:rPr>
                        <w:t xml:space="preserve">on credentials of value </w:t>
                      </w:r>
                      <w:r w:rsidRPr="00C42FDB">
                        <w:rPr>
                          <w:rFonts w:ascii="Times New Roman" w:eastAsia="Calibri" w:hAnsi="Times New Roman" w:cs="Times New Roman"/>
                        </w:rPr>
                        <w:t>or approve</w:t>
                      </w:r>
                      <w:r w:rsidR="001419DF">
                        <w:rPr>
                          <w:rFonts w:ascii="Times New Roman" w:eastAsia="Calibri" w:hAnsi="Times New Roman" w:cs="Times New Roman"/>
                        </w:rPr>
                        <w:t>d</w:t>
                      </w:r>
                      <w:r w:rsidRPr="00C42FDB">
                        <w:rPr>
                          <w:rFonts w:ascii="Times New Roman" w:eastAsia="Calibri" w:hAnsi="Times New Roman" w:cs="Times New Roman"/>
                        </w:rPr>
                        <w:t xml:space="preserve"> </w:t>
                      </w:r>
                      <w:r w:rsidR="00631392">
                        <w:rPr>
                          <w:rFonts w:ascii="Times New Roman" w:eastAsia="Calibri" w:hAnsi="Times New Roman" w:cs="Times New Roman"/>
                        </w:rPr>
                        <w:t>any new</w:t>
                      </w:r>
                      <w:r w:rsidRPr="00C42FDB">
                        <w:rPr>
                          <w:rFonts w:ascii="Times New Roman" w:eastAsia="Calibri" w:hAnsi="Times New Roman" w:cs="Times New Roman"/>
                        </w:rPr>
                        <w:t xml:space="preserve"> eligible training providers.</w:t>
                      </w:r>
                    </w:p>
                    <w:p w14:paraId="1DD30068" w14:textId="77777777" w:rsidR="006276D3" w:rsidRPr="0023609C" w:rsidRDefault="006276D3" w:rsidP="006276D3"/>
                  </w:txbxContent>
                </v:textbox>
              </v:shape>
            </w:pict>
          </mc:Fallback>
        </mc:AlternateContent>
      </w:r>
    </w:p>
    <w:p w14:paraId="7A94B058" w14:textId="1FE85639" w:rsidR="006276D3" w:rsidRPr="006276D3" w:rsidRDefault="003132B1"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38" behindDoc="1" locked="0" layoutInCell="1" allowOverlap="1" wp14:anchorId="407F2E9F" wp14:editId="1BF6511D">
                <wp:simplePos x="0" y="0"/>
                <wp:positionH relativeFrom="column">
                  <wp:posOffset>3209924</wp:posOffset>
                </wp:positionH>
                <wp:positionV relativeFrom="paragraph">
                  <wp:posOffset>107315</wp:posOffset>
                </wp:positionV>
                <wp:extent cx="3228975" cy="6209968"/>
                <wp:effectExtent l="0" t="0" r="9525" b="635"/>
                <wp:wrapNone/>
                <wp:docPr id="461248875" name="Text Box 46124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209968"/>
                        </a:xfrm>
                        <a:prstGeom prst="rect">
                          <a:avLst/>
                        </a:prstGeom>
                        <a:solidFill>
                          <a:srgbClr val="FFFFFF"/>
                        </a:solidFill>
                        <a:ln w="9525">
                          <a:noFill/>
                          <a:miter lim="800000"/>
                          <a:headEnd/>
                          <a:tailEnd/>
                        </a:ln>
                      </wps:spPr>
                      <wps:txbx>
                        <w:txbxContent>
                          <w:p w14:paraId="0D7B2689" w14:textId="2531B08D"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June 2023, the </w:t>
                            </w:r>
                            <w:r>
                              <w:rPr>
                                <w:rFonts w:ascii="Times New Roman" w:hAnsi="Times New Roman" w:cs="Times New Roman"/>
                              </w:rPr>
                              <w:t>TCC</w:t>
                            </w:r>
                            <w:r w:rsidRPr="000B1625">
                              <w:rPr>
                                <w:rFonts w:ascii="Times New Roman" w:hAnsi="Times New Roman" w:cs="Times New Roman"/>
                              </w:rPr>
                              <w:t xml:space="preserve"> will set a meeting schedule of no less than </w:t>
                            </w:r>
                            <w:r>
                              <w:rPr>
                                <w:rFonts w:ascii="Times New Roman" w:hAnsi="Times New Roman" w:cs="Times New Roman"/>
                              </w:rPr>
                              <w:t>quarterly.</w:t>
                            </w:r>
                          </w:p>
                          <w:p w14:paraId="4881FBC2" w14:textId="38132A4B" w:rsidR="00F1468A" w:rsidRPr="000B1625"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August 2023, the TCC will review findings of the former Training and Credentialing Working Group and WIOA committee requirements, including the definition of a “credential of value” and discuss potential changes. They will also hear from relevant agencies and stakeholders to better understand the current process.</w:t>
                            </w:r>
                          </w:p>
                          <w:p w14:paraId="3DA41ED6" w14:textId="3579853F"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December 2023, the </w:t>
                            </w:r>
                            <w:r>
                              <w:rPr>
                                <w:rFonts w:ascii="Times New Roman" w:hAnsi="Times New Roman" w:cs="Times New Roman"/>
                              </w:rPr>
                              <w:t>TCC</w:t>
                            </w:r>
                            <w:r w:rsidRPr="000B1625">
                              <w:rPr>
                                <w:rFonts w:ascii="Times New Roman" w:hAnsi="Times New Roman" w:cs="Times New Roman"/>
                              </w:rPr>
                              <w:t xml:space="preserve"> will discuss </w:t>
                            </w:r>
                            <w:hyperlink r:id="rId173" w:history="1">
                              <w:r w:rsidRPr="000B1625">
                                <w:rPr>
                                  <w:rStyle w:val="Hyperlink"/>
                                  <w:rFonts w:ascii="Times New Roman" w:hAnsi="Times New Roman" w:cs="Times New Roman"/>
                                </w:rPr>
                                <w:t>Recommendation 6</w:t>
                              </w:r>
                            </w:hyperlink>
                            <w:r w:rsidRPr="000B1625">
                              <w:rPr>
                                <w:rFonts w:ascii="Times New Roman" w:hAnsi="Times New Roman" w:cs="Times New Roman"/>
                              </w:rPr>
                              <w:t xml:space="preserve"> of the May 2019 report</w:t>
                            </w:r>
                            <w:r>
                              <w:rPr>
                                <w:rFonts w:ascii="Times New Roman" w:hAnsi="Times New Roman" w:cs="Times New Roman"/>
                              </w:rPr>
                              <w:t xml:space="preserve"> and re-establish the evaluation process in collaboration with </w:t>
                            </w:r>
                            <w:r w:rsidR="006D1EBF">
                              <w:rPr>
                                <w:rFonts w:ascii="Times New Roman" w:hAnsi="Times New Roman" w:cs="Times New Roman"/>
                              </w:rPr>
                              <w:t xml:space="preserve">the </w:t>
                            </w:r>
                            <w:r>
                              <w:rPr>
                                <w:rFonts w:ascii="Times New Roman" w:hAnsi="Times New Roman" w:cs="Times New Roman"/>
                              </w:rPr>
                              <w:t xml:space="preserve">VDOL and AOE. This includes any updates to the </w:t>
                            </w:r>
                            <w:r w:rsidR="006D1EBF">
                              <w:rPr>
                                <w:rFonts w:ascii="Times New Roman" w:hAnsi="Times New Roman" w:cs="Times New Roman"/>
                              </w:rPr>
                              <w:t>eligible training provider</w:t>
                            </w:r>
                            <w:r>
                              <w:rPr>
                                <w:rFonts w:ascii="Times New Roman" w:hAnsi="Times New Roman" w:cs="Times New Roman"/>
                              </w:rPr>
                              <w:t xml:space="preserve"> approval process since 2019.</w:t>
                            </w:r>
                          </w:p>
                          <w:p w14:paraId="5C3FDE05" w14:textId="5E2D5D5C"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2024, the </w:t>
                            </w:r>
                            <w:r>
                              <w:rPr>
                                <w:rFonts w:ascii="Times New Roman" w:hAnsi="Times New Roman" w:cs="Times New Roman"/>
                              </w:rPr>
                              <w:t>TCC</w:t>
                            </w:r>
                            <w:r w:rsidRPr="00EF4A00">
                              <w:rPr>
                                <w:rFonts w:ascii="Times New Roman" w:hAnsi="Times New Roman" w:cs="Times New Roman"/>
                              </w:rPr>
                              <w:t xml:space="preserve"> will re-open applications for credentials of value. </w:t>
                            </w:r>
                          </w:p>
                          <w:p w14:paraId="19353D56" w14:textId="7342B547"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June 2024, the TCC will continuously review and approve of </w:t>
                            </w:r>
                            <w:r w:rsidR="006D1EBF">
                              <w:rPr>
                                <w:rFonts w:ascii="Times New Roman" w:hAnsi="Times New Roman" w:cs="Times New Roman"/>
                              </w:rPr>
                              <w:t>eligible training providers</w:t>
                            </w:r>
                            <w:r>
                              <w:rPr>
                                <w:rFonts w:ascii="Times New Roman" w:hAnsi="Times New Roman" w:cs="Times New Roman"/>
                              </w:rPr>
                              <w:t xml:space="preserve"> and credentials of value. </w:t>
                            </w:r>
                          </w:p>
                          <w:p w14:paraId="2A7EC5B7" w14:textId="0E55EAE0"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December 2024 and every year thereafter</w:t>
                            </w:r>
                            <w:r>
                              <w:rPr>
                                <w:rFonts w:ascii="Times New Roman" w:hAnsi="Times New Roman" w:cs="Times New Roman"/>
                              </w:rPr>
                              <w:t xml:space="preserve">, </w:t>
                            </w:r>
                            <w:r w:rsidRPr="00EF4A00">
                              <w:rPr>
                                <w:rFonts w:ascii="Times New Roman" w:hAnsi="Times New Roman" w:cs="Times New Roman"/>
                              </w:rPr>
                              <w:t xml:space="preserve">the </w:t>
                            </w:r>
                            <w:r>
                              <w:rPr>
                                <w:rFonts w:ascii="Times New Roman" w:hAnsi="Times New Roman" w:cs="Times New Roman"/>
                              </w:rPr>
                              <w:t>TCC</w:t>
                            </w:r>
                            <w:r w:rsidRPr="00EF4A00">
                              <w:rPr>
                                <w:rFonts w:ascii="Times New Roman" w:hAnsi="Times New Roman" w:cs="Times New Roman"/>
                              </w:rPr>
                              <w:t xml:space="preserve"> will publish a list of approved credentials and promote the credentials in accordance with </w:t>
                            </w:r>
                            <w:hyperlink r:id="rId174" w:history="1">
                              <w:r w:rsidRPr="00EF4A00">
                                <w:rPr>
                                  <w:rStyle w:val="Hyperlink"/>
                                  <w:rFonts w:ascii="Times New Roman" w:hAnsi="Times New Roman" w:cs="Times New Roman"/>
                                </w:rPr>
                                <w:t>Recommendation 5</w:t>
                              </w:r>
                            </w:hyperlink>
                            <w:r w:rsidRPr="00EF4A00">
                              <w:rPr>
                                <w:rFonts w:ascii="Times New Roman" w:hAnsi="Times New Roman" w:cs="Times New Roman"/>
                              </w:rPr>
                              <w:t xml:space="preserve"> from the May 2019 report. </w:t>
                            </w:r>
                          </w:p>
                          <w:p w14:paraId="5C73BD2B" w14:textId="0607F932" w:rsidR="00F1468A"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TCC will work with </w:t>
                            </w:r>
                            <w:r w:rsidR="006D1EBF">
                              <w:rPr>
                                <w:rFonts w:ascii="Times New Roman" w:hAnsi="Times New Roman" w:cs="Times New Roman"/>
                              </w:rPr>
                              <w:t xml:space="preserve">the </w:t>
                            </w:r>
                            <w:r>
                              <w:rPr>
                                <w:rFonts w:ascii="Times New Roman" w:hAnsi="Times New Roman" w:cs="Times New Roman"/>
                              </w:rPr>
                              <w:t xml:space="preserve">VDOL, other relevant agencies and stakeholders to amplify </w:t>
                            </w:r>
                            <w:r w:rsidR="006D1EBF">
                              <w:rPr>
                                <w:rFonts w:ascii="Times New Roman" w:hAnsi="Times New Roman" w:cs="Times New Roman"/>
                              </w:rPr>
                              <w:t>eligible training providers</w:t>
                            </w:r>
                            <w:r>
                              <w:rPr>
                                <w:rFonts w:ascii="Times New Roman" w:hAnsi="Times New Roman" w:cs="Times New Roman"/>
                              </w:rPr>
                              <w:t xml:space="preserve"> and credentials of value to the public. </w:t>
                            </w:r>
                          </w:p>
                          <w:p w14:paraId="5F2D0398" w14:textId="31A88BCB"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January 2025, the TCC will receive and review continuous updates on the percentage of Vermonters who hold a credential of value.</w:t>
                            </w:r>
                          </w:p>
                          <w:p w14:paraId="72AB7EA3" w14:textId="77777777" w:rsidR="006276D3" w:rsidRPr="00D7258C"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F2E9F" id="Text Box 461248875" o:spid="_x0000_s1134" type="#_x0000_t202" style="position:absolute;margin-left:252.75pt;margin-top:8.45pt;width:254.25pt;height:488.95pt;z-index:-251658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" stroked="f">
                <v:textbox>
                  <w:txbxContent>
                    <w:p w14:paraId="0D7B2689" w14:textId="2531B08D"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June 2023, the </w:t>
                      </w:r>
                      <w:r>
                        <w:rPr>
                          <w:rFonts w:ascii="Times New Roman" w:hAnsi="Times New Roman" w:cs="Times New Roman"/>
                        </w:rPr>
                        <w:t>TCC</w:t>
                      </w:r>
                      <w:r w:rsidRPr="000B1625">
                        <w:rPr>
                          <w:rFonts w:ascii="Times New Roman" w:hAnsi="Times New Roman" w:cs="Times New Roman"/>
                        </w:rPr>
                        <w:t xml:space="preserve"> will set a meeting schedule of no less than </w:t>
                      </w:r>
                      <w:r>
                        <w:rPr>
                          <w:rFonts w:ascii="Times New Roman" w:hAnsi="Times New Roman" w:cs="Times New Roman"/>
                        </w:rPr>
                        <w:t>quarterly.</w:t>
                      </w:r>
                    </w:p>
                    <w:p w14:paraId="4881FBC2" w14:textId="38132A4B" w:rsidR="00F1468A" w:rsidRPr="000B1625"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August 2023, the TCC will review findings of the former Training and Credentialing Working Group and WIOA committee requirements, including the definition of a “credential of value” and discuss potential changes. They will also hear from relevant agencies and stakeholders to better understand the current process.</w:t>
                      </w:r>
                    </w:p>
                    <w:p w14:paraId="3DA41ED6" w14:textId="3579853F"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0B1625">
                        <w:rPr>
                          <w:rFonts w:ascii="Times New Roman" w:hAnsi="Times New Roman" w:cs="Times New Roman"/>
                        </w:rPr>
                        <w:t xml:space="preserve">By December 2023, the </w:t>
                      </w:r>
                      <w:r>
                        <w:rPr>
                          <w:rFonts w:ascii="Times New Roman" w:hAnsi="Times New Roman" w:cs="Times New Roman"/>
                        </w:rPr>
                        <w:t>TCC</w:t>
                      </w:r>
                      <w:r w:rsidRPr="000B1625">
                        <w:rPr>
                          <w:rFonts w:ascii="Times New Roman" w:hAnsi="Times New Roman" w:cs="Times New Roman"/>
                        </w:rPr>
                        <w:t xml:space="preserve"> will discuss </w:t>
                      </w:r>
                      <w:hyperlink r:id="rId175" w:history="1">
                        <w:r w:rsidRPr="000B1625">
                          <w:rPr>
                            <w:rStyle w:val="Hyperlink"/>
                            <w:rFonts w:ascii="Times New Roman" w:hAnsi="Times New Roman" w:cs="Times New Roman"/>
                          </w:rPr>
                          <w:t>Recommendation 6</w:t>
                        </w:r>
                      </w:hyperlink>
                      <w:r w:rsidRPr="000B1625">
                        <w:rPr>
                          <w:rFonts w:ascii="Times New Roman" w:hAnsi="Times New Roman" w:cs="Times New Roman"/>
                        </w:rPr>
                        <w:t xml:space="preserve"> of the May 2019 report</w:t>
                      </w:r>
                      <w:r>
                        <w:rPr>
                          <w:rFonts w:ascii="Times New Roman" w:hAnsi="Times New Roman" w:cs="Times New Roman"/>
                        </w:rPr>
                        <w:t xml:space="preserve"> and re-establish the evaluation process in collaboration with </w:t>
                      </w:r>
                      <w:r w:rsidR="006D1EBF">
                        <w:rPr>
                          <w:rFonts w:ascii="Times New Roman" w:hAnsi="Times New Roman" w:cs="Times New Roman"/>
                        </w:rPr>
                        <w:t xml:space="preserve">the </w:t>
                      </w:r>
                      <w:r>
                        <w:rPr>
                          <w:rFonts w:ascii="Times New Roman" w:hAnsi="Times New Roman" w:cs="Times New Roman"/>
                        </w:rPr>
                        <w:t xml:space="preserve">VDOL and AOE. This includes any updates to the </w:t>
                      </w:r>
                      <w:r w:rsidR="006D1EBF">
                        <w:rPr>
                          <w:rFonts w:ascii="Times New Roman" w:hAnsi="Times New Roman" w:cs="Times New Roman"/>
                        </w:rPr>
                        <w:t>eligible training provider</w:t>
                      </w:r>
                      <w:r>
                        <w:rPr>
                          <w:rFonts w:ascii="Times New Roman" w:hAnsi="Times New Roman" w:cs="Times New Roman"/>
                        </w:rPr>
                        <w:t xml:space="preserve"> approval process since 2019.</w:t>
                      </w:r>
                    </w:p>
                    <w:p w14:paraId="5C3FDE05" w14:textId="5E2D5D5C"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 xml:space="preserve">By March 2024, the </w:t>
                      </w:r>
                      <w:r>
                        <w:rPr>
                          <w:rFonts w:ascii="Times New Roman" w:hAnsi="Times New Roman" w:cs="Times New Roman"/>
                        </w:rPr>
                        <w:t>TCC</w:t>
                      </w:r>
                      <w:r w:rsidRPr="00EF4A00">
                        <w:rPr>
                          <w:rFonts w:ascii="Times New Roman" w:hAnsi="Times New Roman" w:cs="Times New Roman"/>
                        </w:rPr>
                        <w:t xml:space="preserve"> will re-open applications for credentials of value. </w:t>
                      </w:r>
                    </w:p>
                    <w:p w14:paraId="19353D56" w14:textId="7342B547"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June 2024, the TCC will continuously review and approve of </w:t>
                      </w:r>
                      <w:r w:rsidR="006D1EBF">
                        <w:rPr>
                          <w:rFonts w:ascii="Times New Roman" w:hAnsi="Times New Roman" w:cs="Times New Roman"/>
                        </w:rPr>
                        <w:t>eligible training providers</w:t>
                      </w:r>
                      <w:r>
                        <w:rPr>
                          <w:rFonts w:ascii="Times New Roman" w:hAnsi="Times New Roman" w:cs="Times New Roman"/>
                        </w:rPr>
                        <w:t xml:space="preserve"> and credentials of value. </w:t>
                      </w:r>
                    </w:p>
                    <w:p w14:paraId="2A7EC5B7" w14:textId="0E55EAE0" w:rsidR="00F1468A" w:rsidRDefault="00F1468A" w:rsidP="00F1468A">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EF4A00">
                        <w:rPr>
                          <w:rFonts w:ascii="Times New Roman" w:hAnsi="Times New Roman" w:cs="Times New Roman"/>
                        </w:rPr>
                        <w:t>By December 2024 and every year thereafter</w:t>
                      </w:r>
                      <w:r>
                        <w:rPr>
                          <w:rFonts w:ascii="Times New Roman" w:hAnsi="Times New Roman" w:cs="Times New Roman"/>
                        </w:rPr>
                        <w:t xml:space="preserve">, </w:t>
                      </w:r>
                      <w:r w:rsidRPr="00EF4A00">
                        <w:rPr>
                          <w:rFonts w:ascii="Times New Roman" w:hAnsi="Times New Roman" w:cs="Times New Roman"/>
                        </w:rPr>
                        <w:t xml:space="preserve">the </w:t>
                      </w:r>
                      <w:r>
                        <w:rPr>
                          <w:rFonts w:ascii="Times New Roman" w:hAnsi="Times New Roman" w:cs="Times New Roman"/>
                        </w:rPr>
                        <w:t>TCC</w:t>
                      </w:r>
                      <w:r w:rsidRPr="00EF4A00">
                        <w:rPr>
                          <w:rFonts w:ascii="Times New Roman" w:hAnsi="Times New Roman" w:cs="Times New Roman"/>
                        </w:rPr>
                        <w:t xml:space="preserve"> will publish a list of approved credentials and promote the credentials in accordance with </w:t>
                      </w:r>
                      <w:hyperlink r:id="rId176" w:history="1">
                        <w:r w:rsidRPr="00EF4A00">
                          <w:rPr>
                            <w:rStyle w:val="Hyperlink"/>
                            <w:rFonts w:ascii="Times New Roman" w:hAnsi="Times New Roman" w:cs="Times New Roman"/>
                          </w:rPr>
                          <w:t>Recommendation 5</w:t>
                        </w:r>
                      </w:hyperlink>
                      <w:r w:rsidRPr="00EF4A00">
                        <w:rPr>
                          <w:rFonts w:ascii="Times New Roman" w:hAnsi="Times New Roman" w:cs="Times New Roman"/>
                        </w:rPr>
                        <w:t xml:space="preserve"> from the May 2019 report. </w:t>
                      </w:r>
                    </w:p>
                    <w:p w14:paraId="5C73BD2B" w14:textId="0607F932" w:rsidR="00F1468A"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TCC will work with </w:t>
                      </w:r>
                      <w:r w:rsidR="006D1EBF">
                        <w:rPr>
                          <w:rFonts w:ascii="Times New Roman" w:hAnsi="Times New Roman" w:cs="Times New Roman"/>
                        </w:rPr>
                        <w:t xml:space="preserve">the </w:t>
                      </w:r>
                      <w:r>
                        <w:rPr>
                          <w:rFonts w:ascii="Times New Roman" w:hAnsi="Times New Roman" w:cs="Times New Roman"/>
                        </w:rPr>
                        <w:t xml:space="preserve">VDOL, other relevant agencies and stakeholders to amplify </w:t>
                      </w:r>
                      <w:r w:rsidR="006D1EBF">
                        <w:rPr>
                          <w:rFonts w:ascii="Times New Roman" w:hAnsi="Times New Roman" w:cs="Times New Roman"/>
                        </w:rPr>
                        <w:t>eligible training providers</w:t>
                      </w:r>
                      <w:r>
                        <w:rPr>
                          <w:rFonts w:ascii="Times New Roman" w:hAnsi="Times New Roman" w:cs="Times New Roman"/>
                        </w:rPr>
                        <w:t xml:space="preserve"> and credentials of value to the public. </w:t>
                      </w:r>
                    </w:p>
                    <w:p w14:paraId="5F2D0398" w14:textId="31A88BCB" w:rsidR="00F1468A" w:rsidRPr="000B1625" w:rsidRDefault="00F1468A" w:rsidP="00F1468A">
                      <w:pPr>
                        <w:pStyle w:val="ListParagraph"/>
                        <w:widowControl/>
                        <w:numPr>
                          <w:ilvl w:val="0"/>
                          <w:numId w:val="5"/>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January 2025, the TCC will receive and review continuous updates on the percentage of Vermonters who hold a credential of value.</w:t>
                      </w:r>
                    </w:p>
                    <w:p w14:paraId="72AB7EA3" w14:textId="77777777" w:rsidR="006276D3" w:rsidRPr="00D7258C" w:rsidRDefault="006276D3" w:rsidP="006276D3">
                      <w:pPr>
                        <w:rPr>
                          <w:rFonts w:ascii="Times New Roman" w:hAnsi="Times New Roman" w:cs="Times New Roman"/>
                        </w:rPr>
                      </w:pPr>
                    </w:p>
                  </w:txbxContent>
                </v:textbox>
              </v:shape>
            </w:pict>
          </mc:Fallback>
        </mc:AlternateContent>
      </w:r>
      <w:r w:rsidR="006276D3" w:rsidRPr="006276D3">
        <w:rPr>
          <w:rFonts w:ascii="Times New Roman" w:eastAsia="Times New Roman" w:hAnsi="Times New Roman" w:cs="Times New Roman"/>
          <w:b/>
          <w:bCs/>
          <w:color w:val="000000"/>
          <w:sz w:val="26"/>
          <w:szCs w:val="26"/>
        </w:rPr>
        <w:t xml:space="preserve"> </w:t>
      </w:r>
    </w:p>
    <w:p w14:paraId="353E15C2" w14:textId="7834E2A9" w:rsidR="006276D3" w:rsidRPr="006276D3" w:rsidRDefault="006276D3" w:rsidP="006276D3">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9D57BA2"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7DF4CC9D" w14:textId="11414905" w:rsidR="006276D3" w:rsidRPr="006276D3" w:rsidRDefault="006276D3" w:rsidP="006276D3">
      <w:pPr>
        <w:widowControl/>
        <w:autoSpaceDE/>
        <w:autoSpaceDN/>
        <w:spacing w:after="160" w:line="259" w:lineRule="auto"/>
        <w:rPr>
          <w:rFonts w:ascii="Calibri" w:eastAsia="Calibri" w:hAnsi="Calibri"/>
        </w:rPr>
      </w:pPr>
    </w:p>
    <w:p w14:paraId="335AB047" w14:textId="77777777" w:rsidR="006276D3" w:rsidRPr="006276D3" w:rsidRDefault="006276D3"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p>
    <w:p w14:paraId="39295668" w14:textId="50AC05A5" w:rsidR="006276D3" w:rsidRPr="006276D3" w:rsidRDefault="006276D3" w:rsidP="006276D3">
      <w:pPr>
        <w:widowControl/>
        <w:autoSpaceDE/>
        <w:autoSpaceDN/>
        <w:spacing w:after="160" w:line="259" w:lineRule="auto"/>
        <w:rPr>
          <w:rFonts w:ascii="Calibri" w:eastAsia="Calibri" w:hAnsi="Calibri"/>
        </w:rPr>
      </w:pPr>
    </w:p>
    <w:p w14:paraId="2996AFCD" w14:textId="0A5B6F43" w:rsidR="006276D3" w:rsidRPr="006276D3" w:rsidRDefault="006276D3" w:rsidP="006276D3">
      <w:pPr>
        <w:widowControl/>
        <w:autoSpaceDE/>
        <w:autoSpaceDN/>
        <w:spacing w:after="160" w:line="259" w:lineRule="auto"/>
        <w:rPr>
          <w:rFonts w:ascii="Calibri" w:eastAsia="Calibri" w:hAnsi="Calibri"/>
        </w:rPr>
      </w:pPr>
    </w:p>
    <w:p w14:paraId="14E30FCF" w14:textId="77777777" w:rsidR="006276D3" w:rsidRPr="006276D3" w:rsidRDefault="006276D3" w:rsidP="006276D3">
      <w:pPr>
        <w:widowControl/>
        <w:autoSpaceDE/>
        <w:autoSpaceDN/>
        <w:spacing w:after="160" w:line="259" w:lineRule="auto"/>
        <w:rPr>
          <w:rFonts w:ascii="Calibri" w:eastAsia="Calibri" w:hAnsi="Calibri"/>
        </w:rPr>
      </w:pPr>
    </w:p>
    <w:p w14:paraId="65E244D9" w14:textId="77777777" w:rsidR="006276D3" w:rsidRPr="006276D3" w:rsidRDefault="006276D3" w:rsidP="006276D3">
      <w:pPr>
        <w:widowControl/>
        <w:autoSpaceDE/>
        <w:autoSpaceDN/>
        <w:spacing w:after="160" w:line="259" w:lineRule="auto"/>
        <w:rPr>
          <w:rFonts w:ascii="Calibri" w:eastAsia="Calibri" w:hAnsi="Calibri"/>
        </w:rPr>
      </w:pPr>
    </w:p>
    <w:p w14:paraId="34783211" w14:textId="77777777" w:rsidR="006276D3" w:rsidRPr="006276D3" w:rsidRDefault="006276D3" w:rsidP="006276D3">
      <w:pPr>
        <w:widowControl/>
        <w:autoSpaceDE/>
        <w:autoSpaceDN/>
        <w:spacing w:after="160" w:line="259" w:lineRule="auto"/>
        <w:rPr>
          <w:rFonts w:ascii="Calibri" w:eastAsia="Calibri" w:hAnsi="Calibri"/>
        </w:rPr>
      </w:pPr>
    </w:p>
    <w:p w14:paraId="02258BF9" w14:textId="77777777" w:rsidR="006276D3" w:rsidRPr="006276D3" w:rsidRDefault="006276D3" w:rsidP="006276D3">
      <w:pPr>
        <w:widowControl/>
        <w:autoSpaceDE/>
        <w:autoSpaceDN/>
        <w:spacing w:after="160" w:line="259" w:lineRule="auto"/>
        <w:rPr>
          <w:rFonts w:ascii="Calibri" w:eastAsia="Calibri" w:hAnsi="Calibri"/>
        </w:rPr>
      </w:pPr>
    </w:p>
    <w:p w14:paraId="7577821B" w14:textId="77777777" w:rsidR="006276D3" w:rsidRPr="006276D3" w:rsidRDefault="006276D3" w:rsidP="006276D3">
      <w:pPr>
        <w:widowControl/>
        <w:autoSpaceDE/>
        <w:autoSpaceDN/>
        <w:spacing w:after="160" w:line="259" w:lineRule="auto"/>
        <w:rPr>
          <w:rFonts w:ascii="Calibri" w:eastAsia="Calibri" w:hAnsi="Calibri"/>
        </w:rPr>
      </w:pPr>
    </w:p>
    <w:p w14:paraId="04C73DED" w14:textId="77777777" w:rsidR="006276D3" w:rsidRPr="006276D3" w:rsidRDefault="006276D3" w:rsidP="006276D3">
      <w:pPr>
        <w:widowControl/>
        <w:autoSpaceDE/>
        <w:autoSpaceDN/>
        <w:spacing w:after="160" w:line="259" w:lineRule="auto"/>
        <w:rPr>
          <w:rFonts w:ascii="Calibri" w:eastAsia="Calibri" w:hAnsi="Calibri"/>
        </w:rPr>
      </w:pPr>
    </w:p>
    <w:p w14:paraId="6A9F57BB" w14:textId="77777777" w:rsidR="006276D3" w:rsidRPr="006276D3" w:rsidRDefault="006276D3" w:rsidP="006276D3">
      <w:pPr>
        <w:widowControl/>
        <w:autoSpaceDE/>
        <w:autoSpaceDN/>
        <w:spacing w:after="160" w:line="259" w:lineRule="auto"/>
        <w:rPr>
          <w:rFonts w:ascii="Calibri" w:eastAsia="Calibri" w:hAnsi="Calibri"/>
        </w:rPr>
      </w:pPr>
    </w:p>
    <w:p w14:paraId="7DF58855" w14:textId="027EF6D8" w:rsidR="006276D3" w:rsidRPr="006276D3" w:rsidRDefault="006276D3" w:rsidP="006276D3">
      <w:pPr>
        <w:widowControl/>
        <w:autoSpaceDE/>
        <w:autoSpaceDN/>
        <w:spacing w:after="160" w:line="259" w:lineRule="auto"/>
        <w:rPr>
          <w:rFonts w:ascii="Calibri" w:eastAsia="Calibri" w:hAnsi="Calibri"/>
        </w:rPr>
      </w:pPr>
    </w:p>
    <w:p w14:paraId="4F7C1831" w14:textId="6C5FF7D8" w:rsidR="006276D3" w:rsidRPr="006276D3" w:rsidRDefault="006276D3" w:rsidP="006276D3">
      <w:pPr>
        <w:widowControl/>
        <w:autoSpaceDE/>
        <w:autoSpaceDN/>
        <w:spacing w:after="160" w:line="259" w:lineRule="auto"/>
        <w:rPr>
          <w:rFonts w:ascii="Calibri" w:eastAsia="Calibri" w:hAnsi="Calibri"/>
        </w:rPr>
      </w:pPr>
    </w:p>
    <w:p w14:paraId="66B8FE9E" w14:textId="62C7A827" w:rsidR="006276D3" w:rsidRPr="006276D3" w:rsidRDefault="006276D3" w:rsidP="006276D3">
      <w:pPr>
        <w:widowControl/>
        <w:autoSpaceDE/>
        <w:autoSpaceDN/>
        <w:spacing w:after="160" w:line="259" w:lineRule="auto"/>
        <w:rPr>
          <w:rFonts w:ascii="Calibri" w:eastAsia="Calibri" w:hAnsi="Calibri"/>
        </w:rPr>
      </w:pPr>
    </w:p>
    <w:p w14:paraId="620CE609" w14:textId="097C75E2" w:rsidR="006276D3" w:rsidRPr="006276D3" w:rsidRDefault="006276D3" w:rsidP="006276D3">
      <w:pPr>
        <w:widowControl/>
        <w:autoSpaceDE/>
        <w:autoSpaceDN/>
        <w:spacing w:after="160" w:line="259" w:lineRule="auto"/>
        <w:rPr>
          <w:rFonts w:ascii="Calibri" w:eastAsia="Calibri" w:hAnsi="Calibri"/>
        </w:rPr>
      </w:pPr>
    </w:p>
    <w:p w14:paraId="23E1E407" w14:textId="77777777" w:rsidR="006276D3" w:rsidRPr="006276D3" w:rsidRDefault="006276D3" w:rsidP="006276D3">
      <w:pPr>
        <w:widowControl/>
        <w:autoSpaceDE/>
        <w:autoSpaceDN/>
        <w:spacing w:after="160" w:line="259" w:lineRule="auto"/>
        <w:rPr>
          <w:rFonts w:ascii="Calibri" w:eastAsia="Calibri" w:hAnsi="Calibri"/>
        </w:rPr>
      </w:pPr>
    </w:p>
    <w:p w14:paraId="2BF5A494" w14:textId="77777777" w:rsidR="006276D3" w:rsidRPr="006276D3" w:rsidRDefault="006276D3" w:rsidP="006276D3">
      <w:pPr>
        <w:widowControl/>
        <w:autoSpaceDE/>
        <w:autoSpaceDN/>
        <w:spacing w:after="160" w:line="259" w:lineRule="auto"/>
        <w:rPr>
          <w:rFonts w:ascii="Calibri" w:eastAsia="Calibri" w:hAnsi="Calibri"/>
        </w:rPr>
      </w:pPr>
    </w:p>
    <w:p w14:paraId="09B798E9" w14:textId="77777777" w:rsidR="006276D3" w:rsidRPr="006276D3" w:rsidRDefault="006276D3" w:rsidP="006276D3">
      <w:pPr>
        <w:widowControl/>
        <w:autoSpaceDE/>
        <w:autoSpaceDN/>
        <w:spacing w:after="160" w:line="259" w:lineRule="auto"/>
        <w:rPr>
          <w:rFonts w:ascii="Calibri" w:eastAsia="Calibri" w:hAnsi="Calibri"/>
        </w:rPr>
      </w:pPr>
    </w:p>
    <w:p w14:paraId="6371DFA2" w14:textId="77777777" w:rsidR="006276D3" w:rsidRPr="006276D3" w:rsidRDefault="006276D3" w:rsidP="006276D3">
      <w:pPr>
        <w:widowControl/>
        <w:autoSpaceDE/>
        <w:autoSpaceDN/>
        <w:spacing w:after="160" w:line="259" w:lineRule="auto"/>
        <w:rPr>
          <w:rFonts w:ascii="Calibri" w:eastAsia="Calibri" w:hAnsi="Calibri"/>
        </w:rPr>
      </w:pPr>
    </w:p>
    <w:p w14:paraId="229D4483" w14:textId="77777777" w:rsidR="006276D3" w:rsidRPr="006276D3" w:rsidRDefault="006276D3" w:rsidP="006276D3">
      <w:pPr>
        <w:widowControl/>
        <w:autoSpaceDE/>
        <w:autoSpaceDN/>
        <w:spacing w:after="160" w:line="259" w:lineRule="auto"/>
        <w:rPr>
          <w:rFonts w:ascii="Calibri" w:eastAsia="Calibri" w:hAnsi="Calibri"/>
        </w:rPr>
      </w:pPr>
    </w:p>
    <w:p w14:paraId="065A1655" w14:textId="77777777" w:rsidR="006276D3" w:rsidRPr="006276D3" w:rsidRDefault="006276D3" w:rsidP="006276D3">
      <w:pPr>
        <w:widowControl/>
        <w:autoSpaceDE/>
        <w:autoSpaceDN/>
        <w:spacing w:after="160" w:line="259" w:lineRule="auto"/>
        <w:rPr>
          <w:rFonts w:ascii="Calibri" w:eastAsia="Calibri" w:hAnsi="Calibri"/>
        </w:rPr>
      </w:pPr>
    </w:p>
    <w:p w14:paraId="49176BF5" w14:textId="77777777" w:rsidR="006276D3" w:rsidRPr="006276D3" w:rsidRDefault="006276D3" w:rsidP="006276D3">
      <w:pPr>
        <w:widowControl/>
        <w:autoSpaceDE/>
        <w:autoSpaceDN/>
        <w:spacing w:after="160" w:line="259" w:lineRule="auto"/>
        <w:rPr>
          <w:rFonts w:ascii="Calibri" w:eastAsia="Calibri" w:hAnsi="Calibri"/>
        </w:rPr>
        <w:sectPr w:rsidR="006276D3" w:rsidRPr="006276D3">
          <w:headerReference w:type="even" r:id="rId177"/>
          <w:headerReference w:type="default" r:id="rId178"/>
          <w:footerReference w:type="default" r:id="rId179"/>
          <w:headerReference w:type="first" r:id="rId180"/>
          <w:type w:val="continuous"/>
          <w:pgSz w:w="12240" w:h="15840"/>
          <w:pgMar w:top="1440" w:right="1080" w:bottom="1440" w:left="1080" w:header="720" w:footer="720" w:gutter="0"/>
          <w:cols w:num="2" w:space="720"/>
          <w:docGrid w:linePitch="360"/>
        </w:sectPr>
      </w:pPr>
    </w:p>
    <w:p w14:paraId="22956EDF" w14:textId="7AC45379" w:rsidR="006276D3" w:rsidRPr="006276D3" w:rsidRDefault="00C21045" w:rsidP="006276D3">
      <w:pPr>
        <w:widowControl/>
        <w:autoSpaceDE/>
        <w:autoSpaceDN/>
        <w:spacing w:after="160" w:line="259" w:lineRule="auto"/>
        <w:rPr>
          <w:rFonts w:ascii="Calibri" w:eastAsia="Calibri" w:hAnsi="Calibri"/>
        </w:rPr>
        <w:sectPr w:rsidR="006276D3" w:rsidRPr="006276D3">
          <w:type w:val="continuous"/>
          <w:pgSz w:w="12240" w:h="15840"/>
          <w:pgMar w:top="1440" w:right="1080" w:bottom="1440" w:left="1080" w:header="720" w:footer="720" w:gutter="0"/>
          <w:cols w:num="2" w:space="720"/>
          <w:docGrid w:linePitch="360"/>
        </w:sectPr>
      </w:pPr>
      <w:r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48" behindDoc="0" locked="0" layoutInCell="1" allowOverlap="1" wp14:anchorId="507EBCC2" wp14:editId="0F946764">
                <wp:simplePos x="0" y="0"/>
                <wp:positionH relativeFrom="margin">
                  <wp:posOffset>-3412</wp:posOffset>
                </wp:positionH>
                <wp:positionV relativeFrom="paragraph">
                  <wp:posOffset>292640</wp:posOffset>
                </wp:positionV>
                <wp:extent cx="3450866" cy="1562669"/>
                <wp:effectExtent l="0" t="0" r="0" b="0"/>
                <wp:wrapNone/>
                <wp:docPr id="520840556" name="Text Box 52084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6" cy="1562669"/>
                        </a:xfrm>
                        <a:prstGeom prst="rect">
                          <a:avLst/>
                        </a:prstGeom>
                        <a:solidFill>
                          <a:srgbClr val="FFFFFF"/>
                        </a:solidFill>
                        <a:ln w="9525">
                          <a:noFill/>
                          <a:miter lim="800000"/>
                          <a:headEnd/>
                          <a:tailEnd/>
                        </a:ln>
                      </wps:spPr>
                      <wps:txbx>
                        <w:txbxContent>
                          <w:p w14:paraId="54594ACC" w14:textId="77777777" w:rsidR="00493B4B" w:rsidRPr="00CC5207" w:rsidRDefault="00493B4B" w:rsidP="00493B4B">
                            <w:pPr>
                              <w:rPr>
                                <w:rFonts w:ascii="Times New Roman" w:hAnsi="Times New Roman" w:cs="Times New Roman"/>
                              </w:rPr>
                            </w:pPr>
                            <w:r>
                              <w:rPr>
                                <w:rFonts w:ascii="Times New Roman" w:hAnsi="Times New Roman" w:cs="Times New Roman"/>
                              </w:rPr>
                              <w:t xml:space="preserve">In alignment with the Training and Credentialing Working Group recommendations made in 2019, the TCC will officially define “credential of value.” Additionally, the group will “oversee and build on the WIOA Eligible Training Provider eligibility and approval process and create tools and systems to assist in the recognition, use, and visibility of credentials of value to support employers, workers, education and training providers, and workforce development partners.” </w:t>
                            </w:r>
                          </w:p>
                          <w:p w14:paraId="2BE00995" w14:textId="7A8B7D77" w:rsidR="006276D3" w:rsidRPr="00CC5207" w:rsidRDefault="006276D3" w:rsidP="006276D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BCC2" id="Text Box 520840556" o:spid="_x0000_s1135" type="#_x0000_t202" style="position:absolute;margin-left:-.25pt;margin-top:23.05pt;width:271.7pt;height:123.05pt;z-index:2516583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" stroked="f">
                <v:textbox>
                  <w:txbxContent>
                    <w:p w14:paraId="54594ACC" w14:textId="77777777" w:rsidR="00493B4B" w:rsidRPr="00CC5207" w:rsidRDefault="00493B4B" w:rsidP="00493B4B">
                      <w:pPr>
                        <w:rPr>
                          <w:rFonts w:ascii="Times New Roman" w:hAnsi="Times New Roman" w:cs="Times New Roman"/>
                        </w:rPr>
                      </w:pPr>
                      <w:r>
                        <w:rPr>
                          <w:rFonts w:ascii="Times New Roman" w:hAnsi="Times New Roman" w:cs="Times New Roman"/>
                        </w:rPr>
                        <w:t xml:space="preserve">In alignment with the Training and Credentialing Working Group recommendations made in 2019, the TCC will officially define “credential of value.” Additionally, the group will “oversee and build on the WIOA Eligible Training Provider eligibility and approval process and create tools and systems to assist in the recognition, use, and visibility of credentials of value to support employers, workers, education and training providers, and workforce development partners.” </w:t>
                      </w:r>
                    </w:p>
                    <w:p w14:paraId="2BE00995" w14:textId="7A8B7D77" w:rsidR="006276D3" w:rsidRPr="00CC5207" w:rsidRDefault="006276D3" w:rsidP="006276D3">
                      <w:pPr>
                        <w:rPr>
                          <w:rFonts w:ascii="Times New Roman" w:hAnsi="Times New Roman" w:cs="Times New Roman"/>
                        </w:rPr>
                      </w:pPr>
                    </w:p>
                  </w:txbxContent>
                </v:textbox>
                <w10:wrap anchorx="margin"/>
              </v:shape>
            </w:pict>
          </mc:Fallback>
        </mc:AlternateContent>
      </w:r>
      <w:r w:rsidR="00362E13" w:rsidRPr="006276D3">
        <w:rPr>
          <w:rFonts w:ascii="Times New Roman" w:eastAsia="Times New Roman" w:hAnsi="Times New Roman" w:cs="Times New Roman"/>
          <w:b/>
          <w:bCs/>
          <w:noProof/>
          <w:color w:val="000000"/>
        </w:rPr>
        <mc:AlternateContent>
          <mc:Choice Requires="wps">
            <w:drawing>
              <wp:anchor distT="45720" distB="45720" distL="114300" distR="114300" simplePos="0" relativeHeight="251658352" behindDoc="0" locked="0" layoutInCell="1" allowOverlap="1" wp14:anchorId="42243191" wp14:editId="661273B5">
                <wp:simplePos x="0" y="0"/>
                <wp:positionH relativeFrom="margin">
                  <wp:posOffset>3412</wp:posOffset>
                </wp:positionH>
                <wp:positionV relativeFrom="paragraph">
                  <wp:posOffset>115219</wp:posOffset>
                </wp:positionV>
                <wp:extent cx="1208405" cy="263696"/>
                <wp:effectExtent l="0" t="0" r="0" b="3175"/>
                <wp:wrapNone/>
                <wp:docPr id="1502670072" name="Text Box 150267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63696"/>
                        </a:xfrm>
                        <a:prstGeom prst="rect">
                          <a:avLst/>
                        </a:prstGeom>
                        <a:solidFill>
                          <a:srgbClr val="FFFFFF"/>
                        </a:solidFill>
                        <a:ln w="9525">
                          <a:noFill/>
                          <a:miter lim="800000"/>
                          <a:headEnd/>
                          <a:tailEnd/>
                        </a:ln>
                      </wps:spPr>
                      <wps:txbx>
                        <w:txbxContent>
                          <w:p w14:paraId="38262ED9"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43191" id="Text Box 1502670072" o:spid="_x0000_s1136" type="#_x0000_t202" style="position:absolute;margin-left:.25pt;margin-top:9.05pt;width:95.15pt;height:20.75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" stroked="f">
                <v:textbox>
                  <w:txbxContent>
                    <w:p w14:paraId="38262ED9" w14:textId="77777777" w:rsidR="006276D3" w:rsidRPr="00E5182D" w:rsidRDefault="006276D3" w:rsidP="006276D3">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59CB24D2" w14:textId="0BB35B5A" w:rsidR="006276D3" w:rsidRPr="006276D3" w:rsidRDefault="006276D3" w:rsidP="006276D3">
      <w:pPr>
        <w:widowControl/>
        <w:autoSpaceDE/>
        <w:autoSpaceDN/>
        <w:spacing w:after="160" w:line="259" w:lineRule="auto"/>
        <w:rPr>
          <w:rFonts w:ascii="Calibri" w:eastAsia="Calibri" w:hAnsi="Calibri"/>
        </w:rPr>
      </w:pPr>
    </w:p>
    <w:p w14:paraId="615074E3" w14:textId="77777777" w:rsidR="006276D3" w:rsidRPr="006276D3" w:rsidRDefault="006276D3" w:rsidP="006276D3">
      <w:pPr>
        <w:widowControl/>
        <w:autoSpaceDE/>
        <w:autoSpaceDN/>
        <w:spacing w:after="160" w:line="259" w:lineRule="auto"/>
        <w:rPr>
          <w:rFonts w:ascii="Calibri" w:eastAsia="Calibri" w:hAnsi="Calibri"/>
        </w:rPr>
      </w:pPr>
    </w:p>
    <w:p w14:paraId="66A1182E" w14:textId="42AC41CD" w:rsidR="006276D3" w:rsidRPr="006276D3" w:rsidRDefault="00362E13" w:rsidP="006276D3">
      <w:pPr>
        <w:widowControl/>
        <w:autoSpaceDE/>
        <w:autoSpaceDN/>
        <w:spacing w:after="160" w:line="259" w:lineRule="auto"/>
        <w:rPr>
          <w:rFonts w:ascii="Calibri" w:eastAsia="Calibri" w:hAnsi="Calibri"/>
        </w:rPr>
      </w:pPr>
      <w:r w:rsidRPr="0017779F">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10" behindDoc="1" locked="0" layoutInCell="1" allowOverlap="1" wp14:anchorId="7B2A72BE" wp14:editId="74A22188">
                <wp:simplePos x="0" y="0"/>
                <wp:positionH relativeFrom="margin">
                  <wp:posOffset>-2540</wp:posOffset>
                </wp:positionH>
                <wp:positionV relativeFrom="paragraph">
                  <wp:posOffset>919480</wp:posOffset>
                </wp:positionV>
                <wp:extent cx="1866900" cy="314325"/>
                <wp:effectExtent l="0" t="0" r="0" b="9525"/>
                <wp:wrapNone/>
                <wp:docPr id="1485596615" name="Text Box 1485596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4325"/>
                        </a:xfrm>
                        <a:prstGeom prst="rect">
                          <a:avLst/>
                        </a:prstGeom>
                        <a:solidFill>
                          <a:srgbClr val="FFFFFF"/>
                        </a:solidFill>
                        <a:ln w="9525">
                          <a:noFill/>
                          <a:miter lim="800000"/>
                          <a:headEnd/>
                          <a:tailEnd/>
                        </a:ln>
                      </wps:spPr>
                      <wps:txbx>
                        <w:txbxContent>
                          <w:p w14:paraId="70E04B28" w14:textId="77777777" w:rsidR="00EF493B" w:rsidRPr="00E5182D" w:rsidRDefault="00EF493B" w:rsidP="00EF493B">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72BE" id="Text Box 1485596615" o:spid="_x0000_s1137" type="#_x0000_t202" style="position:absolute;margin-left:-.2pt;margin-top:72.4pt;width:147pt;height:24.75pt;z-index:-2516580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" stroked="f">
                <v:textbox>
                  <w:txbxContent>
                    <w:p w14:paraId="70E04B28" w14:textId="77777777" w:rsidR="00EF493B" w:rsidRPr="00E5182D" w:rsidRDefault="00EF493B" w:rsidP="00EF493B">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p>
    <w:p w14:paraId="4730AB64" w14:textId="42067A73" w:rsidR="006B2952" w:rsidRPr="006B2952" w:rsidRDefault="006B2952"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6B2952">
          <w:headerReference w:type="even" r:id="rId181"/>
          <w:headerReference w:type="default" r:id="rId182"/>
          <w:footerReference w:type="default" r:id="rId183"/>
          <w:headerReference w:type="first" r:id="rId184"/>
          <w:type w:val="continuous"/>
          <w:pgSz w:w="12240" w:h="15840"/>
          <w:pgMar w:top="1440" w:right="1080" w:bottom="1440" w:left="1080" w:header="720" w:footer="720" w:gutter="0"/>
          <w:cols w:space="720"/>
          <w:docGrid w:linePitch="360"/>
        </w:sectPr>
      </w:pPr>
    </w:p>
    <w:p w14:paraId="312BF47E" w14:textId="51262033"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E4F6574"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46F4119F"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1C54CB9E" w14:textId="357B7BAA" w:rsidR="006B2952" w:rsidRPr="006B2952" w:rsidRDefault="006E0B70"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17779F">
        <w:rPr>
          <w:rFonts w:ascii="Times New Roman" w:eastAsia="Times New Roman" w:hAnsi="Times New Roman" w:cs="Times New Roman"/>
          <w:b/>
          <w:bCs/>
          <w:noProof/>
          <w:color w:val="000000" w:themeColor="text1"/>
        </w:rPr>
        <mc:AlternateContent>
          <mc:Choice Requires="wps">
            <w:drawing>
              <wp:anchor distT="45720" distB="45720" distL="114300" distR="114300" simplePos="0" relativeHeight="251658409" behindDoc="0" locked="0" layoutInCell="1" allowOverlap="1" wp14:anchorId="6D62DC74" wp14:editId="012146B4">
                <wp:simplePos x="0" y="0"/>
                <wp:positionH relativeFrom="margin">
                  <wp:posOffset>-1988</wp:posOffset>
                </wp:positionH>
                <wp:positionV relativeFrom="paragraph">
                  <wp:posOffset>142461</wp:posOffset>
                </wp:positionV>
                <wp:extent cx="3593990" cy="747422"/>
                <wp:effectExtent l="0" t="0" r="0" b="0"/>
                <wp:wrapNone/>
                <wp:docPr id="198524230" name="Text Box 19852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90" cy="747422"/>
                        </a:xfrm>
                        <a:prstGeom prst="rect">
                          <a:avLst/>
                        </a:prstGeom>
                        <a:noFill/>
                        <a:ln w="9525">
                          <a:noFill/>
                          <a:miter lim="800000"/>
                          <a:headEnd/>
                          <a:tailEnd/>
                        </a:ln>
                      </wps:spPr>
                      <wps:txbx>
                        <w:txbxContent>
                          <w:p w14:paraId="0F149D22" w14:textId="77777777" w:rsidR="00362E13" w:rsidRPr="00CE65A3" w:rsidRDefault="00362E13" w:rsidP="00362E13">
                            <w:pPr>
                              <w:rPr>
                                <w:rFonts w:ascii="Times New Roman" w:hAnsi="Times New Roman" w:cs="Times New Roman"/>
                              </w:rPr>
                            </w:pPr>
                            <w:r w:rsidRPr="00B921A2">
                              <w:rPr>
                                <w:rFonts w:ascii="Times New Roman" w:hAnsi="Times New Roman" w:cs="Times New Roman"/>
                              </w:rPr>
                              <w:t xml:space="preserve">The </w:t>
                            </w:r>
                            <w:r>
                              <w:rPr>
                                <w:rFonts w:ascii="Times New Roman" w:hAnsi="Times New Roman" w:cs="Times New Roman"/>
                              </w:rPr>
                              <w:t xml:space="preserve">TCC will create a transparent and efficient approval process of eligible training providers and credentials of value to maintain a flexible system that responds to demands in Vermont’s workforce and larger economy. </w:t>
                            </w:r>
                          </w:p>
                          <w:p w14:paraId="2A148934" w14:textId="77777777" w:rsidR="00EF493B" w:rsidRPr="00E5182D" w:rsidRDefault="00EF493B" w:rsidP="00EF493B">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2DC74" id="Text Box 198524230" o:spid="_x0000_s1138" type="#_x0000_t202" style="position:absolute;margin-left:-.15pt;margin-top:11.2pt;width:283pt;height:58.85pt;z-index:251658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" filled="f" stroked="f">
                <v:textbox>
                  <w:txbxContent>
                    <w:p w14:paraId="0F149D22" w14:textId="77777777" w:rsidR="00362E13" w:rsidRPr="00CE65A3" w:rsidRDefault="00362E13" w:rsidP="00362E13">
                      <w:pPr>
                        <w:rPr>
                          <w:rFonts w:ascii="Times New Roman" w:hAnsi="Times New Roman" w:cs="Times New Roman"/>
                        </w:rPr>
                      </w:pPr>
                      <w:r w:rsidRPr="00B921A2">
                        <w:rPr>
                          <w:rFonts w:ascii="Times New Roman" w:hAnsi="Times New Roman" w:cs="Times New Roman"/>
                        </w:rPr>
                        <w:t xml:space="preserve">The </w:t>
                      </w:r>
                      <w:r>
                        <w:rPr>
                          <w:rFonts w:ascii="Times New Roman" w:hAnsi="Times New Roman" w:cs="Times New Roman"/>
                        </w:rPr>
                        <w:t xml:space="preserve">TCC will create a transparent and efficient approval process of eligible training providers and credentials of value to maintain a flexible system that responds to demands in Vermont’s workforce and larger economy. </w:t>
                      </w:r>
                    </w:p>
                    <w:p w14:paraId="2A148934" w14:textId="77777777" w:rsidR="00EF493B" w:rsidRPr="00E5182D" w:rsidRDefault="00EF493B" w:rsidP="00EF493B">
                      <w:pPr>
                        <w:rPr>
                          <w:rFonts w:ascii="Times New Roman" w:hAnsi="Times New Roman" w:cs="Times New Roman"/>
                          <w:b/>
                          <w:bCs/>
                          <w:sz w:val="28"/>
                          <w:szCs w:val="28"/>
                        </w:rPr>
                      </w:pPr>
                    </w:p>
                  </w:txbxContent>
                </v:textbox>
                <w10:wrap anchorx="margin"/>
              </v:shape>
            </w:pict>
          </mc:Fallback>
        </mc:AlternateContent>
      </w:r>
    </w:p>
    <w:p w14:paraId="7C14317B"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tbl>
      <w:tblPr>
        <w:tblStyle w:val="TableGrid"/>
        <w:tblpPr w:leftFromText="180" w:rightFromText="180" w:vertAnchor="text" w:horzAnchor="margin" w:tblpXSpec="center" w:tblpY="1126"/>
        <w:tblW w:w="10980" w:type="dxa"/>
        <w:tblLook w:val="04A0" w:firstRow="1" w:lastRow="0" w:firstColumn="1" w:lastColumn="0" w:noHBand="0" w:noVBand="1"/>
      </w:tblPr>
      <w:tblGrid>
        <w:gridCol w:w="2772"/>
        <w:gridCol w:w="8208"/>
      </w:tblGrid>
      <w:tr w:rsidR="006E0B70" w:rsidRPr="0017779F" w14:paraId="42D018FE" w14:textId="77777777" w:rsidTr="00E944E0">
        <w:tc>
          <w:tcPr>
            <w:tcW w:w="2772" w:type="dxa"/>
          </w:tcPr>
          <w:p w14:paraId="3EF1F55C" w14:textId="77777777" w:rsidR="006E0B70" w:rsidRPr="000B1625" w:rsidRDefault="006E0B70" w:rsidP="006E0B70">
            <w:pPr>
              <w:rPr>
                <w:rFonts w:ascii="Times New Roman" w:hAnsi="Times New Roman" w:cs="Times New Roman"/>
                <w:b/>
              </w:rPr>
            </w:pPr>
            <w:r w:rsidRPr="000B1625">
              <w:rPr>
                <w:rFonts w:ascii="Times New Roman" w:hAnsi="Times New Roman" w:cs="Times New Roman"/>
                <w:b/>
              </w:rPr>
              <w:t>Lead Partner</w:t>
            </w:r>
          </w:p>
        </w:tc>
        <w:tc>
          <w:tcPr>
            <w:tcW w:w="8208" w:type="dxa"/>
          </w:tcPr>
          <w:p w14:paraId="635EB199" w14:textId="77777777" w:rsidR="006E0B70" w:rsidRPr="00EF4A00" w:rsidRDefault="006E0B70" w:rsidP="006E0B70">
            <w:pPr>
              <w:rPr>
                <w:rFonts w:ascii="Times New Roman" w:hAnsi="Times New Roman" w:cs="Times New Roman"/>
              </w:rPr>
            </w:pPr>
            <w:r>
              <w:rPr>
                <w:rFonts w:ascii="Times New Roman" w:hAnsi="Times New Roman" w:cs="Times New Roman"/>
              </w:rPr>
              <w:t>Training and Credentialing Committee</w:t>
            </w:r>
          </w:p>
        </w:tc>
      </w:tr>
      <w:tr w:rsidR="006E0B70" w:rsidRPr="0017779F" w14:paraId="62651E14" w14:textId="77777777" w:rsidTr="00E944E0">
        <w:tc>
          <w:tcPr>
            <w:tcW w:w="2772" w:type="dxa"/>
          </w:tcPr>
          <w:p w14:paraId="445B9D04" w14:textId="77777777" w:rsidR="006E0B70" w:rsidRPr="000B1625" w:rsidRDefault="006E0B70" w:rsidP="006E0B70">
            <w:pPr>
              <w:rPr>
                <w:rFonts w:ascii="Times New Roman" w:hAnsi="Times New Roman" w:cs="Times New Roman"/>
                <w:b/>
              </w:rPr>
            </w:pPr>
            <w:r w:rsidRPr="000B1625">
              <w:rPr>
                <w:rFonts w:ascii="Times New Roman" w:hAnsi="Times New Roman" w:cs="Times New Roman"/>
                <w:b/>
              </w:rPr>
              <w:t>Milestones &amp; Measures</w:t>
            </w:r>
          </w:p>
        </w:tc>
        <w:tc>
          <w:tcPr>
            <w:tcW w:w="8208" w:type="dxa"/>
          </w:tcPr>
          <w:p w14:paraId="09A38D01" w14:textId="05010983" w:rsidR="006E0B70" w:rsidRPr="00EF4A00" w:rsidRDefault="006E0B70" w:rsidP="006E0B70">
            <w:pPr>
              <w:rPr>
                <w:rFonts w:ascii="Times New Roman" w:hAnsi="Times New Roman" w:cs="Times New Roman"/>
              </w:rPr>
            </w:pPr>
            <w:r w:rsidRPr="00E93AA6">
              <w:rPr>
                <w:rFonts w:ascii="Times New Roman" w:hAnsi="Times New Roman" w:cs="Times New Roman"/>
              </w:rPr>
              <w:t xml:space="preserve">By June 2024, the </w:t>
            </w:r>
            <w:r w:rsidR="006D1EBF">
              <w:rPr>
                <w:rFonts w:ascii="Times New Roman" w:hAnsi="Times New Roman" w:cs="Times New Roman"/>
              </w:rPr>
              <w:t>TCC</w:t>
            </w:r>
            <w:r w:rsidRPr="00E93AA6">
              <w:rPr>
                <w:rFonts w:ascii="Times New Roman" w:hAnsi="Times New Roman" w:cs="Times New Roman"/>
              </w:rPr>
              <w:t xml:space="preserve"> will officially begin reviewing eligible training providers and credentials of value.</w:t>
            </w:r>
          </w:p>
        </w:tc>
      </w:tr>
      <w:tr w:rsidR="006E0B70" w:rsidRPr="0017779F" w14:paraId="42CA9037" w14:textId="77777777" w:rsidTr="00E944E0">
        <w:tc>
          <w:tcPr>
            <w:tcW w:w="2772" w:type="dxa"/>
          </w:tcPr>
          <w:p w14:paraId="5C3FC061" w14:textId="77777777" w:rsidR="006E0B70" w:rsidRPr="00911FA0" w:rsidRDefault="006E0B70" w:rsidP="006E0B70">
            <w:pPr>
              <w:rPr>
                <w:rFonts w:ascii="Times New Roman" w:hAnsi="Times New Roman" w:cs="Times New Roman"/>
                <w:b/>
              </w:rPr>
            </w:pPr>
            <w:r w:rsidRPr="00911FA0">
              <w:rPr>
                <w:rFonts w:ascii="Times New Roman" w:hAnsi="Times New Roman" w:cs="Times New Roman"/>
                <w:b/>
                <w:bCs/>
              </w:rPr>
              <w:t>Committee</w:t>
            </w:r>
            <w:r w:rsidRPr="00911FA0">
              <w:rPr>
                <w:rFonts w:ascii="Times New Roman" w:hAnsi="Times New Roman" w:cs="Times New Roman"/>
                <w:b/>
              </w:rPr>
              <w:t xml:space="preserve"> Role</w:t>
            </w:r>
          </w:p>
        </w:tc>
        <w:tc>
          <w:tcPr>
            <w:tcW w:w="8208" w:type="dxa"/>
          </w:tcPr>
          <w:p w14:paraId="14C41E49" w14:textId="5C5B044C" w:rsidR="006E0B70" w:rsidRPr="00EF4A00" w:rsidRDefault="006E0B70" w:rsidP="006E0B70">
            <w:pPr>
              <w:rPr>
                <w:rFonts w:ascii="Times New Roman" w:hAnsi="Times New Roman" w:cs="Times New Roman"/>
              </w:rPr>
            </w:pPr>
            <w:r>
              <w:rPr>
                <w:rFonts w:ascii="Times New Roman" w:hAnsi="Times New Roman" w:cs="Times New Roman"/>
              </w:rPr>
              <w:t xml:space="preserve">The TCC will serve as a collaborator with </w:t>
            </w:r>
            <w:r w:rsidR="006D1EBF">
              <w:rPr>
                <w:rFonts w:ascii="Times New Roman" w:hAnsi="Times New Roman" w:cs="Times New Roman"/>
              </w:rPr>
              <w:t xml:space="preserve">the </w:t>
            </w:r>
            <w:r>
              <w:rPr>
                <w:rFonts w:ascii="Times New Roman" w:hAnsi="Times New Roman" w:cs="Times New Roman"/>
              </w:rPr>
              <w:t>VDOL, AOE and stakeholders in the approval and promotion</w:t>
            </w:r>
            <w:r w:rsidR="006D1EBF">
              <w:rPr>
                <w:rFonts w:ascii="Times New Roman" w:hAnsi="Times New Roman" w:cs="Times New Roman"/>
              </w:rPr>
              <w:t xml:space="preserve"> process</w:t>
            </w:r>
            <w:r>
              <w:rPr>
                <w:rFonts w:ascii="Times New Roman" w:hAnsi="Times New Roman" w:cs="Times New Roman"/>
              </w:rPr>
              <w:t>.</w:t>
            </w:r>
            <w:r w:rsidRPr="005D0E61">
              <w:rPr>
                <w:rFonts w:ascii="Times New Roman" w:hAnsi="Times New Roman" w:cs="Times New Roman"/>
              </w:rPr>
              <w:t xml:space="preserve"> </w:t>
            </w:r>
          </w:p>
        </w:tc>
      </w:tr>
    </w:tbl>
    <w:p w14:paraId="2DBB27A8" w14:textId="521CC9ED" w:rsidR="006B2952" w:rsidRPr="006B2952" w:rsidRDefault="006B2952" w:rsidP="006B2952">
      <w:pPr>
        <w:widowControl/>
        <w:autoSpaceDE/>
        <w:autoSpaceDN/>
        <w:spacing w:after="160" w:line="259" w:lineRule="auto"/>
        <w:rPr>
          <w:rFonts w:ascii="Times New Roman" w:eastAsia="Calibri" w:hAnsi="Times New Roman" w:cs="Times New Roman"/>
        </w:rPr>
      </w:pPr>
    </w:p>
    <w:p w14:paraId="7FED2820" w14:textId="2B8C12E1"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48295A7F" w14:textId="518B30E5" w:rsidR="006B2952" w:rsidRPr="006B2952" w:rsidRDefault="006B2952" w:rsidP="006B2952">
      <w:pPr>
        <w:widowControl/>
        <w:autoSpaceDE/>
        <w:autoSpaceDN/>
        <w:spacing w:after="160" w:line="259" w:lineRule="auto"/>
        <w:rPr>
          <w:rFonts w:ascii="Times New Roman" w:eastAsia="Calibri" w:hAnsi="Times New Roman" w:cs="Times New Roman"/>
        </w:rPr>
      </w:pPr>
    </w:p>
    <w:p w14:paraId="7581922D" w14:textId="2257BF9B" w:rsidR="006B2952" w:rsidRPr="006B2952" w:rsidRDefault="006B2952" w:rsidP="006B2952">
      <w:pPr>
        <w:widowControl/>
        <w:autoSpaceDE/>
        <w:autoSpaceDN/>
        <w:spacing w:after="160" w:line="259" w:lineRule="auto"/>
        <w:rPr>
          <w:rFonts w:ascii="Times New Roman" w:eastAsia="Calibri" w:hAnsi="Times New Roman" w:cs="Times New Roman"/>
        </w:rPr>
      </w:pPr>
    </w:p>
    <w:p w14:paraId="06D1B29A" w14:textId="10E6376A" w:rsidR="006B2952" w:rsidRPr="006B2952" w:rsidRDefault="006B2952" w:rsidP="006B2952">
      <w:pPr>
        <w:widowControl/>
        <w:autoSpaceDE/>
        <w:autoSpaceDN/>
        <w:spacing w:after="160" w:line="259" w:lineRule="auto"/>
        <w:rPr>
          <w:rFonts w:ascii="Times New Roman" w:eastAsia="Calibri" w:hAnsi="Times New Roman" w:cs="Times New Roman"/>
        </w:rPr>
      </w:pPr>
    </w:p>
    <w:p w14:paraId="3D3CAA5C" w14:textId="3EE3FCC5" w:rsidR="00EF493B" w:rsidRDefault="00AF6106">
      <w:pPr>
        <w:rPr>
          <w:rFonts w:ascii="Times New Roman" w:eastAsia="Calibri" w:hAnsi="Times New Roman" w:cs="Times New Roman"/>
        </w:rPr>
      </w:pPr>
      <w:r w:rsidRPr="00397155">
        <w:rPr>
          <w:rFonts w:ascii="Times New Roman" w:eastAsia="Calibri" w:hAnsi="Times New Roman" w:cs="Times New Roman"/>
          <w:noProof/>
        </w:rPr>
        <mc:AlternateContent>
          <mc:Choice Requires="wps">
            <w:drawing>
              <wp:anchor distT="45720" distB="45720" distL="114300" distR="114300" simplePos="0" relativeHeight="251658457" behindDoc="0" locked="0" layoutInCell="1" allowOverlap="1" wp14:anchorId="34464928" wp14:editId="733663C7">
                <wp:simplePos x="0" y="0"/>
                <wp:positionH relativeFrom="column">
                  <wp:posOffset>-228600</wp:posOffset>
                </wp:positionH>
                <wp:positionV relativeFrom="paragraph">
                  <wp:posOffset>3326130</wp:posOffset>
                </wp:positionV>
                <wp:extent cx="7210425" cy="2750820"/>
                <wp:effectExtent l="0" t="0" r="0" b="0"/>
                <wp:wrapSquare wrapText="bothSides"/>
                <wp:docPr id="1363370252" name="Text Box 1363370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750820"/>
                        </a:xfrm>
                        <a:prstGeom prst="rect">
                          <a:avLst/>
                        </a:prstGeom>
                        <a:noFill/>
                        <a:ln w="9525">
                          <a:noFill/>
                          <a:miter lim="800000"/>
                          <a:headEnd/>
                          <a:tailEnd/>
                        </a:ln>
                      </wps:spPr>
                      <wps:txbx>
                        <w:txbxContent>
                          <w:p w14:paraId="20ACD1A8" w14:textId="655D7022" w:rsidR="00397155" w:rsidRPr="004C502A" w:rsidRDefault="00397155" w:rsidP="00397155">
                            <w:pPr>
                              <w:pStyle w:val="paragraph"/>
                              <w:spacing w:before="0" w:beforeAutospacing="0" w:after="0" w:afterAutospacing="0"/>
                              <w:textAlignment w:val="baseline"/>
                              <w:rPr>
                                <w:rFonts w:ascii="Segoe UI" w:hAnsi="Segoe UI" w:cs="Segoe UI"/>
                                <w:sz w:val="32"/>
                                <w:szCs w:val="32"/>
                              </w:rPr>
                            </w:pPr>
                            <w:r w:rsidRPr="004C502A">
                              <w:rPr>
                                <w:rStyle w:val="normaltextrun"/>
                                <w:color w:val="000000"/>
                                <w:sz w:val="32"/>
                                <w:szCs w:val="32"/>
                              </w:rPr>
                              <w:t xml:space="preserve">Work to better identify, </w:t>
                            </w:r>
                            <w:r w:rsidR="002B2F48" w:rsidRPr="004C502A">
                              <w:rPr>
                                <w:rStyle w:val="normaltextrun"/>
                                <w:color w:val="000000"/>
                                <w:sz w:val="32"/>
                                <w:szCs w:val="32"/>
                              </w:rPr>
                              <w:t>strengthen,</w:t>
                            </w:r>
                            <w:r w:rsidRPr="004C502A">
                              <w:rPr>
                                <w:rStyle w:val="normaltextrun"/>
                                <w:color w:val="000000"/>
                                <w:sz w:val="32"/>
                                <w:szCs w:val="32"/>
                              </w:rPr>
                              <w:t xml:space="preserve"> and coordinate Vermont’s relocation and recruitment system with the guiding objective of net-new workers to grow Vermont’s workforce.  </w:t>
                            </w:r>
                            <w:r w:rsidRPr="004C502A">
                              <w:rPr>
                                <w:rStyle w:val="eop"/>
                                <w:color w:val="000000"/>
                                <w:sz w:val="32"/>
                                <w:szCs w:val="32"/>
                              </w:rPr>
                              <w:t> </w:t>
                            </w:r>
                          </w:p>
                          <w:p w14:paraId="06BE2942" w14:textId="77777777" w:rsidR="004C502A" w:rsidRDefault="004C502A" w:rsidP="00397155">
                            <w:pPr>
                              <w:pStyle w:val="paragraph"/>
                              <w:spacing w:before="0" w:beforeAutospacing="0" w:after="0" w:afterAutospacing="0"/>
                              <w:textAlignment w:val="baseline"/>
                              <w:rPr>
                                <w:rStyle w:val="normaltextrun"/>
                                <w:i/>
                                <w:iCs/>
                                <w:color w:val="000000"/>
                                <w:sz w:val="32"/>
                                <w:szCs w:val="32"/>
                              </w:rPr>
                            </w:pPr>
                          </w:p>
                          <w:p w14:paraId="20F3D155" w14:textId="5BDEA072" w:rsidR="00397155" w:rsidRPr="002B2F48" w:rsidRDefault="00397155" w:rsidP="00397155">
                            <w:pPr>
                              <w:pStyle w:val="paragraph"/>
                              <w:spacing w:before="0" w:beforeAutospacing="0" w:after="0" w:afterAutospacing="0"/>
                              <w:textAlignment w:val="baseline"/>
                              <w:rPr>
                                <w:rFonts w:ascii="Segoe UI" w:hAnsi="Segoe UI" w:cs="Segoe UI"/>
                                <w:b/>
                                <w:bCs/>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4B25F4E" w14:textId="6C6B9FD9" w:rsidR="00397155" w:rsidRPr="00397155" w:rsidRDefault="00397155" w:rsidP="00805E54">
                            <w:pPr>
                              <w:pStyle w:val="paragraph"/>
                              <w:spacing w:before="0" w:beforeAutospacing="0" w:after="0" w:afterAutospacing="0"/>
                              <w:ind w:left="1260" w:hanging="540"/>
                              <w:textAlignment w:val="baseline"/>
                              <w:rPr>
                                <w:rFonts w:ascii="Segoe UI" w:hAnsi="Segoe UI" w:cs="Segoe UI"/>
                                <w:sz w:val="32"/>
                                <w:szCs w:val="32"/>
                              </w:rPr>
                            </w:pPr>
                            <w:r w:rsidRPr="00397155">
                              <w:rPr>
                                <w:rStyle w:val="normaltextrun"/>
                                <w:color w:val="000000"/>
                                <w:sz w:val="32"/>
                                <w:szCs w:val="32"/>
                              </w:rPr>
                              <w:t xml:space="preserve">5.1 Facilitate Collaboration </w:t>
                            </w:r>
                            <w:r w:rsidR="004C502A">
                              <w:rPr>
                                <w:rStyle w:val="normaltextrun"/>
                                <w:color w:val="000000"/>
                                <w:sz w:val="32"/>
                                <w:szCs w:val="32"/>
                              </w:rPr>
                              <w:t>and</w:t>
                            </w:r>
                            <w:r w:rsidRPr="00397155">
                              <w:rPr>
                                <w:rStyle w:val="normaltextrun"/>
                                <w:color w:val="000000"/>
                                <w:sz w:val="32"/>
                                <w:szCs w:val="32"/>
                              </w:rPr>
                              <w:t xml:space="preserve"> Effective Recruitment </w:t>
                            </w:r>
                            <w:r w:rsidR="00EF4867">
                              <w:rPr>
                                <w:rStyle w:val="normaltextrun"/>
                                <w:color w:val="000000"/>
                                <w:sz w:val="32"/>
                                <w:szCs w:val="32"/>
                              </w:rPr>
                              <w:t>and</w:t>
                            </w:r>
                            <w:r w:rsidRPr="00397155">
                              <w:rPr>
                                <w:rStyle w:val="normaltextrun"/>
                                <w:color w:val="000000"/>
                                <w:sz w:val="32"/>
                                <w:szCs w:val="32"/>
                              </w:rPr>
                              <w:t xml:space="preserve"> Retention </w:t>
                            </w:r>
                            <w:r w:rsidR="00E944E0">
                              <w:rPr>
                                <w:rStyle w:val="normaltextrun"/>
                                <w:color w:val="000000"/>
                                <w:sz w:val="32"/>
                                <w:szCs w:val="32"/>
                              </w:rPr>
                              <w:t>Strategies</w:t>
                            </w:r>
                          </w:p>
                          <w:p w14:paraId="09FEFA5F" w14:textId="4F470E53"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5.2 Increase Marginalized Populations</w:t>
                            </w:r>
                            <w:r w:rsidR="000C62FB">
                              <w:rPr>
                                <w:rStyle w:val="normaltextrun"/>
                                <w:color w:val="000000"/>
                                <w:sz w:val="32"/>
                                <w:szCs w:val="32"/>
                              </w:rPr>
                              <w:t>’</w:t>
                            </w:r>
                            <w:r w:rsidR="00F64731">
                              <w:rPr>
                                <w:rStyle w:val="normaltextrun"/>
                                <w:color w:val="000000"/>
                                <w:sz w:val="32"/>
                                <w:szCs w:val="32"/>
                              </w:rPr>
                              <w:t xml:space="preserve"> Participation</w:t>
                            </w:r>
                            <w:r w:rsidRPr="00397155">
                              <w:rPr>
                                <w:rStyle w:val="normaltextrun"/>
                                <w:color w:val="000000"/>
                                <w:sz w:val="32"/>
                                <w:szCs w:val="32"/>
                              </w:rPr>
                              <w:t xml:space="preserve"> in the Workforce</w:t>
                            </w:r>
                            <w:r w:rsidRPr="00397155">
                              <w:rPr>
                                <w:rStyle w:val="eop"/>
                                <w:color w:val="000000"/>
                                <w:sz w:val="32"/>
                                <w:szCs w:val="32"/>
                              </w:rPr>
                              <w:t> </w:t>
                            </w:r>
                          </w:p>
                          <w:p w14:paraId="15D7C97C" w14:textId="06C1E471" w:rsidR="00397155" w:rsidRPr="00397155" w:rsidRDefault="00397155" w:rsidP="00805E54">
                            <w:pPr>
                              <w:pStyle w:val="paragraph"/>
                              <w:spacing w:before="0" w:beforeAutospacing="0" w:after="0" w:afterAutospacing="0"/>
                              <w:ind w:left="1170" w:hanging="450"/>
                              <w:textAlignment w:val="baseline"/>
                              <w:rPr>
                                <w:rFonts w:ascii="Segoe UI" w:hAnsi="Segoe UI" w:cs="Segoe UI"/>
                                <w:sz w:val="32"/>
                                <w:szCs w:val="32"/>
                              </w:rPr>
                            </w:pPr>
                            <w:r w:rsidRPr="00397155">
                              <w:rPr>
                                <w:rStyle w:val="normaltextrun"/>
                                <w:color w:val="000000"/>
                                <w:sz w:val="32"/>
                                <w:szCs w:val="32"/>
                              </w:rPr>
                              <w:t>5.3 Develop Statewide New American Support Network</w:t>
                            </w:r>
                            <w:r w:rsidR="00AF6106">
                              <w:rPr>
                                <w:rStyle w:val="normaltextrun"/>
                                <w:color w:val="000000"/>
                                <w:sz w:val="32"/>
                                <w:szCs w:val="32"/>
                              </w:rPr>
                              <w:t xml:space="preserve"> (Pending Legislative Approval)</w:t>
                            </w:r>
                            <w:r w:rsidRPr="00397155">
                              <w:rPr>
                                <w:rStyle w:val="eop"/>
                                <w:color w:val="000000"/>
                                <w:sz w:val="32"/>
                                <w:szCs w:val="32"/>
                              </w:rPr>
                              <w:t> </w:t>
                            </w:r>
                          </w:p>
                          <w:p w14:paraId="12594BA7" w14:textId="77777777"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5.4 Increase Labor Force Participation Rate</w:t>
                            </w:r>
                            <w:r w:rsidRPr="00397155">
                              <w:rPr>
                                <w:rStyle w:val="eop"/>
                                <w:color w:val="000000"/>
                                <w:sz w:val="32"/>
                                <w:szCs w:val="32"/>
                              </w:rPr>
                              <w:t> </w:t>
                            </w:r>
                          </w:p>
                          <w:p w14:paraId="7EE38003" w14:textId="0CDCB4CC" w:rsidR="00397155" w:rsidRDefault="00397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64928" id="Text Box 1363370252" o:spid="_x0000_s1139" type="#_x0000_t202" style="position:absolute;margin-left:-18pt;margin-top:261.9pt;width:567.75pt;height:216.6pt;z-index:2516584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" filled="f" stroked="f">
                <v:textbox>
                  <w:txbxContent>
                    <w:p w14:paraId="20ACD1A8" w14:textId="655D7022" w:rsidR="00397155" w:rsidRPr="004C502A" w:rsidRDefault="00397155" w:rsidP="00397155">
                      <w:pPr>
                        <w:pStyle w:val="paragraph"/>
                        <w:spacing w:before="0" w:beforeAutospacing="0" w:after="0" w:afterAutospacing="0"/>
                        <w:textAlignment w:val="baseline"/>
                        <w:rPr>
                          <w:rFonts w:ascii="Segoe UI" w:hAnsi="Segoe UI" w:cs="Segoe UI"/>
                          <w:sz w:val="32"/>
                          <w:szCs w:val="32"/>
                        </w:rPr>
                      </w:pPr>
                      <w:r w:rsidRPr="004C502A">
                        <w:rPr>
                          <w:rStyle w:val="normaltextrun"/>
                          <w:color w:val="000000"/>
                          <w:sz w:val="32"/>
                          <w:szCs w:val="32"/>
                        </w:rPr>
                        <w:t xml:space="preserve">Work to better identify, </w:t>
                      </w:r>
                      <w:r w:rsidR="002B2F48" w:rsidRPr="004C502A">
                        <w:rPr>
                          <w:rStyle w:val="normaltextrun"/>
                          <w:color w:val="000000"/>
                          <w:sz w:val="32"/>
                          <w:szCs w:val="32"/>
                        </w:rPr>
                        <w:t>strengthen,</w:t>
                      </w:r>
                      <w:r w:rsidRPr="004C502A">
                        <w:rPr>
                          <w:rStyle w:val="normaltextrun"/>
                          <w:color w:val="000000"/>
                          <w:sz w:val="32"/>
                          <w:szCs w:val="32"/>
                        </w:rPr>
                        <w:t xml:space="preserve"> and coordinate Vermont’s relocation and recruitment system with the guiding objective of net-new workers to grow Vermont’s workforce.  </w:t>
                      </w:r>
                      <w:r w:rsidRPr="004C502A">
                        <w:rPr>
                          <w:rStyle w:val="eop"/>
                          <w:color w:val="000000"/>
                          <w:sz w:val="32"/>
                          <w:szCs w:val="32"/>
                        </w:rPr>
                        <w:t> </w:t>
                      </w:r>
                    </w:p>
                    <w:p w14:paraId="06BE2942" w14:textId="77777777" w:rsidR="004C502A" w:rsidRDefault="004C502A" w:rsidP="00397155">
                      <w:pPr>
                        <w:pStyle w:val="paragraph"/>
                        <w:spacing w:before="0" w:beforeAutospacing="0" w:after="0" w:afterAutospacing="0"/>
                        <w:textAlignment w:val="baseline"/>
                        <w:rPr>
                          <w:rStyle w:val="normaltextrun"/>
                          <w:i/>
                          <w:iCs/>
                          <w:color w:val="000000"/>
                          <w:sz w:val="32"/>
                          <w:szCs w:val="32"/>
                        </w:rPr>
                      </w:pPr>
                    </w:p>
                    <w:p w14:paraId="20F3D155" w14:textId="5BDEA072" w:rsidR="00397155" w:rsidRPr="002B2F48" w:rsidRDefault="00397155" w:rsidP="00397155">
                      <w:pPr>
                        <w:pStyle w:val="paragraph"/>
                        <w:spacing w:before="0" w:beforeAutospacing="0" w:after="0" w:afterAutospacing="0"/>
                        <w:textAlignment w:val="baseline"/>
                        <w:rPr>
                          <w:rFonts w:ascii="Segoe UI" w:hAnsi="Segoe UI" w:cs="Segoe UI"/>
                          <w:b/>
                          <w:bCs/>
                          <w:sz w:val="32"/>
                          <w:szCs w:val="32"/>
                        </w:rPr>
                      </w:pPr>
                      <w:r w:rsidRPr="002B2F48">
                        <w:rPr>
                          <w:rStyle w:val="normaltextrun"/>
                          <w:b/>
                          <w:bCs/>
                          <w:color w:val="000000"/>
                          <w:sz w:val="32"/>
                          <w:szCs w:val="32"/>
                        </w:rPr>
                        <w:t>Strategies:  </w:t>
                      </w:r>
                      <w:r w:rsidRPr="002B2F48">
                        <w:rPr>
                          <w:rStyle w:val="eop"/>
                          <w:b/>
                          <w:bCs/>
                          <w:color w:val="000000"/>
                          <w:sz w:val="32"/>
                          <w:szCs w:val="32"/>
                        </w:rPr>
                        <w:t> </w:t>
                      </w:r>
                    </w:p>
                    <w:p w14:paraId="44B25F4E" w14:textId="6C6B9FD9" w:rsidR="00397155" w:rsidRPr="00397155" w:rsidRDefault="00397155" w:rsidP="00805E54">
                      <w:pPr>
                        <w:pStyle w:val="paragraph"/>
                        <w:spacing w:before="0" w:beforeAutospacing="0" w:after="0" w:afterAutospacing="0"/>
                        <w:ind w:left="1260" w:hanging="540"/>
                        <w:textAlignment w:val="baseline"/>
                        <w:rPr>
                          <w:rFonts w:ascii="Segoe UI" w:hAnsi="Segoe UI" w:cs="Segoe UI"/>
                          <w:sz w:val="32"/>
                          <w:szCs w:val="32"/>
                        </w:rPr>
                      </w:pPr>
                      <w:r w:rsidRPr="00397155">
                        <w:rPr>
                          <w:rStyle w:val="normaltextrun"/>
                          <w:color w:val="000000"/>
                          <w:sz w:val="32"/>
                          <w:szCs w:val="32"/>
                        </w:rPr>
                        <w:t xml:space="preserve">5.1 Facilitate Collaboration </w:t>
                      </w:r>
                      <w:r w:rsidR="004C502A">
                        <w:rPr>
                          <w:rStyle w:val="normaltextrun"/>
                          <w:color w:val="000000"/>
                          <w:sz w:val="32"/>
                          <w:szCs w:val="32"/>
                        </w:rPr>
                        <w:t>and</w:t>
                      </w:r>
                      <w:r w:rsidRPr="00397155">
                        <w:rPr>
                          <w:rStyle w:val="normaltextrun"/>
                          <w:color w:val="000000"/>
                          <w:sz w:val="32"/>
                          <w:szCs w:val="32"/>
                        </w:rPr>
                        <w:t xml:space="preserve"> Effective Recruitment </w:t>
                      </w:r>
                      <w:r w:rsidR="00EF4867">
                        <w:rPr>
                          <w:rStyle w:val="normaltextrun"/>
                          <w:color w:val="000000"/>
                          <w:sz w:val="32"/>
                          <w:szCs w:val="32"/>
                        </w:rPr>
                        <w:t>and</w:t>
                      </w:r>
                      <w:r w:rsidRPr="00397155">
                        <w:rPr>
                          <w:rStyle w:val="normaltextrun"/>
                          <w:color w:val="000000"/>
                          <w:sz w:val="32"/>
                          <w:szCs w:val="32"/>
                        </w:rPr>
                        <w:t xml:space="preserve"> Retention </w:t>
                      </w:r>
                      <w:r w:rsidR="00E944E0">
                        <w:rPr>
                          <w:rStyle w:val="normaltextrun"/>
                          <w:color w:val="000000"/>
                          <w:sz w:val="32"/>
                          <w:szCs w:val="32"/>
                        </w:rPr>
                        <w:t>Strategies</w:t>
                      </w:r>
                    </w:p>
                    <w:p w14:paraId="09FEFA5F" w14:textId="4F470E53"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5.2 Increase Marginalized Populations</w:t>
                      </w:r>
                      <w:r w:rsidR="000C62FB">
                        <w:rPr>
                          <w:rStyle w:val="normaltextrun"/>
                          <w:color w:val="000000"/>
                          <w:sz w:val="32"/>
                          <w:szCs w:val="32"/>
                        </w:rPr>
                        <w:t>’</w:t>
                      </w:r>
                      <w:r w:rsidR="00F64731">
                        <w:rPr>
                          <w:rStyle w:val="normaltextrun"/>
                          <w:color w:val="000000"/>
                          <w:sz w:val="32"/>
                          <w:szCs w:val="32"/>
                        </w:rPr>
                        <w:t xml:space="preserve"> Participation</w:t>
                      </w:r>
                      <w:r w:rsidRPr="00397155">
                        <w:rPr>
                          <w:rStyle w:val="normaltextrun"/>
                          <w:color w:val="000000"/>
                          <w:sz w:val="32"/>
                          <w:szCs w:val="32"/>
                        </w:rPr>
                        <w:t xml:space="preserve"> in the Workforce</w:t>
                      </w:r>
                      <w:r w:rsidRPr="00397155">
                        <w:rPr>
                          <w:rStyle w:val="eop"/>
                          <w:color w:val="000000"/>
                          <w:sz w:val="32"/>
                          <w:szCs w:val="32"/>
                        </w:rPr>
                        <w:t> </w:t>
                      </w:r>
                    </w:p>
                    <w:p w14:paraId="15D7C97C" w14:textId="06C1E471" w:rsidR="00397155" w:rsidRPr="00397155" w:rsidRDefault="00397155" w:rsidP="00805E54">
                      <w:pPr>
                        <w:pStyle w:val="paragraph"/>
                        <w:spacing w:before="0" w:beforeAutospacing="0" w:after="0" w:afterAutospacing="0"/>
                        <w:ind w:left="1170" w:hanging="450"/>
                        <w:textAlignment w:val="baseline"/>
                        <w:rPr>
                          <w:rFonts w:ascii="Segoe UI" w:hAnsi="Segoe UI" w:cs="Segoe UI"/>
                          <w:sz w:val="32"/>
                          <w:szCs w:val="32"/>
                        </w:rPr>
                      </w:pPr>
                      <w:r w:rsidRPr="00397155">
                        <w:rPr>
                          <w:rStyle w:val="normaltextrun"/>
                          <w:color w:val="000000"/>
                          <w:sz w:val="32"/>
                          <w:szCs w:val="32"/>
                        </w:rPr>
                        <w:t>5.3 Develop Statewide New American Support Network</w:t>
                      </w:r>
                      <w:r w:rsidR="00AF6106">
                        <w:rPr>
                          <w:rStyle w:val="normaltextrun"/>
                          <w:color w:val="000000"/>
                          <w:sz w:val="32"/>
                          <w:szCs w:val="32"/>
                        </w:rPr>
                        <w:t xml:space="preserve"> (Pending Legislative Approval)</w:t>
                      </w:r>
                      <w:r w:rsidRPr="00397155">
                        <w:rPr>
                          <w:rStyle w:val="eop"/>
                          <w:color w:val="000000"/>
                          <w:sz w:val="32"/>
                          <w:szCs w:val="32"/>
                        </w:rPr>
                        <w:t> </w:t>
                      </w:r>
                    </w:p>
                    <w:p w14:paraId="12594BA7" w14:textId="77777777" w:rsidR="00397155" w:rsidRPr="00397155" w:rsidRDefault="00397155" w:rsidP="00397155">
                      <w:pPr>
                        <w:pStyle w:val="paragraph"/>
                        <w:spacing w:before="0" w:beforeAutospacing="0" w:after="0" w:afterAutospacing="0"/>
                        <w:ind w:firstLine="720"/>
                        <w:textAlignment w:val="baseline"/>
                        <w:rPr>
                          <w:rFonts w:ascii="Segoe UI" w:hAnsi="Segoe UI" w:cs="Segoe UI"/>
                          <w:sz w:val="32"/>
                          <w:szCs w:val="32"/>
                        </w:rPr>
                      </w:pPr>
                      <w:r w:rsidRPr="00397155">
                        <w:rPr>
                          <w:rStyle w:val="normaltextrun"/>
                          <w:color w:val="000000"/>
                          <w:sz w:val="32"/>
                          <w:szCs w:val="32"/>
                        </w:rPr>
                        <w:t>5.4 Increase Labor Force Participation Rate</w:t>
                      </w:r>
                      <w:r w:rsidRPr="00397155">
                        <w:rPr>
                          <w:rStyle w:val="eop"/>
                          <w:color w:val="000000"/>
                          <w:sz w:val="32"/>
                          <w:szCs w:val="32"/>
                        </w:rPr>
                        <w:t> </w:t>
                      </w:r>
                    </w:p>
                    <w:p w14:paraId="7EE38003" w14:textId="0CDCB4CC" w:rsidR="00397155" w:rsidRDefault="00397155"/>
                  </w:txbxContent>
                </v:textbox>
                <w10:wrap type="square"/>
              </v:shape>
            </w:pict>
          </mc:Fallback>
        </mc:AlternateContent>
      </w:r>
      <w:r w:rsidR="003A5944" w:rsidRPr="004D23D3">
        <w:rPr>
          <w:rFonts w:ascii="Times New Roman" w:hAnsi="Times New Roman" w:cs="Times New Roman"/>
          <w:noProof/>
          <w:sz w:val="20"/>
        </w:rPr>
        <mc:AlternateContent>
          <mc:Choice Requires="wps">
            <w:drawing>
              <wp:anchor distT="45720" distB="45720" distL="114300" distR="114300" simplePos="0" relativeHeight="251658461" behindDoc="0" locked="0" layoutInCell="1" allowOverlap="1" wp14:anchorId="1E7B1572" wp14:editId="3E2099BF">
                <wp:simplePos x="0" y="0"/>
                <wp:positionH relativeFrom="column">
                  <wp:posOffset>-231775</wp:posOffset>
                </wp:positionH>
                <wp:positionV relativeFrom="paragraph">
                  <wp:posOffset>1313284</wp:posOffset>
                </wp:positionV>
                <wp:extent cx="6844146" cy="1404620"/>
                <wp:effectExtent l="0" t="0" r="13970" b="14605"/>
                <wp:wrapNone/>
                <wp:docPr id="639218208" name="Text Box 63921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7B64961F" w14:textId="69EF265C"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Size and Quality</w:t>
                            </w:r>
                            <w:r w:rsidR="002D0A79">
                              <w:rPr>
                                <w:rFonts w:ascii="Times New Roman" w:hAnsi="Times New Roman" w:cs="Times New Roman"/>
                                <w:b/>
                                <w:bCs/>
                                <w:sz w:val="120"/>
                                <w:szCs w:val="120"/>
                              </w:rPr>
                              <w:t xml:space="preserve"> of 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B1572" id="Text Box 639218208" o:spid="_x0000_s1140" type="#_x0000_t202" style="position:absolute;margin-left:-18.25pt;margin-top:103.4pt;width:538.9pt;height:110.6pt;z-index:251658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aWNQIAAGI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" fillcolor="#c3d69b">
                <v:textbox style="mso-fit-shape-to-text:t">
                  <w:txbxContent>
                    <w:p w14:paraId="7B64961F" w14:textId="69EF265C"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Size and Quality</w:t>
                      </w:r>
                      <w:r w:rsidR="002D0A79">
                        <w:rPr>
                          <w:rFonts w:ascii="Times New Roman" w:hAnsi="Times New Roman" w:cs="Times New Roman"/>
                          <w:b/>
                          <w:bCs/>
                          <w:sz w:val="120"/>
                          <w:szCs w:val="120"/>
                        </w:rPr>
                        <w:t xml:space="preserve"> of Workforce</w:t>
                      </w:r>
                    </w:p>
                  </w:txbxContent>
                </v:textbox>
              </v:shape>
            </w:pict>
          </mc:Fallback>
        </mc:AlternateContent>
      </w:r>
      <w:r w:rsidR="00EF493B">
        <w:rPr>
          <w:rFonts w:ascii="Times New Roman" w:eastAsia="Calibri" w:hAnsi="Times New Roman" w:cs="Times New Roman"/>
        </w:rPr>
        <w:br w:type="page"/>
      </w:r>
    </w:p>
    <w:p w14:paraId="5B6056B9" w14:textId="753BDE76"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538135"/>
          <w:sz w:val="32"/>
          <w:szCs w:val="32"/>
        </w:rPr>
        <w:lastRenderedPageBreak/>
        <w:drawing>
          <wp:anchor distT="0" distB="0" distL="114300" distR="114300" simplePos="0" relativeHeight="251658401" behindDoc="0" locked="0" layoutInCell="1" allowOverlap="1" wp14:anchorId="63E9B3F1" wp14:editId="15490B23">
            <wp:simplePos x="0" y="0"/>
            <wp:positionH relativeFrom="margin">
              <wp:posOffset>3774883</wp:posOffset>
            </wp:positionH>
            <wp:positionV relativeFrom="paragraph">
              <wp:posOffset>-229235</wp:posOffset>
            </wp:positionV>
            <wp:extent cx="2436826" cy="1574358"/>
            <wp:effectExtent l="0" t="0" r="0" b="26035"/>
            <wp:wrapNone/>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page">
              <wp14:pctWidth>0</wp14:pctWidth>
            </wp14:sizeRelH>
            <wp14:sizeRelV relativeFrom="page">
              <wp14:pctHeight>0</wp14:pctHeight>
            </wp14:sizeRelV>
          </wp:anchor>
        </w:drawing>
      </w:r>
      <w:r w:rsidRPr="006B2952">
        <w:rPr>
          <w:rFonts w:ascii="Times New Roman" w:eastAsia="Times New Roman" w:hAnsi="Times New Roman" w:cs="Times New Roman"/>
          <w:b/>
          <w:bCs/>
          <w:noProof/>
          <w:color w:val="538135"/>
          <w:sz w:val="32"/>
          <w:szCs w:val="32"/>
        </w:rPr>
        <mc:AlternateContent>
          <mc:Choice Requires="wps">
            <w:drawing>
              <wp:anchor distT="45720" distB="45720" distL="114300" distR="114300" simplePos="0" relativeHeight="251658402" behindDoc="0" locked="0" layoutInCell="1" allowOverlap="1" wp14:anchorId="4ECB9398" wp14:editId="2E3CEC52">
                <wp:simplePos x="0" y="0"/>
                <wp:positionH relativeFrom="margin">
                  <wp:posOffset>-114011</wp:posOffset>
                </wp:positionH>
                <wp:positionV relativeFrom="paragraph">
                  <wp:posOffset>-103274</wp:posOffset>
                </wp:positionV>
                <wp:extent cx="4133850" cy="621792"/>
                <wp:effectExtent l="0" t="0" r="0" b="0"/>
                <wp:wrapNone/>
                <wp:docPr id="189099319" name="Text Box 189099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21792"/>
                        </a:xfrm>
                        <a:prstGeom prst="rect">
                          <a:avLst/>
                        </a:prstGeom>
                        <a:noFill/>
                        <a:ln w="9525">
                          <a:noFill/>
                          <a:miter lim="800000"/>
                          <a:headEnd/>
                          <a:tailEnd/>
                        </a:ln>
                      </wps:spPr>
                      <wps:txbx>
                        <w:txbxContent>
                          <w:p w14:paraId="045D2481" w14:textId="77777777" w:rsidR="006B2952" w:rsidRPr="00F72A1F" w:rsidRDefault="006B2952" w:rsidP="006B2952">
                            <w:pPr>
                              <w:rPr>
                                <w:rFonts w:ascii="Times New Roman" w:hAnsi="Times New Roman" w:cs="Times New Roman"/>
                                <w:b/>
                                <w:bCs/>
                                <w:color w:val="4F6228" w:themeColor="accent3" w:themeShade="80"/>
                                <w:sz w:val="32"/>
                                <w:szCs w:val="32"/>
                              </w:rPr>
                            </w:pPr>
                            <w:r w:rsidRPr="00F72A1F">
                              <w:rPr>
                                <w:rFonts w:ascii="Times New Roman" w:hAnsi="Times New Roman" w:cs="Times New Roman"/>
                                <w:b/>
                                <w:bCs/>
                                <w:color w:val="4F6228" w:themeColor="accent3" w:themeShade="80"/>
                                <w:sz w:val="32"/>
                                <w:szCs w:val="32"/>
                              </w:rPr>
                              <w:t>5.1 Facilitate Collaboration and Effective Recruitment and Retention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9398" id="Text Box 189099319" o:spid="_x0000_s1141" type="#_x0000_t202" style="position:absolute;margin-left:-9pt;margin-top:-8.15pt;width:325.5pt;height:48.95pt;z-index:2516584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" filled="f" stroked="f">
                <v:textbox>
                  <w:txbxContent>
                    <w:p w14:paraId="045D2481" w14:textId="77777777" w:rsidR="006B2952" w:rsidRPr="00F72A1F" w:rsidRDefault="006B2952" w:rsidP="006B2952">
                      <w:pPr>
                        <w:rPr>
                          <w:rFonts w:ascii="Times New Roman" w:hAnsi="Times New Roman" w:cs="Times New Roman"/>
                          <w:b/>
                          <w:bCs/>
                          <w:color w:val="4F6228" w:themeColor="accent3" w:themeShade="80"/>
                          <w:sz w:val="32"/>
                          <w:szCs w:val="32"/>
                        </w:rPr>
                      </w:pPr>
                      <w:r w:rsidRPr="00F72A1F">
                        <w:rPr>
                          <w:rFonts w:ascii="Times New Roman" w:hAnsi="Times New Roman" w:cs="Times New Roman"/>
                          <w:b/>
                          <w:bCs/>
                          <w:color w:val="4F6228" w:themeColor="accent3" w:themeShade="80"/>
                          <w:sz w:val="32"/>
                          <w:szCs w:val="32"/>
                        </w:rPr>
                        <w:t>5.1 Facilitate Collaboration and Effective Recruitment and Retention Strategies</w:t>
                      </w:r>
                    </w:p>
                  </w:txbxContent>
                </v:textbox>
                <w10:wrap anchorx="margin"/>
              </v:shape>
            </w:pict>
          </mc:Fallback>
        </mc:AlternateContent>
      </w:r>
    </w:p>
    <w:p w14:paraId="19EBE61B" w14:textId="09A22BA5"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408" behindDoc="0" locked="0" layoutInCell="1" allowOverlap="1" wp14:anchorId="25CD07F6" wp14:editId="29D0A00B">
                <wp:simplePos x="0" y="0"/>
                <wp:positionH relativeFrom="margin">
                  <wp:posOffset>635</wp:posOffset>
                </wp:positionH>
                <wp:positionV relativeFrom="paragraph">
                  <wp:posOffset>120650</wp:posOffset>
                </wp:positionV>
                <wp:extent cx="2360930" cy="314325"/>
                <wp:effectExtent l="0" t="0" r="0" b="9525"/>
                <wp:wrapSquare wrapText="bothSides"/>
                <wp:docPr id="2140631922" name="Text Box 214063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63A74989"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CD07F6" id="Text Box 2140631922" o:spid="_x0000_s1142" type="#_x0000_t202" style="position:absolute;margin-left:.05pt;margin-top:9.5pt;width:185.9pt;height:24.75pt;z-index:251658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" stroked="f">
                <v:textbox>
                  <w:txbxContent>
                    <w:p w14:paraId="63A74989"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p>
    <w:p w14:paraId="09E746B2" w14:textId="67DE2361"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46" behindDoc="0" locked="0" layoutInCell="1" allowOverlap="1" wp14:anchorId="1A185889" wp14:editId="55F3F4D5">
                <wp:simplePos x="0" y="0"/>
                <wp:positionH relativeFrom="margin">
                  <wp:posOffset>3412</wp:posOffset>
                </wp:positionH>
                <wp:positionV relativeFrom="paragraph">
                  <wp:posOffset>80664</wp:posOffset>
                </wp:positionV>
                <wp:extent cx="3019425" cy="1883391"/>
                <wp:effectExtent l="0" t="0" r="9525" b="3175"/>
                <wp:wrapNone/>
                <wp:docPr id="1249651524" name="Text Box 124965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883391"/>
                        </a:xfrm>
                        <a:prstGeom prst="rect">
                          <a:avLst/>
                        </a:prstGeom>
                        <a:solidFill>
                          <a:srgbClr val="FFFFFF"/>
                        </a:solidFill>
                        <a:ln w="9525">
                          <a:noFill/>
                          <a:miter lim="800000"/>
                          <a:headEnd/>
                          <a:tailEnd/>
                        </a:ln>
                      </wps:spPr>
                      <wps:txbx>
                        <w:txbxContent>
                          <w:p w14:paraId="044E1440" w14:textId="63E3912A" w:rsidR="006B2952" w:rsidRPr="001F4D7D" w:rsidRDefault="006B2952" w:rsidP="006B2952">
                            <w:pPr>
                              <w:rPr>
                                <w:rFonts w:ascii="Times New Roman" w:hAnsi="Times New Roman" w:cs="Times New Roman"/>
                              </w:rPr>
                            </w:pPr>
                            <w:r w:rsidRPr="00E27401">
                              <w:rPr>
                                <w:rFonts w:ascii="Times New Roman" w:hAnsi="Times New Roman" w:cs="Times New Roman"/>
                              </w:rPr>
                              <w:t xml:space="preserve">Given Vermont’s aging population and shrinking labor force at the county level, the state is at a critical point where demographic trends must be reversed, and the labor force needs to grow. Fortunately, there are many entities within Vermont that provide resources to help with recruitment and retention. This includes state agencies and departments, </w:t>
                            </w:r>
                            <w:r>
                              <w:rPr>
                                <w:rFonts w:ascii="Times New Roman" w:hAnsi="Times New Roman" w:cs="Times New Roman"/>
                              </w:rPr>
                              <w:t>RDCs</w:t>
                            </w:r>
                            <w:r w:rsidR="002B7B9C">
                              <w:rPr>
                                <w:rFonts w:ascii="Times New Roman" w:hAnsi="Times New Roman" w:cs="Times New Roman"/>
                              </w:rPr>
                              <w:t>,</w:t>
                            </w:r>
                            <w:r w:rsidRPr="00E27401">
                              <w:rPr>
                                <w:rFonts w:ascii="Times New Roman" w:hAnsi="Times New Roman" w:cs="Times New Roman"/>
                              </w:rPr>
                              <w:t xml:space="preserve"> and more. While great work is occurring individually, there is little to no oversight of the entire relocation and recruitment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5889" id="Text Box 1249651524" o:spid="_x0000_s1143" type="#_x0000_t202" style="position:absolute;margin-left:.25pt;margin-top:6.35pt;width:237.75pt;height:148.3pt;z-index:2516583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" stroked="f">
                <v:textbox>
                  <w:txbxContent>
                    <w:p w14:paraId="044E1440" w14:textId="63E3912A" w:rsidR="006B2952" w:rsidRPr="001F4D7D" w:rsidRDefault="006B2952" w:rsidP="006B2952">
                      <w:pPr>
                        <w:rPr>
                          <w:rFonts w:ascii="Times New Roman" w:hAnsi="Times New Roman" w:cs="Times New Roman"/>
                        </w:rPr>
                      </w:pPr>
                      <w:r w:rsidRPr="00E27401">
                        <w:rPr>
                          <w:rFonts w:ascii="Times New Roman" w:hAnsi="Times New Roman" w:cs="Times New Roman"/>
                        </w:rPr>
                        <w:t xml:space="preserve">Given Vermont’s aging population and shrinking labor force at the county level, the state is at a critical point where demographic trends must be reversed, and the labor force needs to grow. Fortunately, there are many entities within Vermont that provide resources to help with recruitment and retention. This includes state agencies and departments, </w:t>
                      </w:r>
                      <w:r>
                        <w:rPr>
                          <w:rFonts w:ascii="Times New Roman" w:hAnsi="Times New Roman" w:cs="Times New Roman"/>
                        </w:rPr>
                        <w:t>RDCs</w:t>
                      </w:r>
                      <w:r w:rsidR="002B7B9C">
                        <w:rPr>
                          <w:rFonts w:ascii="Times New Roman" w:hAnsi="Times New Roman" w:cs="Times New Roman"/>
                        </w:rPr>
                        <w:t>,</w:t>
                      </w:r>
                      <w:r w:rsidRPr="00E27401">
                        <w:rPr>
                          <w:rFonts w:ascii="Times New Roman" w:hAnsi="Times New Roman" w:cs="Times New Roman"/>
                        </w:rPr>
                        <w:t xml:space="preserve"> and more. While great work is occurring individually, there is little to no oversight of the entire relocation and recruitment “system.” </w:t>
                      </w:r>
                    </w:p>
                  </w:txbxContent>
                </v:textbox>
                <w10:wrap anchorx="margin"/>
              </v:shape>
            </w:pict>
          </mc:Fallback>
        </mc:AlternateContent>
      </w:r>
    </w:p>
    <w:p w14:paraId="088FC693" w14:textId="1AA5DB63" w:rsidR="006B2952" w:rsidRPr="006B2952" w:rsidRDefault="006B2952" w:rsidP="006B2952">
      <w:pPr>
        <w:widowControl/>
        <w:autoSpaceDE/>
        <w:autoSpaceDN/>
        <w:spacing w:after="160" w:line="259" w:lineRule="auto"/>
        <w:rPr>
          <w:rFonts w:ascii="Times New Roman" w:eastAsia="Calibri" w:hAnsi="Times New Roman" w:cs="Times New Roman"/>
        </w:rPr>
      </w:pPr>
    </w:p>
    <w:p w14:paraId="0EC1B9D1" w14:textId="1906DAEF"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2" behindDoc="0" locked="0" layoutInCell="1" allowOverlap="1" wp14:anchorId="028CCEBC" wp14:editId="1249B271">
                <wp:simplePos x="0" y="0"/>
                <wp:positionH relativeFrom="column">
                  <wp:posOffset>2956968</wp:posOffset>
                </wp:positionH>
                <wp:positionV relativeFrom="paragraph">
                  <wp:posOffset>159859</wp:posOffset>
                </wp:positionV>
                <wp:extent cx="1065474" cy="328930"/>
                <wp:effectExtent l="0" t="0" r="1905"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4" cy="328930"/>
                        </a:xfrm>
                        <a:prstGeom prst="rect">
                          <a:avLst/>
                        </a:prstGeom>
                        <a:solidFill>
                          <a:srgbClr val="FFFFFF"/>
                        </a:solidFill>
                        <a:ln w="9525">
                          <a:noFill/>
                          <a:miter lim="800000"/>
                          <a:headEnd/>
                          <a:tailEnd/>
                        </a:ln>
                      </wps:spPr>
                      <wps:txbx>
                        <w:txbxContent>
                          <w:p w14:paraId="426B953F"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CEBC" id="Text Box 215" o:spid="_x0000_s1144" type="#_x0000_t202" style="position:absolute;margin-left:232.85pt;margin-top:12.6pt;width:83.9pt;height:25.9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" stroked="f">
                <v:textbox>
                  <w:txbxContent>
                    <w:p w14:paraId="426B953F"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3902342F" w14:textId="48CE50E9"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40" behindDoc="1" locked="0" layoutInCell="1" allowOverlap="1" wp14:anchorId="3264EBB9" wp14:editId="3B69E683">
                <wp:simplePos x="0" y="0"/>
                <wp:positionH relativeFrom="margin">
                  <wp:posOffset>2705669</wp:posOffset>
                </wp:positionH>
                <wp:positionV relativeFrom="paragraph">
                  <wp:posOffset>170199</wp:posOffset>
                </wp:positionV>
                <wp:extent cx="3933825" cy="5404513"/>
                <wp:effectExtent l="0" t="0" r="9525" b="5715"/>
                <wp:wrapNone/>
                <wp:docPr id="1629162539" name="Text Box 162916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404513"/>
                        </a:xfrm>
                        <a:prstGeom prst="rect">
                          <a:avLst/>
                        </a:prstGeom>
                        <a:solidFill>
                          <a:srgbClr val="FFFFFF"/>
                        </a:solidFill>
                        <a:ln w="9525">
                          <a:noFill/>
                          <a:miter lim="800000"/>
                          <a:headEnd/>
                          <a:tailEnd/>
                        </a:ln>
                      </wps:spPr>
                      <wps:txbx>
                        <w:txbxContent>
                          <w:p w14:paraId="34495BFE" w14:textId="36973B35"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December 2023, the Relocation and Recruitment Committee will provide a report on the following items: </w:t>
                            </w:r>
                          </w:p>
                          <w:p w14:paraId="7D5AEB66" w14:textId="0D3DE831"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with the New American Relocation </w:t>
                            </w:r>
                            <w:r w:rsidR="006B2952">
                              <w:rPr>
                                <w:rFonts w:ascii="Times New Roman" w:hAnsi="Times New Roman" w:cs="Times New Roman"/>
                              </w:rPr>
                              <w:t>S</w:t>
                            </w:r>
                            <w:r w:rsidR="006B2952" w:rsidRPr="00217867">
                              <w:rPr>
                                <w:rFonts w:ascii="Times New Roman" w:hAnsi="Times New Roman" w:cs="Times New Roman"/>
                              </w:rPr>
                              <w:t>upport Program</w:t>
                            </w:r>
                            <w:r w:rsidR="006B2952">
                              <w:rPr>
                                <w:rFonts w:ascii="Times New Roman" w:hAnsi="Times New Roman" w:cs="Times New Roman"/>
                              </w:rPr>
                              <w:t>.</w:t>
                            </w:r>
                          </w:p>
                          <w:p w14:paraId="240596E0" w14:textId="1550322E"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on the coordination of worker relocation efforts and services. </w:t>
                            </w:r>
                          </w:p>
                          <w:p w14:paraId="0579DBBB" w14:textId="30F682A5" w:rsidR="006B2952"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a</w:t>
                            </w:r>
                            <w:r w:rsidR="006B2952">
                              <w:rPr>
                                <w:rFonts w:ascii="Times New Roman" w:hAnsi="Times New Roman" w:cs="Times New Roman"/>
                              </w:rPr>
                              <w:t xml:space="preserve"> review of work done in the last 5-10 years to establish what has worked and what has not.</w:t>
                            </w:r>
                          </w:p>
                          <w:p w14:paraId="2EEF4BEF" w14:textId="4471A7ED"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e</w:t>
                            </w:r>
                            <w:r w:rsidR="006B2952">
                              <w:rPr>
                                <w:rFonts w:ascii="Times New Roman" w:hAnsi="Times New Roman" w:cs="Times New Roman"/>
                              </w:rPr>
                              <w:t>stablish</w:t>
                            </w:r>
                            <w:r w:rsidR="003B3E55">
                              <w:rPr>
                                <w:rFonts w:ascii="Times New Roman" w:hAnsi="Times New Roman" w:cs="Times New Roman"/>
                              </w:rPr>
                              <w:t>ed</w:t>
                            </w:r>
                            <w:r w:rsidR="006B2952">
                              <w:rPr>
                                <w:rFonts w:ascii="Times New Roman" w:hAnsi="Times New Roman" w:cs="Times New Roman"/>
                              </w:rPr>
                              <w:t xml:space="preserve"> benchmarks for success based on that data.</w:t>
                            </w:r>
                          </w:p>
                          <w:p w14:paraId="2D40CFBD" w14:textId="04165134"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w:t>
                            </w:r>
                            <w:r>
                              <w:rPr>
                                <w:rFonts w:ascii="Times New Roman" w:hAnsi="Times New Roman" w:cs="Times New Roman"/>
                              </w:rPr>
                              <w:t>4</w:t>
                            </w:r>
                            <w:r w:rsidRPr="00217867">
                              <w:rPr>
                                <w:rFonts w:ascii="Times New Roman" w:hAnsi="Times New Roman" w:cs="Times New Roman"/>
                              </w:rPr>
                              <w:t xml:space="preserve">, </w:t>
                            </w:r>
                            <w:r>
                              <w:rPr>
                                <w:rFonts w:ascii="Times New Roman" w:hAnsi="Times New Roman" w:cs="Times New Roman"/>
                              </w:rPr>
                              <w:t>SWDB members</w:t>
                            </w:r>
                            <w:r w:rsidRPr="00217867">
                              <w:rPr>
                                <w:rFonts w:ascii="Times New Roman" w:hAnsi="Times New Roman" w:cs="Times New Roman"/>
                              </w:rPr>
                              <w:t xml:space="preserve"> will review recommendations for improvements</w:t>
                            </w:r>
                            <w:r w:rsidR="0055746D">
                              <w:rPr>
                                <w:rFonts w:ascii="Times New Roman" w:hAnsi="Times New Roman" w:cs="Times New Roman"/>
                              </w:rPr>
                              <w:t xml:space="preserve"> from the Relocation and Recruitment Committee</w:t>
                            </w:r>
                            <w:r w:rsidRPr="00217867">
                              <w:rPr>
                                <w:rFonts w:ascii="Times New Roman" w:hAnsi="Times New Roman" w:cs="Times New Roman"/>
                              </w:rPr>
                              <w:t xml:space="preserve"> and vote on a final list of corrective actions. </w:t>
                            </w:r>
                          </w:p>
                          <w:p w14:paraId="2A6E5D2E" w14:textId="23A5A18A"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August 2025, </w:t>
                            </w:r>
                            <w:r>
                              <w:rPr>
                                <w:rFonts w:ascii="Times New Roman" w:hAnsi="Times New Roman" w:cs="Times New Roman"/>
                              </w:rPr>
                              <w:t xml:space="preserve">SWDB members </w:t>
                            </w:r>
                            <w:r w:rsidRPr="00217867">
                              <w:rPr>
                                <w:rFonts w:ascii="Times New Roman" w:hAnsi="Times New Roman" w:cs="Times New Roman"/>
                              </w:rPr>
                              <w:t>will vote to approve</w:t>
                            </w:r>
                            <w:r>
                              <w:rPr>
                                <w:rFonts w:ascii="Times New Roman" w:hAnsi="Times New Roman" w:cs="Times New Roman"/>
                              </w:rPr>
                              <w:t xml:space="preserve"> an</w:t>
                            </w:r>
                            <w:r w:rsidRPr="00217867">
                              <w:rPr>
                                <w:rFonts w:ascii="Times New Roman" w:hAnsi="Times New Roman" w:cs="Times New Roman"/>
                              </w:rPr>
                              <w:t xml:space="preserve"> MOU between relevant workforce partners,</w:t>
                            </w:r>
                            <w:r w:rsidR="002338FB">
                              <w:rPr>
                                <w:rFonts w:ascii="Times New Roman" w:hAnsi="Times New Roman" w:cs="Times New Roman"/>
                              </w:rPr>
                              <w:t xml:space="preserve"> to stand up a relocation and recruitment system,</w:t>
                            </w:r>
                            <w:r w:rsidRPr="00217867">
                              <w:rPr>
                                <w:rFonts w:ascii="Times New Roman" w:hAnsi="Times New Roman" w:cs="Times New Roman"/>
                              </w:rPr>
                              <w:t xml:space="preserve"> as negotiated by the </w:t>
                            </w:r>
                            <w:r>
                              <w:rPr>
                                <w:rFonts w:ascii="Times New Roman" w:hAnsi="Times New Roman" w:cs="Times New Roman"/>
                              </w:rPr>
                              <w:t>R</w:t>
                            </w:r>
                            <w:r w:rsidRPr="00217867">
                              <w:rPr>
                                <w:rFonts w:ascii="Times New Roman" w:hAnsi="Times New Roman" w:cs="Times New Roman"/>
                              </w:rPr>
                              <w:t xml:space="preserve">elocation and </w:t>
                            </w:r>
                            <w:r>
                              <w:rPr>
                                <w:rFonts w:ascii="Times New Roman" w:hAnsi="Times New Roman" w:cs="Times New Roman"/>
                              </w:rPr>
                              <w:t>R</w:t>
                            </w:r>
                            <w:r w:rsidRPr="00217867">
                              <w:rPr>
                                <w:rFonts w:ascii="Times New Roman" w:hAnsi="Times New Roman" w:cs="Times New Roman"/>
                              </w:rPr>
                              <w:t xml:space="preserve">ecruitment </w:t>
                            </w:r>
                            <w:r w:rsidR="0055746D">
                              <w:rPr>
                                <w:rFonts w:ascii="Times New Roman" w:hAnsi="Times New Roman" w:cs="Times New Roman"/>
                              </w:rPr>
                              <w:t>C</w:t>
                            </w:r>
                            <w:r w:rsidRPr="00217867">
                              <w:rPr>
                                <w:rFonts w:ascii="Times New Roman" w:hAnsi="Times New Roman" w:cs="Times New Roman"/>
                              </w:rPr>
                              <w:t xml:space="preserve">ommittee.  </w:t>
                            </w:r>
                          </w:p>
                          <w:p w14:paraId="66F9672E" w14:textId="3158A7C6"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By December 2025, and every year thereafter</w:t>
                            </w:r>
                            <w:r>
                              <w:rPr>
                                <w:rFonts w:ascii="Times New Roman" w:hAnsi="Times New Roman" w:cs="Times New Roman"/>
                              </w:rPr>
                              <w:t>,</w:t>
                            </w:r>
                            <w:r w:rsidRPr="00217867">
                              <w:rPr>
                                <w:rFonts w:ascii="Times New Roman" w:hAnsi="Times New Roman" w:cs="Times New Roman"/>
                              </w:rPr>
                              <w:t xml:space="preserve"> the Relocation and Recruitment Committee will report to </w:t>
                            </w:r>
                            <w:r>
                              <w:rPr>
                                <w:rFonts w:ascii="Times New Roman" w:hAnsi="Times New Roman" w:cs="Times New Roman"/>
                              </w:rPr>
                              <w:t>SWDB members</w:t>
                            </w:r>
                            <w:r w:rsidRPr="00217867">
                              <w:rPr>
                                <w:rFonts w:ascii="Times New Roman" w:hAnsi="Times New Roman" w:cs="Times New Roman"/>
                              </w:rPr>
                              <w:t xml:space="preserve"> on the following metrics:</w:t>
                            </w:r>
                          </w:p>
                          <w:p w14:paraId="08F835C4" w14:textId="106C9357" w:rsidR="006B2952" w:rsidRPr="00217867" w:rsidRDefault="003B3E55"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006B2952" w:rsidRPr="00217867">
                              <w:rPr>
                                <w:rFonts w:ascii="Times New Roman" w:hAnsi="Times New Roman" w:cs="Times New Roman"/>
                              </w:rPr>
                              <w:t xml:space="preserve">et </w:t>
                            </w:r>
                            <w:r w:rsidR="006B2952">
                              <w:rPr>
                                <w:rFonts w:ascii="Times New Roman" w:hAnsi="Times New Roman" w:cs="Times New Roman"/>
                              </w:rPr>
                              <w:t>n</w:t>
                            </w:r>
                            <w:r w:rsidR="006B2952" w:rsidRPr="00217867">
                              <w:rPr>
                                <w:rFonts w:ascii="Times New Roman" w:hAnsi="Times New Roman" w:cs="Times New Roman"/>
                              </w:rPr>
                              <w:t xml:space="preserve">ew </w:t>
                            </w:r>
                            <w:r w:rsidR="006B2952">
                              <w:rPr>
                                <w:rFonts w:ascii="Times New Roman" w:hAnsi="Times New Roman" w:cs="Times New Roman"/>
                              </w:rPr>
                              <w:t>w</w:t>
                            </w:r>
                            <w:r w:rsidR="006B2952" w:rsidRPr="00217867">
                              <w:rPr>
                                <w:rFonts w:ascii="Times New Roman" w:hAnsi="Times New Roman" w:cs="Times New Roman"/>
                              </w:rPr>
                              <w:t xml:space="preserve">orkers </w:t>
                            </w:r>
                            <w:r w:rsidR="006B2952">
                              <w:rPr>
                                <w:rFonts w:ascii="Times New Roman" w:hAnsi="Times New Roman" w:cs="Times New Roman"/>
                              </w:rPr>
                              <w:t xml:space="preserve">relocated </w:t>
                            </w:r>
                            <w:r w:rsidR="00E45F39">
                              <w:rPr>
                                <w:rFonts w:ascii="Times New Roman" w:hAnsi="Times New Roman" w:cs="Times New Roman"/>
                              </w:rPr>
                              <w:t xml:space="preserve">through Vermont </w:t>
                            </w:r>
                            <w:r w:rsidR="00105420">
                              <w:rPr>
                                <w:rFonts w:ascii="Times New Roman" w:hAnsi="Times New Roman" w:cs="Times New Roman"/>
                              </w:rPr>
                              <w:t xml:space="preserve">programs, including an analysis of program participant demographic factors. </w:t>
                            </w:r>
                            <w:r w:rsidR="00E45F39">
                              <w:rPr>
                                <w:rFonts w:ascii="Times New Roman" w:hAnsi="Times New Roman" w:cs="Times New Roman"/>
                              </w:rPr>
                              <w:t xml:space="preserve"> </w:t>
                            </w:r>
                          </w:p>
                          <w:p w14:paraId="353362D1" w14:textId="5FE9530D" w:rsidR="006B2952" w:rsidRPr="00217867" w:rsidRDefault="002D025C"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w</w:t>
                            </w:r>
                            <w:r w:rsidR="006B2952" w:rsidRPr="00217867">
                              <w:rPr>
                                <w:rFonts w:ascii="Times New Roman" w:hAnsi="Times New Roman" w:cs="Times New Roman"/>
                              </w:rPr>
                              <w:t xml:space="preserve">orkforce to unemployment rate ratio. </w:t>
                            </w:r>
                          </w:p>
                          <w:p w14:paraId="7B846CEA" w14:textId="574FC0AD" w:rsidR="004B0BE6" w:rsidRPr="00432D06" w:rsidRDefault="006B2952" w:rsidP="00432D06">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ROI </w:t>
                            </w:r>
                            <w:r w:rsidR="004B0BE6">
                              <w:rPr>
                                <w:rFonts w:ascii="Times New Roman" w:hAnsi="Times New Roman" w:cs="Times New Roman"/>
                              </w:rPr>
                              <w:t>(</w:t>
                            </w:r>
                            <w:r w:rsidR="00185C5A">
                              <w:rPr>
                                <w:rFonts w:ascii="Times New Roman" w:hAnsi="Times New Roman" w:cs="Times New Roman"/>
                              </w:rPr>
                              <w:t>c</w:t>
                            </w:r>
                            <w:r w:rsidR="004B0BE6">
                              <w:rPr>
                                <w:rFonts w:ascii="Times New Roman" w:hAnsi="Times New Roman" w:cs="Times New Roman"/>
                              </w:rPr>
                              <w:t xml:space="preserve">ost per net new worker) </w:t>
                            </w:r>
                            <w:r w:rsidRPr="00217867">
                              <w:rPr>
                                <w:rFonts w:ascii="Times New Roman" w:hAnsi="Times New Roman" w:cs="Times New Roman"/>
                              </w:rPr>
                              <w:t xml:space="preserve">of </w:t>
                            </w:r>
                            <w:r>
                              <w:rPr>
                                <w:rFonts w:ascii="Times New Roman" w:hAnsi="Times New Roman" w:cs="Times New Roman"/>
                              </w:rPr>
                              <w:t>r</w:t>
                            </w:r>
                            <w:r w:rsidRPr="00217867">
                              <w:rPr>
                                <w:rFonts w:ascii="Times New Roman" w:hAnsi="Times New Roman" w:cs="Times New Roman"/>
                              </w:rPr>
                              <w:t xml:space="preserve">elocation programs. </w:t>
                            </w:r>
                          </w:p>
                          <w:p w14:paraId="584A4467" w14:textId="2D2BC30F"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2025, SWDB</w:t>
                            </w:r>
                            <w:r>
                              <w:rPr>
                                <w:rFonts w:ascii="Times New Roman" w:hAnsi="Times New Roman" w:cs="Times New Roman"/>
                              </w:rPr>
                              <w:t xml:space="preserve"> members</w:t>
                            </w:r>
                            <w:r w:rsidRPr="00217867">
                              <w:rPr>
                                <w:rFonts w:ascii="Times New Roman" w:hAnsi="Times New Roman" w:cs="Times New Roman"/>
                              </w:rPr>
                              <w:t xml:space="preserve"> will identify which areas the Relocation and Recruitment Committee will p</w:t>
                            </w:r>
                            <w:r>
                              <w:rPr>
                                <w:rFonts w:ascii="Times New Roman" w:hAnsi="Times New Roman" w:cs="Times New Roman"/>
                              </w:rPr>
                              <w:t xml:space="preserve">rioritize </w:t>
                            </w:r>
                            <w:r w:rsidRPr="00217867">
                              <w:rPr>
                                <w:rFonts w:ascii="Times New Roman" w:hAnsi="Times New Roman" w:cs="Times New Roman"/>
                              </w:rPr>
                              <w:t xml:space="preserve">for the </w:t>
                            </w:r>
                            <w:r>
                              <w:rPr>
                                <w:rFonts w:ascii="Times New Roman" w:hAnsi="Times New Roman" w:cs="Times New Roman"/>
                              </w:rPr>
                              <w:t>current</w:t>
                            </w:r>
                            <w:r w:rsidRPr="00217867">
                              <w:rPr>
                                <w:rFonts w:ascii="Times New Roman" w:hAnsi="Times New Roman" w:cs="Times New Roman"/>
                              </w:rPr>
                              <w:t xml:space="preserve">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EBB9" id="Text Box 1629162539" o:spid="_x0000_s1145" type="#_x0000_t202" style="position:absolute;margin-left:213.05pt;margin-top:13.4pt;width:309.75pt;height:425.55pt;z-index:-2516581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" stroked="f">
                <v:textbox>
                  <w:txbxContent>
                    <w:p w14:paraId="34495BFE" w14:textId="36973B35"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December 2023, the Relocation and Recruitment Committee will provide a report on the following items: </w:t>
                      </w:r>
                    </w:p>
                    <w:p w14:paraId="7D5AEB66" w14:textId="0D3DE831"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with the New American Relocation </w:t>
                      </w:r>
                      <w:r w:rsidR="006B2952">
                        <w:rPr>
                          <w:rFonts w:ascii="Times New Roman" w:hAnsi="Times New Roman" w:cs="Times New Roman"/>
                        </w:rPr>
                        <w:t>S</w:t>
                      </w:r>
                      <w:r w:rsidR="006B2952" w:rsidRPr="00217867">
                        <w:rPr>
                          <w:rFonts w:ascii="Times New Roman" w:hAnsi="Times New Roman" w:cs="Times New Roman"/>
                        </w:rPr>
                        <w:t>upport Program</w:t>
                      </w:r>
                      <w:r w:rsidR="006B2952">
                        <w:rPr>
                          <w:rFonts w:ascii="Times New Roman" w:hAnsi="Times New Roman" w:cs="Times New Roman"/>
                        </w:rPr>
                        <w:t>.</w:t>
                      </w:r>
                    </w:p>
                    <w:p w14:paraId="240596E0" w14:textId="1550322E"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p</w:t>
                      </w:r>
                      <w:r w:rsidR="006B2952" w:rsidRPr="00217867">
                        <w:rPr>
                          <w:rFonts w:ascii="Times New Roman" w:hAnsi="Times New Roman" w:cs="Times New Roman"/>
                        </w:rPr>
                        <w:t xml:space="preserve">rogress on the coordination of worker relocation efforts and services. </w:t>
                      </w:r>
                    </w:p>
                    <w:p w14:paraId="0579DBBB" w14:textId="30F682A5" w:rsidR="006B2952"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a</w:t>
                      </w:r>
                      <w:r w:rsidR="006B2952">
                        <w:rPr>
                          <w:rFonts w:ascii="Times New Roman" w:hAnsi="Times New Roman" w:cs="Times New Roman"/>
                        </w:rPr>
                        <w:t xml:space="preserve"> review of work done in the last 5-10 years to establish what has worked and what has not.</w:t>
                      </w:r>
                    </w:p>
                    <w:p w14:paraId="2EEF4BEF" w14:textId="4471A7ED" w:rsidR="006B2952" w:rsidRPr="00217867" w:rsidRDefault="00BE4E9F"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e</w:t>
                      </w:r>
                      <w:r w:rsidR="006B2952">
                        <w:rPr>
                          <w:rFonts w:ascii="Times New Roman" w:hAnsi="Times New Roman" w:cs="Times New Roman"/>
                        </w:rPr>
                        <w:t>stablish</w:t>
                      </w:r>
                      <w:r w:rsidR="003B3E55">
                        <w:rPr>
                          <w:rFonts w:ascii="Times New Roman" w:hAnsi="Times New Roman" w:cs="Times New Roman"/>
                        </w:rPr>
                        <w:t>ed</w:t>
                      </w:r>
                      <w:r w:rsidR="006B2952">
                        <w:rPr>
                          <w:rFonts w:ascii="Times New Roman" w:hAnsi="Times New Roman" w:cs="Times New Roman"/>
                        </w:rPr>
                        <w:t xml:space="preserve"> benchmarks for success based on that data.</w:t>
                      </w:r>
                    </w:p>
                    <w:p w14:paraId="2D40CFBD" w14:textId="04165134"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w:t>
                      </w:r>
                      <w:r>
                        <w:rPr>
                          <w:rFonts w:ascii="Times New Roman" w:hAnsi="Times New Roman" w:cs="Times New Roman"/>
                        </w:rPr>
                        <w:t>4</w:t>
                      </w:r>
                      <w:r w:rsidRPr="00217867">
                        <w:rPr>
                          <w:rFonts w:ascii="Times New Roman" w:hAnsi="Times New Roman" w:cs="Times New Roman"/>
                        </w:rPr>
                        <w:t xml:space="preserve">, </w:t>
                      </w:r>
                      <w:r>
                        <w:rPr>
                          <w:rFonts w:ascii="Times New Roman" w:hAnsi="Times New Roman" w:cs="Times New Roman"/>
                        </w:rPr>
                        <w:t>SWDB members</w:t>
                      </w:r>
                      <w:r w:rsidRPr="00217867">
                        <w:rPr>
                          <w:rFonts w:ascii="Times New Roman" w:hAnsi="Times New Roman" w:cs="Times New Roman"/>
                        </w:rPr>
                        <w:t xml:space="preserve"> will review recommendations for improvements</w:t>
                      </w:r>
                      <w:r w:rsidR="0055746D">
                        <w:rPr>
                          <w:rFonts w:ascii="Times New Roman" w:hAnsi="Times New Roman" w:cs="Times New Roman"/>
                        </w:rPr>
                        <w:t xml:space="preserve"> from the Relocation and Recruitment Committee</w:t>
                      </w:r>
                      <w:r w:rsidRPr="00217867">
                        <w:rPr>
                          <w:rFonts w:ascii="Times New Roman" w:hAnsi="Times New Roman" w:cs="Times New Roman"/>
                        </w:rPr>
                        <w:t xml:space="preserve"> and vote on a final list of corrective actions. </w:t>
                      </w:r>
                    </w:p>
                    <w:p w14:paraId="2A6E5D2E" w14:textId="23A5A18A"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August 2025, </w:t>
                      </w:r>
                      <w:r>
                        <w:rPr>
                          <w:rFonts w:ascii="Times New Roman" w:hAnsi="Times New Roman" w:cs="Times New Roman"/>
                        </w:rPr>
                        <w:t xml:space="preserve">SWDB members </w:t>
                      </w:r>
                      <w:r w:rsidRPr="00217867">
                        <w:rPr>
                          <w:rFonts w:ascii="Times New Roman" w:hAnsi="Times New Roman" w:cs="Times New Roman"/>
                        </w:rPr>
                        <w:t>will vote to approve</w:t>
                      </w:r>
                      <w:r>
                        <w:rPr>
                          <w:rFonts w:ascii="Times New Roman" w:hAnsi="Times New Roman" w:cs="Times New Roman"/>
                        </w:rPr>
                        <w:t xml:space="preserve"> an</w:t>
                      </w:r>
                      <w:r w:rsidRPr="00217867">
                        <w:rPr>
                          <w:rFonts w:ascii="Times New Roman" w:hAnsi="Times New Roman" w:cs="Times New Roman"/>
                        </w:rPr>
                        <w:t xml:space="preserve"> MOU between relevant workforce partners,</w:t>
                      </w:r>
                      <w:r w:rsidR="002338FB">
                        <w:rPr>
                          <w:rFonts w:ascii="Times New Roman" w:hAnsi="Times New Roman" w:cs="Times New Roman"/>
                        </w:rPr>
                        <w:t xml:space="preserve"> to stand up a relocation and recruitment system,</w:t>
                      </w:r>
                      <w:r w:rsidRPr="00217867">
                        <w:rPr>
                          <w:rFonts w:ascii="Times New Roman" w:hAnsi="Times New Roman" w:cs="Times New Roman"/>
                        </w:rPr>
                        <w:t xml:space="preserve"> as negotiated by the </w:t>
                      </w:r>
                      <w:r>
                        <w:rPr>
                          <w:rFonts w:ascii="Times New Roman" w:hAnsi="Times New Roman" w:cs="Times New Roman"/>
                        </w:rPr>
                        <w:t>R</w:t>
                      </w:r>
                      <w:r w:rsidRPr="00217867">
                        <w:rPr>
                          <w:rFonts w:ascii="Times New Roman" w:hAnsi="Times New Roman" w:cs="Times New Roman"/>
                        </w:rPr>
                        <w:t xml:space="preserve">elocation and </w:t>
                      </w:r>
                      <w:r>
                        <w:rPr>
                          <w:rFonts w:ascii="Times New Roman" w:hAnsi="Times New Roman" w:cs="Times New Roman"/>
                        </w:rPr>
                        <w:t>R</w:t>
                      </w:r>
                      <w:r w:rsidRPr="00217867">
                        <w:rPr>
                          <w:rFonts w:ascii="Times New Roman" w:hAnsi="Times New Roman" w:cs="Times New Roman"/>
                        </w:rPr>
                        <w:t xml:space="preserve">ecruitment </w:t>
                      </w:r>
                      <w:r w:rsidR="0055746D">
                        <w:rPr>
                          <w:rFonts w:ascii="Times New Roman" w:hAnsi="Times New Roman" w:cs="Times New Roman"/>
                        </w:rPr>
                        <w:t>C</w:t>
                      </w:r>
                      <w:r w:rsidRPr="00217867">
                        <w:rPr>
                          <w:rFonts w:ascii="Times New Roman" w:hAnsi="Times New Roman" w:cs="Times New Roman"/>
                        </w:rPr>
                        <w:t xml:space="preserve">ommittee.  </w:t>
                      </w:r>
                    </w:p>
                    <w:p w14:paraId="66F9672E" w14:textId="3158A7C6"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By December 2025, and every year thereafter</w:t>
                      </w:r>
                      <w:r>
                        <w:rPr>
                          <w:rFonts w:ascii="Times New Roman" w:hAnsi="Times New Roman" w:cs="Times New Roman"/>
                        </w:rPr>
                        <w:t>,</w:t>
                      </w:r>
                      <w:r w:rsidRPr="00217867">
                        <w:rPr>
                          <w:rFonts w:ascii="Times New Roman" w:hAnsi="Times New Roman" w:cs="Times New Roman"/>
                        </w:rPr>
                        <w:t xml:space="preserve"> the Relocation and Recruitment Committee will report to </w:t>
                      </w:r>
                      <w:r>
                        <w:rPr>
                          <w:rFonts w:ascii="Times New Roman" w:hAnsi="Times New Roman" w:cs="Times New Roman"/>
                        </w:rPr>
                        <w:t>SWDB members</w:t>
                      </w:r>
                      <w:r w:rsidRPr="00217867">
                        <w:rPr>
                          <w:rFonts w:ascii="Times New Roman" w:hAnsi="Times New Roman" w:cs="Times New Roman"/>
                        </w:rPr>
                        <w:t xml:space="preserve"> on the following metrics:</w:t>
                      </w:r>
                    </w:p>
                    <w:p w14:paraId="08F835C4" w14:textId="106C9357" w:rsidR="006B2952" w:rsidRPr="00217867" w:rsidRDefault="003B3E55"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n</w:t>
                      </w:r>
                      <w:r w:rsidR="006B2952" w:rsidRPr="00217867">
                        <w:rPr>
                          <w:rFonts w:ascii="Times New Roman" w:hAnsi="Times New Roman" w:cs="Times New Roman"/>
                        </w:rPr>
                        <w:t xml:space="preserve">et </w:t>
                      </w:r>
                      <w:r w:rsidR="006B2952">
                        <w:rPr>
                          <w:rFonts w:ascii="Times New Roman" w:hAnsi="Times New Roman" w:cs="Times New Roman"/>
                        </w:rPr>
                        <w:t>n</w:t>
                      </w:r>
                      <w:r w:rsidR="006B2952" w:rsidRPr="00217867">
                        <w:rPr>
                          <w:rFonts w:ascii="Times New Roman" w:hAnsi="Times New Roman" w:cs="Times New Roman"/>
                        </w:rPr>
                        <w:t xml:space="preserve">ew </w:t>
                      </w:r>
                      <w:r w:rsidR="006B2952">
                        <w:rPr>
                          <w:rFonts w:ascii="Times New Roman" w:hAnsi="Times New Roman" w:cs="Times New Roman"/>
                        </w:rPr>
                        <w:t>w</w:t>
                      </w:r>
                      <w:r w:rsidR="006B2952" w:rsidRPr="00217867">
                        <w:rPr>
                          <w:rFonts w:ascii="Times New Roman" w:hAnsi="Times New Roman" w:cs="Times New Roman"/>
                        </w:rPr>
                        <w:t xml:space="preserve">orkers </w:t>
                      </w:r>
                      <w:r w:rsidR="006B2952">
                        <w:rPr>
                          <w:rFonts w:ascii="Times New Roman" w:hAnsi="Times New Roman" w:cs="Times New Roman"/>
                        </w:rPr>
                        <w:t xml:space="preserve">relocated </w:t>
                      </w:r>
                      <w:r w:rsidR="00E45F39">
                        <w:rPr>
                          <w:rFonts w:ascii="Times New Roman" w:hAnsi="Times New Roman" w:cs="Times New Roman"/>
                        </w:rPr>
                        <w:t xml:space="preserve">through Vermont </w:t>
                      </w:r>
                      <w:r w:rsidR="00105420">
                        <w:rPr>
                          <w:rFonts w:ascii="Times New Roman" w:hAnsi="Times New Roman" w:cs="Times New Roman"/>
                        </w:rPr>
                        <w:t xml:space="preserve">programs, including an analysis of program participant demographic factors. </w:t>
                      </w:r>
                      <w:r w:rsidR="00E45F39">
                        <w:rPr>
                          <w:rFonts w:ascii="Times New Roman" w:hAnsi="Times New Roman" w:cs="Times New Roman"/>
                        </w:rPr>
                        <w:t xml:space="preserve"> </w:t>
                      </w:r>
                    </w:p>
                    <w:p w14:paraId="353362D1" w14:textId="5FE9530D" w:rsidR="006B2952" w:rsidRPr="00217867" w:rsidRDefault="002D025C"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w</w:t>
                      </w:r>
                      <w:r w:rsidR="006B2952" w:rsidRPr="00217867">
                        <w:rPr>
                          <w:rFonts w:ascii="Times New Roman" w:hAnsi="Times New Roman" w:cs="Times New Roman"/>
                        </w:rPr>
                        <w:t xml:space="preserve">orkforce to unemployment rate ratio. </w:t>
                      </w:r>
                    </w:p>
                    <w:p w14:paraId="7B846CEA" w14:textId="574FC0AD" w:rsidR="004B0BE6" w:rsidRPr="00432D06" w:rsidRDefault="006B2952" w:rsidP="00432D06">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ROI </w:t>
                      </w:r>
                      <w:r w:rsidR="004B0BE6">
                        <w:rPr>
                          <w:rFonts w:ascii="Times New Roman" w:hAnsi="Times New Roman" w:cs="Times New Roman"/>
                        </w:rPr>
                        <w:t>(</w:t>
                      </w:r>
                      <w:r w:rsidR="00185C5A">
                        <w:rPr>
                          <w:rFonts w:ascii="Times New Roman" w:hAnsi="Times New Roman" w:cs="Times New Roman"/>
                        </w:rPr>
                        <w:t>c</w:t>
                      </w:r>
                      <w:r w:rsidR="004B0BE6">
                        <w:rPr>
                          <w:rFonts w:ascii="Times New Roman" w:hAnsi="Times New Roman" w:cs="Times New Roman"/>
                        </w:rPr>
                        <w:t xml:space="preserve">ost per net new worker) </w:t>
                      </w:r>
                      <w:r w:rsidRPr="00217867">
                        <w:rPr>
                          <w:rFonts w:ascii="Times New Roman" w:hAnsi="Times New Roman" w:cs="Times New Roman"/>
                        </w:rPr>
                        <w:t xml:space="preserve">of </w:t>
                      </w:r>
                      <w:r>
                        <w:rPr>
                          <w:rFonts w:ascii="Times New Roman" w:hAnsi="Times New Roman" w:cs="Times New Roman"/>
                        </w:rPr>
                        <w:t>r</w:t>
                      </w:r>
                      <w:r w:rsidRPr="00217867">
                        <w:rPr>
                          <w:rFonts w:ascii="Times New Roman" w:hAnsi="Times New Roman" w:cs="Times New Roman"/>
                        </w:rPr>
                        <w:t xml:space="preserve">elocation programs. </w:t>
                      </w:r>
                    </w:p>
                    <w:p w14:paraId="584A4467" w14:textId="2D2BC30F" w:rsidR="006B2952" w:rsidRPr="00217867"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217867">
                        <w:rPr>
                          <w:rFonts w:ascii="Times New Roman" w:hAnsi="Times New Roman" w:cs="Times New Roman"/>
                        </w:rPr>
                        <w:t xml:space="preserve">By </w:t>
                      </w:r>
                      <w:r>
                        <w:rPr>
                          <w:rFonts w:ascii="Times New Roman" w:hAnsi="Times New Roman" w:cs="Times New Roman"/>
                        </w:rPr>
                        <w:t>March</w:t>
                      </w:r>
                      <w:r w:rsidRPr="00217867">
                        <w:rPr>
                          <w:rFonts w:ascii="Times New Roman" w:hAnsi="Times New Roman" w:cs="Times New Roman"/>
                        </w:rPr>
                        <w:t xml:space="preserve"> 2025, SWDB</w:t>
                      </w:r>
                      <w:r>
                        <w:rPr>
                          <w:rFonts w:ascii="Times New Roman" w:hAnsi="Times New Roman" w:cs="Times New Roman"/>
                        </w:rPr>
                        <w:t xml:space="preserve"> members</w:t>
                      </w:r>
                      <w:r w:rsidRPr="00217867">
                        <w:rPr>
                          <w:rFonts w:ascii="Times New Roman" w:hAnsi="Times New Roman" w:cs="Times New Roman"/>
                        </w:rPr>
                        <w:t xml:space="preserve"> will identify which areas the Relocation and Recruitment Committee will p</w:t>
                      </w:r>
                      <w:r>
                        <w:rPr>
                          <w:rFonts w:ascii="Times New Roman" w:hAnsi="Times New Roman" w:cs="Times New Roman"/>
                        </w:rPr>
                        <w:t xml:space="preserve">rioritize </w:t>
                      </w:r>
                      <w:r w:rsidRPr="00217867">
                        <w:rPr>
                          <w:rFonts w:ascii="Times New Roman" w:hAnsi="Times New Roman" w:cs="Times New Roman"/>
                        </w:rPr>
                        <w:t xml:space="preserve">for the </w:t>
                      </w:r>
                      <w:r>
                        <w:rPr>
                          <w:rFonts w:ascii="Times New Roman" w:hAnsi="Times New Roman" w:cs="Times New Roman"/>
                        </w:rPr>
                        <w:t>current</w:t>
                      </w:r>
                      <w:r w:rsidRPr="00217867">
                        <w:rPr>
                          <w:rFonts w:ascii="Times New Roman" w:hAnsi="Times New Roman" w:cs="Times New Roman"/>
                        </w:rPr>
                        <w:t xml:space="preserve"> year. </w:t>
                      </w:r>
                    </w:p>
                  </w:txbxContent>
                </v:textbox>
                <w10:wrap anchorx="margin"/>
              </v:shape>
            </w:pict>
          </mc:Fallback>
        </mc:AlternateContent>
      </w:r>
    </w:p>
    <w:p w14:paraId="2498BDD3" w14:textId="666E6883" w:rsidR="006B2952" w:rsidRPr="006B2952" w:rsidRDefault="006B2952" w:rsidP="006B2952">
      <w:pPr>
        <w:widowControl/>
        <w:autoSpaceDE/>
        <w:autoSpaceDN/>
        <w:spacing w:after="160" w:line="259" w:lineRule="auto"/>
        <w:rPr>
          <w:rFonts w:ascii="Times New Roman" w:eastAsia="Calibri" w:hAnsi="Times New Roman" w:cs="Times New Roman"/>
        </w:rPr>
      </w:pPr>
    </w:p>
    <w:p w14:paraId="12B71DD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5FFD6C9" w14:textId="65248C48" w:rsidR="006B2952" w:rsidRPr="006B2952" w:rsidRDefault="006B2952" w:rsidP="006B2952">
      <w:pPr>
        <w:widowControl/>
        <w:autoSpaceDE/>
        <w:autoSpaceDN/>
        <w:spacing w:after="160" w:line="259" w:lineRule="auto"/>
        <w:rPr>
          <w:rFonts w:ascii="Times New Roman" w:eastAsia="Calibri" w:hAnsi="Times New Roman" w:cs="Times New Roman"/>
        </w:rPr>
      </w:pPr>
    </w:p>
    <w:p w14:paraId="12DF9A2A" w14:textId="077C91A5"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6" behindDoc="0" locked="0" layoutInCell="1" allowOverlap="1" wp14:anchorId="65CF8E3D" wp14:editId="7357F524">
                <wp:simplePos x="0" y="0"/>
                <wp:positionH relativeFrom="margin">
                  <wp:posOffset>0</wp:posOffset>
                </wp:positionH>
                <wp:positionV relativeFrom="paragraph">
                  <wp:posOffset>38470</wp:posOffset>
                </wp:positionV>
                <wp:extent cx="1216025" cy="284480"/>
                <wp:effectExtent l="0" t="0" r="3175" b="1270"/>
                <wp:wrapNone/>
                <wp:docPr id="1175755975" name="Text Box 1175755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4480"/>
                        </a:xfrm>
                        <a:prstGeom prst="rect">
                          <a:avLst/>
                        </a:prstGeom>
                        <a:solidFill>
                          <a:srgbClr val="FFFFFF"/>
                        </a:solidFill>
                        <a:ln w="9525">
                          <a:noFill/>
                          <a:miter lim="800000"/>
                          <a:headEnd/>
                          <a:tailEnd/>
                        </a:ln>
                      </wps:spPr>
                      <wps:txbx>
                        <w:txbxContent>
                          <w:p w14:paraId="342F16F5"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8E3D" id="Text Box 1175755975" o:spid="_x0000_s1146" type="#_x0000_t202" style="position:absolute;margin-left:0;margin-top:3.05pt;width:95.75pt;height:22.4pt;z-index:2516583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" stroked="f">
                <v:textbox>
                  <w:txbxContent>
                    <w:p w14:paraId="342F16F5"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2729F921" w14:textId="2A166CCF"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5" behindDoc="0" locked="0" layoutInCell="1" allowOverlap="1" wp14:anchorId="545F4C1A" wp14:editId="4319A6C6">
                <wp:simplePos x="0" y="0"/>
                <wp:positionH relativeFrom="margin">
                  <wp:posOffset>0</wp:posOffset>
                </wp:positionH>
                <wp:positionV relativeFrom="paragraph">
                  <wp:posOffset>11288</wp:posOffset>
                </wp:positionV>
                <wp:extent cx="3038475" cy="2543175"/>
                <wp:effectExtent l="0" t="0" r="9525" b="9525"/>
                <wp:wrapNone/>
                <wp:docPr id="211795847" name="Text Box 211795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543175"/>
                        </a:xfrm>
                        <a:prstGeom prst="rect">
                          <a:avLst/>
                        </a:prstGeom>
                        <a:solidFill>
                          <a:srgbClr val="FFFFFF"/>
                        </a:solidFill>
                        <a:ln w="9525">
                          <a:noFill/>
                          <a:miter lim="800000"/>
                          <a:headEnd/>
                          <a:tailEnd/>
                        </a:ln>
                      </wps:spPr>
                      <wps:txbx>
                        <w:txbxContent>
                          <w:p w14:paraId="2E886073" w14:textId="53E58B2F" w:rsidR="00A21CFB" w:rsidRPr="00E27401" w:rsidRDefault="00A21CFB" w:rsidP="00A21CFB">
                            <w:pPr>
                              <w:rPr>
                                <w:rFonts w:ascii="Times New Roman" w:hAnsi="Times New Roman" w:cs="Times New Roman"/>
                                <w:color w:val="000000"/>
                                <w:sz w:val="27"/>
                                <w:szCs w:val="27"/>
                              </w:rPr>
                            </w:pPr>
                            <w:r w:rsidRPr="00E27401">
                              <w:rPr>
                                <w:rFonts w:ascii="Times New Roman" w:hAnsi="Times New Roman" w:cs="Times New Roman"/>
                                <w:color w:val="000000"/>
                              </w:rPr>
                              <w:t xml:space="preserve">To utilize resources more efficiently and identify </w:t>
                            </w:r>
                            <w:r>
                              <w:rPr>
                                <w:rFonts w:ascii="Times New Roman" w:hAnsi="Times New Roman" w:cs="Times New Roman"/>
                                <w:color w:val="000000"/>
                              </w:rPr>
                              <w:t xml:space="preserve">where they are </w:t>
                            </w:r>
                            <w:r w:rsidRPr="00E27401">
                              <w:rPr>
                                <w:rFonts w:ascii="Times New Roman" w:hAnsi="Times New Roman" w:cs="Times New Roman"/>
                                <w:color w:val="000000"/>
                              </w:rPr>
                              <w:t>lack</w:t>
                            </w:r>
                            <w:r>
                              <w:rPr>
                                <w:rFonts w:ascii="Times New Roman" w:hAnsi="Times New Roman" w:cs="Times New Roman"/>
                                <w:color w:val="000000"/>
                              </w:rPr>
                              <w:t>ing</w:t>
                            </w:r>
                            <w:r w:rsidRPr="00E27401">
                              <w:rPr>
                                <w:rFonts w:ascii="Times New Roman" w:hAnsi="Times New Roman" w:cs="Times New Roman"/>
                                <w:color w:val="000000"/>
                              </w:rPr>
                              <w:t xml:space="preserve">, the SWDB must create a statewide relocation and recruitment system. This will include coordination among state agencies like </w:t>
                            </w:r>
                            <w:r w:rsidR="00F43AB6">
                              <w:rPr>
                                <w:rFonts w:ascii="Times New Roman" w:hAnsi="Times New Roman" w:cs="Times New Roman"/>
                                <w:color w:val="000000"/>
                              </w:rPr>
                              <w:t xml:space="preserve">the </w:t>
                            </w:r>
                            <w:r w:rsidRPr="00E27401">
                              <w:rPr>
                                <w:rFonts w:ascii="Times New Roman" w:hAnsi="Times New Roman" w:cs="Times New Roman"/>
                                <w:color w:val="000000"/>
                              </w:rPr>
                              <w:t xml:space="preserve">ACCD, RDCs, </w:t>
                            </w:r>
                            <w:r>
                              <w:rPr>
                                <w:rFonts w:ascii="Times New Roman" w:hAnsi="Times New Roman" w:cs="Times New Roman"/>
                                <w:color w:val="000000"/>
                              </w:rPr>
                              <w:t>stakeholders</w:t>
                            </w:r>
                            <w:r w:rsidR="00F43AB6">
                              <w:rPr>
                                <w:rFonts w:ascii="Times New Roman" w:hAnsi="Times New Roman" w:cs="Times New Roman"/>
                                <w:color w:val="000000"/>
                              </w:rPr>
                              <w:t>,</w:t>
                            </w:r>
                            <w:r w:rsidRPr="00E27401">
                              <w:rPr>
                                <w:rFonts w:ascii="Times New Roman" w:hAnsi="Times New Roman" w:cs="Times New Roman"/>
                                <w:color w:val="000000"/>
                              </w:rPr>
                              <w:t xml:space="preserve"> and employers. At least twice per year, the SWDB’s </w:t>
                            </w:r>
                            <w:r w:rsidR="004327E7">
                              <w:rPr>
                                <w:rFonts w:ascii="Times New Roman" w:hAnsi="Times New Roman" w:cs="Times New Roman"/>
                                <w:color w:val="000000"/>
                              </w:rPr>
                              <w:t>Relocation and Recruitment Committee</w:t>
                            </w:r>
                            <w:r w:rsidRPr="00E27401">
                              <w:rPr>
                                <w:rFonts w:ascii="Times New Roman" w:hAnsi="Times New Roman" w:cs="Times New Roman"/>
                                <w:color w:val="000000"/>
                              </w:rPr>
                              <w:t xml:space="preserve"> will convene individuals and entities within Vermont’s relocation and recruitment realm to better understand effective and ineffective strategies to relocating individuals and helping them be successful while in Vermont. This includes identifying holes in the system to ensure that any individual looking to relocate</w:t>
                            </w:r>
                            <w:r w:rsidR="00290643">
                              <w:rPr>
                                <w:rFonts w:ascii="Times New Roman" w:hAnsi="Times New Roman" w:cs="Times New Roman"/>
                                <w:color w:val="000000"/>
                              </w:rPr>
                              <w:t xml:space="preserve"> </w:t>
                            </w:r>
                            <w:r w:rsidRPr="00E27401">
                              <w:rPr>
                                <w:rFonts w:ascii="Times New Roman" w:hAnsi="Times New Roman" w:cs="Times New Roman"/>
                                <w:color w:val="000000"/>
                              </w:rPr>
                              <w:t xml:space="preserve">receives quality support services. </w:t>
                            </w:r>
                          </w:p>
                          <w:p w14:paraId="7E490030"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F4C1A" id="Text Box 211795847" o:spid="_x0000_s1147" type="#_x0000_t202" style="position:absolute;margin-left:0;margin-top:.9pt;width:239.25pt;height:200.25pt;z-index:2516583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" stroked="f">
                <v:textbox>
                  <w:txbxContent>
                    <w:p w14:paraId="2E886073" w14:textId="53E58B2F" w:rsidR="00A21CFB" w:rsidRPr="00E27401" w:rsidRDefault="00A21CFB" w:rsidP="00A21CFB">
                      <w:pPr>
                        <w:rPr>
                          <w:rFonts w:ascii="Times New Roman" w:hAnsi="Times New Roman" w:cs="Times New Roman"/>
                          <w:color w:val="000000"/>
                          <w:sz w:val="27"/>
                          <w:szCs w:val="27"/>
                        </w:rPr>
                      </w:pPr>
                      <w:r w:rsidRPr="00E27401">
                        <w:rPr>
                          <w:rFonts w:ascii="Times New Roman" w:hAnsi="Times New Roman" w:cs="Times New Roman"/>
                          <w:color w:val="000000"/>
                        </w:rPr>
                        <w:t xml:space="preserve">To utilize resources more efficiently and identify </w:t>
                      </w:r>
                      <w:r>
                        <w:rPr>
                          <w:rFonts w:ascii="Times New Roman" w:hAnsi="Times New Roman" w:cs="Times New Roman"/>
                          <w:color w:val="000000"/>
                        </w:rPr>
                        <w:t xml:space="preserve">where they are </w:t>
                      </w:r>
                      <w:r w:rsidRPr="00E27401">
                        <w:rPr>
                          <w:rFonts w:ascii="Times New Roman" w:hAnsi="Times New Roman" w:cs="Times New Roman"/>
                          <w:color w:val="000000"/>
                        </w:rPr>
                        <w:t>lack</w:t>
                      </w:r>
                      <w:r>
                        <w:rPr>
                          <w:rFonts w:ascii="Times New Roman" w:hAnsi="Times New Roman" w:cs="Times New Roman"/>
                          <w:color w:val="000000"/>
                        </w:rPr>
                        <w:t>ing</w:t>
                      </w:r>
                      <w:r w:rsidRPr="00E27401">
                        <w:rPr>
                          <w:rFonts w:ascii="Times New Roman" w:hAnsi="Times New Roman" w:cs="Times New Roman"/>
                          <w:color w:val="000000"/>
                        </w:rPr>
                        <w:t xml:space="preserve">, the SWDB must create a statewide relocation and recruitment system. This will include coordination among state agencies like </w:t>
                      </w:r>
                      <w:r w:rsidR="00F43AB6">
                        <w:rPr>
                          <w:rFonts w:ascii="Times New Roman" w:hAnsi="Times New Roman" w:cs="Times New Roman"/>
                          <w:color w:val="000000"/>
                        </w:rPr>
                        <w:t xml:space="preserve">the </w:t>
                      </w:r>
                      <w:r w:rsidRPr="00E27401">
                        <w:rPr>
                          <w:rFonts w:ascii="Times New Roman" w:hAnsi="Times New Roman" w:cs="Times New Roman"/>
                          <w:color w:val="000000"/>
                        </w:rPr>
                        <w:t xml:space="preserve">ACCD, RDCs, </w:t>
                      </w:r>
                      <w:r>
                        <w:rPr>
                          <w:rFonts w:ascii="Times New Roman" w:hAnsi="Times New Roman" w:cs="Times New Roman"/>
                          <w:color w:val="000000"/>
                        </w:rPr>
                        <w:t>stakeholders</w:t>
                      </w:r>
                      <w:r w:rsidR="00F43AB6">
                        <w:rPr>
                          <w:rFonts w:ascii="Times New Roman" w:hAnsi="Times New Roman" w:cs="Times New Roman"/>
                          <w:color w:val="000000"/>
                        </w:rPr>
                        <w:t>,</w:t>
                      </w:r>
                      <w:r w:rsidRPr="00E27401">
                        <w:rPr>
                          <w:rFonts w:ascii="Times New Roman" w:hAnsi="Times New Roman" w:cs="Times New Roman"/>
                          <w:color w:val="000000"/>
                        </w:rPr>
                        <w:t xml:space="preserve"> and employers. At least twice per year, the SWDB’s </w:t>
                      </w:r>
                      <w:r w:rsidR="004327E7">
                        <w:rPr>
                          <w:rFonts w:ascii="Times New Roman" w:hAnsi="Times New Roman" w:cs="Times New Roman"/>
                          <w:color w:val="000000"/>
                        </w:rPr>
                        <w:t>Relocation and Recruitment Committee</w:t>
                      </w:r>
                      <w:r w:rsidRPr="00E27401">
                        <w:rPr>
                          <w:rFonts w:ascii="Times New Roman" w:hAnsi="Times New Roman" w:cs="Times New Roman"/>
                          <w:color w:val="000000"/>
                        </w:rPr>
                        <w:t xml:space="preserve"> will convene individuals and entities within Vermont’s relocation and recruitment realm to better understand effective and ineffective strategies to relocating individuals and helping them be successful while in Vermont. This includes identifying holes in the system to ensure that any individual looking to relocate</w:t>
                      </w:r>
                      <w:r w:rsidR="00290643">
                        <w:rPr>
                          <w:rFonts w:ascii="Times New Roman" w:hAnsi="Times New Roman" w:cs="Times New Roman"/>
                          <w:color w:val="000000"/>
                        </w:rPr>
                        <w:t xml:space="preserve"> </w:t>
                      </w:r>
                      <w:r w:rsidRPr="00E27401">
                        <w:rPr>
                          <w:rFonts w:ascii="Times New Roman" w:hAnsi="Times New Roman" w:cs="Times New Roman"/>
                          <w:color w:val="000000"/>
                        </w:rPr>
                        <w:t xml:space="preserve">receives quality support services. </w:t>
                      </w:r>
                    </w:p>
                    <w:p w14:paraId="7E490030" w14:textId="77777777"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p>
    <w:tbl>
      <w:tblPr>
        <w:tblStyle w:val="TableGrid5"/>
        <w:tblpPr w:leftFromText="180" w:rightFromText="180" w:vertAnchor="text" w:horzAnchor="margin" w:tblpX="-522" w:tblpY="6373"/>
        <w:tblW w:w="11340" w:type="dxa"/>
        <w:tblLook w:val="04A0" w:firstRow="1" w:lastRow="0" w:firstColumn="1" w:lastColumn="0" w:noHBand="0" w:noVBand="1"/>
      </w:tblPr>
      <w:tblGrid>
        <w:gridCol w:w="2994"/>
        <w:gridCol w:w="8346"/>
      </w:tblGrid>
      <w:tr w:rsidR="00E944E0" w:rsidRPr="006B2952" w14:paraId="19131A2A" w14:textId="77777777" w:rsidTr="003C7CD6">
        <w:tc>
          <w:tcPr>
            <w:tcW w:w="2994" w:type="dxa"/>
          </w:tcPr>
          <w:p w14:paraId="2D6C837B"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Lead Partner</w:t>
            </w:r>
          </w:p>
        </w:tc>
        <w:tc>
          <w:tcPr>
            <w:tcW w:w="8346" w:type="dxa"/>
          </w:tcPr>
          <w:p w14:paraId="36FCBE08" w14:textId="32F62FAD" w:rsidR="00E944E0" w:rsidRPr="006B2952" w:rsidRDefault="00E944E0" w:rsidP="003C7CD6">
            <w:pPr>
              <w:rPr>
                <w:rFonts w:ascii="Times New Roman" w:eastAsia="Calibri" w:hAnsi="Times New Roman" w:cs="Times New Roman"/>
              </w:rPr>
            </w:pPr>
            <w:r w:rsidRPr="006B2952">
              <w:rPr>
                <w:rFonts w:ascii="Times New Roman" w:eastAsia="Calibri" w:hAnsi="Times New Roman" w:cs="Times New Roman"/>
              </w:rPr>
              <w:t xml:space="preserve">Relocation and Recruitment Committee </w:t>
            </w:r>
          </w:p>
        </w:tc>
      </w:tr>
      <w:tr w:rsidR="00E944E0" w:rsidRPr="006B2952" w14:paraId="6821D567" w14:textId="77777777" w:rsidTr="003C7CD6">
        <w:tc>
          <w:tcPr>
            <w:tcW w:w="2994" w:type="dxa"/>
          </w:tcPr>
          <w:p w14:paraId="0CDF8E42"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8346" w:type="dxa"/>
          </w:tcPr>
          <w:p w14:paraId="77613B03" w14:textId="51B7A982" w:rsidR="00E944E0" w:rsidRPr="006B2952" w:rsidRDefault="00E944E0" w:rsidP="003C7CD6">
            <w:pPr>
              <w:rPr>
                <w:rFonts w:ascii="Times New Roman" w:eastAsia="Calibri" w:hAnsi="Times New Roman" w:cs="Times New Roman"/>
              </w:rPr>
            </w:pPr>
            <w:r w:rsidRPr="00E944E0">
              <w:rPr>
                <w:rFonts w:ascii="Times New Roman" w:eastAsia="Calibri" w:hAnsi="Times New Roman" w:cs="Times New Roman"/>
              </w:rPr>
              <w:t xml:space="preserve">By December 2025, the Relocation and Recruitment Committee </w:t>
            </w:r>
            <w:r w:rsidR="00120833">
              <w:rPr>
                <w:rFonts w:ascii="Times New Roman" w:eastAsia="Calibri" w:hAnsi="Times New Roman" w:cs="Times New Roman"/>
              </w:rPr>
              <w:t>will meet</w:t>
            </w:r>
            <w:r w:rsidRPr="00E944E0">
              <w:rPr>
                <w:rFonts w:ascii="Times New Roman" w:eastAsia="Calibri" w:hAnsi="Times New Roman" w:cs="Times New Roman"/>
              </w:rPr>
              <w:t xml:space="preserve"> twice with community partners to identify system holes to attract more than 5,000 new workers per year by 2040.</w:t>
            </w:r>
          </w:p>
        </w:tc>
      </w:tr>
      <w:tr w:rsidR="00E944E0" w:rsidRPr="006B2952" w14:paraId="1672C63C" w14:textId="77777777" w:rsidTr="003C7CD6">
        <w:tc>
          <w:tcPr>
            <w:tcW w:w="2994" w:type="dxa"/>
          </w:tcPr>
          <w:p w14:paraId="7504BF3C" w14:textId="77777777" w:rsidR="00E944E0" w:rsidRPr="006B2952" w:rsidRDefault="00E944E0" w:rsidP="003C7CD6">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8346" w:type="dxa"/>
          </w:tcPr>
          <w:p w14:paraId="52295370" w14:textId="380C797A" w:rsidR="00E944E0" w:rsidRPr="006B2952" w:rsidRDefault="00442536" w:rsidP="003C7CD6">
            <w:pPr>
              <w:rPr>
                <w:rFonts w:ascii="Times New Roman" w:eastAsia="Calibri" w:hAnsi="Times New Roman" w:cs="Times New Roman"/>
              </w:rPr>
            </w:pPr>
            <w:r>
              <w:rPr>
                <w:rFonts w:ascii="Times New Roman" w:eastAsia="Calibri" w:hAnsi="Times New Roman" w:cs="Times New Roman"/>
              </w:rPr>
              <w:t xml:space="preserve">Annual review of </w:t>
            </w:r>
            <w:r w:rsidR="00E91F59">
              <w:rPr>
                <w:rFonts w:ascii="Times New Roman" w:eastAsia="Calibri" w:hAnsi="Times New Roman" w:cs="Times New Roman"/>
              </w:rPr>
              <w:t>progress in net new worker increases.</w:t>
            </w:r>
          </w:p>
        </w:tc>
      </w:tr>
    </w:tbl>
    <w:p w14:paraId="10471F7D" w14:textId="68C7C98F" w:rsidR="006B2952" w:rsidRPr="006B2952" w:rsidRDefault="002C0950" w:rsidP="002C0950">
      <w:pPr>
        <w:widowControl/>
        <w:tabs>
          <w:tab w:val="left" w:pos="6222"/>
        </w:tabs>
        <w:autoSpaceDE/>
        <w:autoSpaceDN/>
        <w:spacing w:after="160" w:line="259" w:lineRule="auto"/>
        <w:rPr>
          <w:rFonts w:ascii="Times New Roman" w:eastAsia="Calibri" w:hAnsi="Times New Roman" w:cs="Times New Roman"/>
        </w:rPr>
      </w:pPr>
      <w:r>
        <w:rPr>
          <w:rFonts w:ascii="Times New Roman" w:eastAsia="Calibri" w:hAnsi="Times New Roman" w:cs="Times New Roman"/>
        </w:rPr>
        <w:tab/>
      </w:r>
    </w:p>
    <w:p w14:paraId="2974A31C" w14:textId="2C0895A0" w:rsidR="006B2952" w:rsidRPr="006B2952" w:rsidRDefault="00983219"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0" behindDoc="0" locked="0" layoutInCell="1" allowOverlap="1" wp14:anchorId="3AAF4E9B" wp14:editId="328EB0FB">
                <wp:simplePos x="0" y="0"/>
                <wp:positionH relativeFrom="margin">
                  <wp:posOffset>0</wp:posOffset>
                </wp:positionH>
                <wp:positionV relativeFrom="paragraph">
                  <wp:posOffset>1906602</wp:posOffset>
                </wp:positionV>
                <wp:extent cx="1866900" cy="281305"/>
                <wp:effectExtent l="0" t="0" r="0" b="4445"/>
                <wp:wrapSquare wrapText="bothSides"/>
                <wp:docPr id="270003180" name="Text Box 27000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1305"/>
                        </a:xfrm>
                        <a:prstGeom prst="rect">
                          <a:avLst/>
                        </a:prstGeom>
                        <a:solidFill>
                          <a:srgbClr val="FFFFFF"/>
                        </a:solidFill>
                        <a:ln w="9525">
                          <a:noFill/>
                          <a:miter lim="800000"/>
                          <a:headEnd/>
                          <a:tailEnd/>
                        </a:ln>
                      </wps:spPr>
                      <wps:txbx>
                        <w:txbxContent>
                          <w:p w14:paraId="51993370"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4E9B" id="Text Box 270003180" o:spid="_x0000_s1148" type="#_x0000_t202" style="position:absolute;margin-left:0;margin-top:150.15pt;width:147pt;height:22.1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" stroked="f">
                <v:textbox>
                  <w:txbxContent>
                    <w:p w14:paraId="51993370"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0" behindDoc="0" locked="0" layoutInCell="1" allowOverlap="1" wp14:anchorId="03745016" wp14:editId="5081BDEF">
                <wp:simplePos x="0" y="0"/>
                <wp:positionH relativeFrom="margin">
                  <wp:posOffset>3412</wp:posOffset>
                </wp:positionH>
                <wp:positionV relativeFrom="paragraph">
                  <wp:posOffset>2148774</wp:posOffset>
                </wp:positionV>
                <wp:extent cx="3028950" cy="1583140"/>
                <wp:effectExtent l="0" t="0" r="0" b="0"/>
                <wp:wrapNone/>
                <wp:docPr id="1619456778" name="Text Box 1619456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583140"/>
                        </a:xfrm>
                        <a:prstGeom prst="rect">
                          <a:avLst/>
                        </a:prstGeom>
                        <a:solidFill>
                          <a:srgbClr val="FFFFFF"/>
                        </a:solidFill>
                        <a:ln w="9525">
                          <a:noFill/>
                          <a:miter lim="800000"/>
                          <a:headEnd/>
                          <a:tailEnd/>
                        </a:ln>
                      </wps:spPr>
                      <wps:txbx>
                        <w:txbxContent>
                          <w:p w14:paraId="7D572F38" w14:textId="2BBA77CB" w:rsidR="006B2952" w:rsidRDefault="006B2952" w:rsidP="006B2952">
                            <w:pPr>
                              <w:rPr>
                                <w:color w:val="000000"/>
                                <w:sz w:val="27"/>
                                <w:szCs w:val="27"/>
                              </w:rPr>
                            </w:pPr>
                            <w:r w:rsidRPr="006C2830">
                              <w:rPr>
                                <w:rFonts w:ascii="Times New Roman" w:hAnsi="Times New Roman" w:cs="Times New Roman"/>
                                <w:color w:val="000000"/>
                              </w:rPr>
                              <w:t>The Relocation and Recruitment Committee, with stakeholder input, will identify best practices and recommend changes to the relocation and recruitment system. The SWDB</w:t>
                            </w:r>
                            <w:r>
                              <w:rPr>
                                <w:rFonts w:ascii="Times New Roman" w:hAnsi="Times New Roman" w:cs="Times New Roman"/>
                                <w:color w:val="000000"/>
                              </w:rPr>
                              <w:t xml:space="preserve"> staff</w:t>
                            </w:r>
                            <w:r w:rsidRPr="006C2830">
                              <w:rPr>
                                <w:rFonts w:ascii="Times New Roman" w:hAnsi="Times New Roman" w:cs="Times New Roman"/>
                                <w:color w:val="000000"/>
                              </w:rPr>
                              <w:t xml:space="preserve">, with the help of the Relocation and Recruitment Committee, will create a visual representation of Vermont’s relocation and recruitment system for employers, employees, and </w:t>
                            </w:r>
                            <w:r>
                              <w:rPr>
                                <w:rFonts w:ascii="Times New Roman" w:hAnsi="Times New Roman" w:cs="Times New Roman"/>
                                <w:color w:val="000000"/>
                              </w:rPr>
                              <w:t>other relevant</w:t>
                            </w:r>
                            <w:r w:rsidRPr="006C2830">
                              <w:rPr>
                                <w:rFonts w:ascii="Times New Roman" w:hAnsi="Times New Roman" w:cs="Times New Roman"/>
                                <w:color w:val="000000"/>
                              </w:rPr>
                              <w:t xml:space="preserve"> stakeholders to reference</w:t>
                            </w:r>
                            <w:r w:rsidR="00BE4E9F">
                              <w:rPr>
                                <w:rFonts w:ascii="Times New Roman" w:hAnsi="Times New Roman" w:cs="Times New Roman"/>
                                <w:color w:val="000000"/>
                              </w:rPr>
                              <w:t>.</w:t>
                            </w:r>
                          </w:p>
                          <w:p w14:paraId="14BB67E4"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45016" id="Text Box 1619456778" o:spid="_x0000_s1149" type="#_x0000_t202" style="position:absolute;margin-left:.25pt;margin-top:169.2pt;width:238.5pt;height:124.65pt;z-index:2516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" stroked="f">
                <v:textbox>
                  <w:txbxContent>
                    <w:p w14:paraId="7D572F38" w14:textId="2BBA77CB" w:rsidR="006B2952" w:rsidRDefault="006B2952" w:rsidP="006B2952">
                      <w:pPr>
                        <w:rPr>
                          <w:color w:val="000000"/>
                          <w:sz w:val="27"/>
                          <w:szCs w:val="27"/>
                        </w:rPr>
                      </w:pPr>
                      <w:r w:rsidRPr="006C2830">
                        <w:rPr>
                          <w:rFonts w:ascii="Times New Roman" w:hAnsi="Times New Roman" w:cs="Times New Roman"/>
                          <w:color w:val="000000"/>
                        </w:rPr>
                        <w:t>The Relocation and Recruitment Committee, with stakeholder input, will identify best practices and recommend changes to the relocation and recruitment system. The SWDB</w:t>
                      </w:r>
                      <w:r>
                        <w:rPr>
                          <w:rFonts w:ascii="Times New Roman" w:hAnsi="Times New Roman" w:cs="Times New Roman"/>
                          <w:color w:val="000000"/>
                        </w:rPr>
                        <w:t xml:space="preserve"> staff</w:t>
                      </w:r>
                      <w:r w:rsidRPr="006C2830">
                        <w:rPr>
                          <w:rFonts w:ascii="Times New Roman" w:hAnsi="Times New Roman" w:cs="Times New Roman"/>
                          <w:color w:val="000000"/>
                        </w:rPr>
                        <w:t xml:space="preserve">, with the help of the Relocation and Recruitment Committee, will create a visual representation of Vermont’s relocation and recruitment system for employers, employees, and </w:t>
                      </w:r>
                      <w:r>
                        <w:rPr>
                          <w:rFonts w:ascii="Times New Roman" w:hAnsi="Times New Roman" w:cs="Times New Roman"/>
                          <w:color w:val="000000"/>
                        </w:rPr>
                        <w:t>other relevant</w:t>
                      </w:r>
                      <w:r w:rsidRPr="006C2830">
                        <w:rPr>
                          <w:rFonts w:ascii="Times New Roman" w:hAnsi="Times New Roman" w:cs="Times New Roman"/>
                          <w:color w:val="000000"/>
                        </w:rPr>
                        <w:t xml:space="preserve"> stakeholders to reference</w:t>
                      </w:r>
                      <w:r w:rsidR="00BE4E9F">
                        <w:rPr>
                          <w:rFonts w:ascii="Times New Roman" w:hAnsi="Times New Roman" w:cs="Times New Roman"/>
                          <w:color w:val="000000"/>
                        </w:rPr>
                        <w:t>.</w:t>
                      </w:r>
                    </w:p>
                    <w:p w14:paraId="14BB67E4" w14:textId="77777777"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r w:rsidR="006B2952" w:rsidRPr="006B2952">
        <w:rPr>
          <w:rFonts w:ascii="Times New Roman" w:eastAsia="Calibri" w:hAnsi="Times New Roman" w:cs="Times New Roman"/>
        </w:rPr>
        <w:br w:type="page"/>
      </w:r>
    </w:p>
    <w:p w14:paraId="7AA240E9" w14:textId="38EC2533" w:rsidR="006B2952" w:rsidRPr="006B2952" w:rsidRDefault="002203C1"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0B55C9">
          <w:headerReference w:type="even" r:id="rId190"/>
          <w:headerReference w:type="default" r:id="rId191"/>
          <w:footerReference w:type="default" r:id="rId192"/>
          <w:headerReference w:type="first" r:id="rId193"/>
          <w:type w:val="continuous"/>
          <w:pgSz w:w="12240" w:h="15840"/>
          <w:pgMar w:top="1440" w:right="1080" w:bottom="1440" w:left="1080" w:header="720" w:footer="432" w:gutter="0"/>
          <w:cols w:space="720"/>
          <w:docGrid w:linePitch="360"/>
        </w:sectPr>
      </w:pPr>
      <w:r>
        <w:rPr>
          <w:rFonts w:ascii="Times New Roman" w:eastAsia="Calibri" w:hAnsi="Times New Roman" w:cs="Times New Roman"/>
          <w:noProof/>
        </w:rPr>
        <w:lastRenderedPageBreak/>
        <w:drawing>
          <wp:anchor distT="0" distB="0" distL="114300" distR="114300" simplePos="0" relativeHeight="251658365" behindDoc="0" locked="0" layoutInCell="1" allowOverlap="1" wp14:anchorId="23F541AF" wp14:editId="55896BA5">
            <wp:simplePos x="0" y="0"/>
            <wp:positionH relativeFrom="column">
              <wp:posOffset>2942173</wp:posOffset>
            </wp:positionH>
            <wp:positionV relativeFrom="paragraph">
              <wp:posOffset>47700</wp:posOffset>
            </wp:positionV>
            <wp:extent cx="1842021" cy="787589"/>
            <wp:effectExtent l="0" t="38100" r="25400" b="50800"/>
            <wp:wrapNone/>
            <wp:docPr id="13927795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14:sizeRelH relativeFrom="margin">
              <wp14:pctWidth>0</wp14:pctWidth>
            </wp14:sizeRelH>
            <wp14:sizeRelV relativeFrom="margin">
              <wp14:pctHeight>0</wp14:pctHeight>
            </wp14:sizeRelV>
          </wp:anchor>
        </w:drawing>
      </w: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61" behindDoc="0" locked="0" layoutInCell="1" allowOverlap="1" wp14:anchorId="14004DB8" wp14:editId="17486901">
                <wp:simplePos x="0" y="0"/>
                <wp:positionH relativeFrom="margin">
                  <wp:posOffset>-180833</wp:posOffset>
                </wp:positionH>
                <wp:positionV relativeFrom="paragraph">
                  <wp:posOffset>296204</wp:posOffset>
                </wp:positionV>
                <wp:extent cx="3173105" cy="3324225"/>
                <wp:effectExtent l="0" t="0" r="0" b="0"/>
                <wp:wrapNone/>
                <wp:docPr id="763471787" name="Text Box 76347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105" cy="3324225"/>
                        </a:xfrm>
                        <a:prstGeom prst="rect">
                          <a:avLst/>
                        </a:prstGeom>
                        <a:noFill/>
                        <a:ln w="9525">
                          <a:noFill/>
                          <a:miter lim="800000"/>
                          <a:headEnd/>
                          <a:tailEnd/>
                        </a:ln>
                      </wps:spPr>
                      <wps:txbx>
                        <w:txbxContent>
                          <w:p w14:paraId="7E2CEDAF" w14:textId="5961657C" w:rsidR="00B64EF2" w:rsidRPr="00A618D4" w:rsidRDefault="00B64EF2" w:rsidP="00B64EF2">
                            <w:pPr>
                              <w:rPr>
                                <w:rFonts w:ascii="Times New Roman" w:hAnsi="Times New Roman" w:cs="Times New Roman"/>
                              </w:rPr>
                            </w:pPr>
                            <w:r w:rsidRPr="002248CE">
                              <w:rPr>
                                <w:rFonts w:ascii="Times New Roman" w:hAnsi="Times New Roman" w:cs="Times New Roman"/>
                              </w:rPr>
                              <w:t>In 202</w:t>
                            </w:r>
                            <w:r w:rsidR="00170F32">
                              <w:rPr>
                                <w:rFonts w:ascii="Times New Roman" w:hAnsi="Times New Roman" w:cs="Times New Roman"/>
                              </w:rPr>
                              <w:t>3</w:t>
                            </w:r>
                            <w:r w:rsidRPr="002248CE">
                              <w:rPr>
                                <w:rFonts w:ascii="Times New Roman" w:hAnsi="Times New Roman" w:cs="Times New Roman"/>
                              </w:rPr>
                              <w:t xml:space="preserve">, the </w:t>
                            </w:r>
                            <w:r w:rsidR="00170F32">
                              <w:rPr>
                                <w:rFonts w:ascii="Times New Roman" w:hAnsi="Times New Roman" w:cs="Times New Roman"/>
                              </w:rPr>
                              <w:t xml:space="preserve">Department of Human Resources submitted </w:t>
                            </w:r>
                            <w:r w:rsidRPr="002248CE">
                              <w:rPr>
                                <w:rFonts w:ascii="Times New Roman" w:hAnsi="Times New Roman" w:cs="Times New Roman"/>
                              </w:rPr>
                              <w:t xml:space="preserve">a </w:t>
                            </w:r>
                            <w:hyperlink r:id="rId199" w:history="1">
                              <w:r w:rsidRPr="00B412E0">
                                <w:rPr>
                                  <w:rStyle w:val="Hyperlink"/>
                                  <w:rFonts w:ascii="Times New Roman" w:hAnsi="Times New Roman" w:cs="Times New Roman"/>
                                </w:rPr>
                                <w:t>report</w:t>
                              </w:r>
                            </w:hyperlink>
                            <w:r w:rsidRPr="002248CE">
                              <w:rPr>
                                <w:rFonts w:ascii="Times New Roman" w:hAnsi="Times New Roman" w:cs="Times New Roman"/>
                              </w:rPr>
                              <w:t xml:space="preserve"> examining the profile of </w:t>
                            </w:r>
                            <w:r w:rsidR="00B412E0">
                              <w:rPr>
                                <w:rFonts w:ascii="Times New Roman" w:hAnsi="Times New Roman" w:cs="Times New Roman"/>
                              </w:rPr>
                              <w:t>Executive Branch employees</w:t>
                            </w:r>
                            <w:r w:rsidRPr="002248CE">
                              <w:rPr>
                                <w:rFonts w:ascii="Times New Roman" w:hAnsi="Times New Roman" w:cs="Times New Roman"/>
                              </w:rPr>
                              <w:t xml:space="preserve">. Within the examined pool, </w:t>
                            </w:r>
                            <w:r w:rsidR="003829E0">
                              <w:rPr>
                                <w:rFonts w:ascii="Times New Roman" w:hAnsi="Times New Roman" w:cs="Times New Roman"/>
                              </w:rPr>
                              <w:t>55</w:t>
                            </w:r>
                            <w:r w:rsidR="009D48A6">
                              <w:rPr>
                                <w:rFonts w:ascii="Times New Roman" w:hAnsi="Times New Roman" w:cs="Times New Roman"/>
                              </w:rPr>
                              <w:t>.1</w:t>
                            </w:r>
                            <w:r w:rsidRPr="002248CE">
                              <w:rPr>
                                <w:rFonts w:ascii="Times New Roman" w:hAnsi="Times New Roman" w:cs="Times New Roman"/>
                              </w:rPr>
                              <w:t>% of applicants were female and 44</w:t>
                            </w:r>
                            <w:r w:rsidR="00064E64">
                              <w:rPr>
                                <w:rFonts w:ascii="Times New Roman" w:hAnsi="Times New Roman" w:cs="Times New Roman"/>
                              </w:rPr>
                              <w:t>.9</w:t>
                            </w:r>
                            <w:r w:rsidRPr="002248CE">
                              <w:rPr>
                                <w:rFonts w:ascii="Times New Roman" w:hAnsi="Times New Roman" w:cs="Times New Roman"/>
                              </w:rPr>
                              <w:t>% were male. Of those who applied, 5</w:t>
                            </w:r>
                            <w:r w:rsidR="00A61E32">
                              <w:rPr>
                                <w:rFonts w:ascii="Times New Roman" w:hAnsi="Times New Roman" w:cs="Times New Roman"/>
                              </w:rPr>
                              <w:t>4</w:t>
                            </w:r>
                            <w:r w:rsidRPr="002248CE">
                              <w:rPr>
                                <w:rFonts w:ascii="Times New Roman" w:hAnsi="Times New Roman" w:cs="Times New Roman"/>
                              </w:rPr>
                              <w:t>% of hires were female and 4</w:t>
                            </w:r>
                            <w:r w:rsidR="00A61E32">
                              <w:rPr>
                                <w:rFonts w:ascii="Times New Roman" w:hAnsi="Times New Roman" w:cs="Times New Roman"/>
                              </w:rPr>
                              <w:t>6</w:t>
                            </w:r>
                            <w:r w:rsidRPr="002248CE">
                              <w:rPr>
                                <w:rFonts w:ascii="Times New Roman" w:hAnsi="Times New Roman" w:cs="Times New Roman"/>
                              </w:rPr>
                              <w:t xml:space="preserve">% were male. Within the same pool of applicants, </w:t>
                            </w:r>
                            <w:r w:rsidR="00B7576D">
                              <w:rPr>
                                <w:rFonts w:ascii="Times New Roman" w:hAnsi="Times New Roman" w:cs="Times New Roman"/>
                              </w:rPr>
                              <w:t>83</w:t>
                            </w:r>
                            <w:r w:rsidRPr="002248CE">
                              <w:rPr>
                                <w:rFonts w:ascii="Times New Roman" w:hAnsi="Times New Roman" w:cs="Times New Roman"/>
                              </w:rPr>
                              <w:t xml:space="preserve">% were </w:t>
                            </w:r>
                            <w:r>
                              <w:rPr>
                                <w:rFonts w:ascii="Times New Roman" w:hAnsi="Times New Roman" w:cs="Times New Roman"/>
                              </w:rPr>
                              <w:t>W</w:t>
                            </w:r>
                            <w:r w:rsidRPr="002248CE">
                              <w:rPr>
                                <w:rFonts w:ascii="Times New Roman" w:hAnsi="Times New Roman" w:cs="Times New Roman"/>
                              </w:rPr>
                              <w:t xml:space="preserve">hite while </w:t>
                            </w:r>
                            <w:r w:rsidR="00B7576D">
                              <w:rPr>
                                <w:rFonts w:ascii="Times New Roman" w:hAnsi="Times New Roman" w:cs="Times New Roman"/>
                              </w:rPr>
                              <w:t>16.3</w:t>
                            </w:r>
                            <w:r w:rsidRPr="002248CE">
                              <w:rPr>
                                <w:rFonts w:ascii="Times New Roman" w:hAnsi="Times New Roman" w:cs="Times New Roman"/>
                              </w:rPr>
                              <w:t>%</w:t>
                            </w:r>
                            <w:r w:rsidR="007F09E8">
                              <w:rPr>
                                <w:rFonts w:ascii="Times New Roman" w:hAnsi="Times New Roman" w:cs="Times New Roman"/>
                              </w:rPr>
                              <w:t xml:space="preserve"> </w:t>
                            </w:r>
                            <w:r w:rsidR="003D0932">
                              <w:rPr>
                                <w:rFonts w:ascii="Times New Roman" w:hAnsi="Times New Roman" w:cs="Times New Roman"/>
                              </w:rPr>
                              <w:t>UREG</w:t>
                            </w:r>
                            <w:r w:rsidRPr="002248CE">
                              <w:rPr>
                                <w:rFonts w:ascii="Times New Roman" w:hAnsi="Times New Roman" w:cs="Times New Roman"/>
                              </w:rPr>
                              <w:t xml:space="preserve">. Of those who applied, </w:t>
                            </w:r>
                            <w:r w:rsidR="00B7576D">
                              <w:rPr>
                                <w:rFonts w:ascii="Times New Roman" w:hAnsi="Times New Roman" w:cs="Times New Roman"/>
                              </w:rPr>
                              <w:t>89.4</w:t>
                            </w:r>
                            <w:r w:rsidRPr="002248CE">
                              <w:rPr>
                                <w:rFonts w:ascii="Times New Roman" w:hAnsi="Times New Roman" w:cs="Times New Roman"/>
                              </w:rPr>
                              <w:t xml:space="preserve">% of hires were </w:t>
                            </w:r>
                            <w:r>
                              <w:rPr>
                                <w:rFonts w:ascii="Times New Roman" w:hAnsi="Times New Roman" w:cs="Times New Roman"/>
                              </w:rPr>
                              <w:t>W</w:t>
                            </w:r>
                            <w:r w:rsidRPr="002248CE">
                              <w:rPr>
                                <w:rFonts w:ascii="Times New Roman" w:hAnsi="Times New Roman" w:cs="Times New Roman"/>
                              </w:rPr>
                              <w:t xml:space="preserve">hite while only </w:t>
                            </w:r>
                            <w:r w:rsidR="00B7576D">
                              <w:rPr>
                                <w:rFonts w:ascii="Times New Roman" w:hAnsi="Times New Roman" w:cs="Times New Roman"/>
                              </w:rPr>
                              <w:t>10</w:t>
                            </w:r>
                            <w:r w:rsidR="003D0932">
                              <w:rPr>
                                <w:rFonts w:ascii="Times New Roman" w:hAnsi="Times New Roman" w:cs="Times New Roman"/>
                              </w:rPr>
                              <w:t>.6</w:t>
                            </w:r>
                            <w:r w:rsidRPr="002248CE">
                              <w:rPr>
                                <w:rFonts w:ascii="Times New Roman" w:hAnsi="Times New Roman" w:cs="Times New Roman"/>
                              </w:rPr>
                              <w:t xml:space="preserve">% were </w:t>
                            </w:r>
                            <w:r w:rsidR="003D0932">
                              <w:rPr>
                                <w:rFonts w:ascii="Times New Roman" w:hAnsi="Times New Roman" w:cs="Times New Roman"/>
                              </w:rPr>
                              <w:t xml:space="preserve">UREG. </w:t>
                            </w:r>
                            <w:r>
                              <w:rPr>
                                <w:rFonts w:ascii="Times New Roman" w:hAnsi="Times New Roman" w:cs="Times New Roman"/>
                              </w:rPr>
                              <w:t>As the largest employer in the state, diversifying our workforce begins with us and can extend into the community.</w:t>
                            </w:r>
                            <w:r w:rsidR="00575EB1">
                              <w:rPr>
                                <w:rFonts w:ascii="Times New Roman" w:hAnsi="Times New Roman" w:cs="Times New Roman"/>
                              </w:rPr>
                              <w:t xml:space="preserve"> </w:t>
                            </w:r>
                            <w:r>
                              <w:rPr>
                                <w:rFonts w:ascii="Times New Roman" w:hAnsi="Times New Roman" w:cs="Times New Roman"/>
                              </w:rPr>
                              <w:t xml:space="preserve"> There is no formal process in place to promote, support, and increase marginalized populations in our state workforce or boards and commissions. Creating a more diverse and inclusive workforce will not only improve the cultural fabric of our state, but also bring more and different voices to the table to enhance productivity and organizational success. We must coordinate an approach that can help make </w:t>
                            </w:r>
                            <w:r w:rsidR="00A50740">
                              <w:rPr>
                                <w:rFonts w:ascii="Times New Roman" w:hAnsi="Times New Roman" w:cs="Times New Roman"/>
                              </w:rPr>
                              <w:t xml:space="preserve">Vermont </w:t>
                            </w:r>
                            <w:r>
                              <w:rPr>
                                <w:rFonts w:ascii="Times New Roman" w:hAnsi="Times New Roman" w:cs="Times New Roman"/>
                              </w:rPr>
                              <w:t xml:space="preserve">a more welcoming and inclusive place. </w:t>
                            </w:r>
                          </w:p>
                          <w:p w14:paraId="748D42B5" w14:textId="7934EB1F"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4DB8" id="Text Box 763471787" o:spid="_x0000_s1150" type="#_x0000_t202" style="position:absolute;margin-left:-14.25pt;margin-top:23.3pt;width:249.85pt;height:261.75pt;z-index:251658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" filled="f" stroked="f">
                <v:textbox>
                  <w:txbxContent>
                    <w:p w14:paraId="7E2CEDAF" w14:textId="5961657C" w:rsidR="00B64EF2" w:rsidRPr="00A618D4" w:rsidRDefault="00B64EF2" w:rsidP="00B64EF2">
                      <w:pPr>
                        <w:rPr>
                          <w:rFonts w:ascii="Times New Roman" w:hAnsi="Times New Roman" w:cs="Times New Roman"/>
                        </w:rPr>
                      </w:pPr>
                      <w:r w:rsidRPr="002248CE">
                        <w:rPr>
                          <w:rFonts w:ascii="Times New Roman" w:hAnsi="Times New Roman" w:cs="Times New Roman"/>
                        </w:rPr>
                        <w:t>In 202</w:t>
                      </w:r>
                      <w:r w:rsidR="00170F32">
                        <w:rPr>
                          <w:rFonts w:ascii="Times New Roman" w:hAnsi="Times New Roman" w:cs="Times New Roman"/>
                        </w:rPr>
                        <w:t>3</w:t>
                      </w:r>
                      <w:r w:rsidRPr="002248CE">
                        <w:rPr>
                          <w:rFonts w:ascii="Times New Roman" w:hAnsi="Times New Roman" w:cs="Times New Roman"/>
                        </w:rPr>
                        <w:t xml:space="preserve">, the </w:t>
                      </w:r>
                      <w:r w:rsidR="00170F32">
                        <w:rPr>
                          <w:rFonts w:ascii="Times New Roman" w:hAnsi="Times New Roman" w:cs="Times New Roman"/>
                        </w:rPr>
                        <w:t xml:space="preserve">Department of Human Resources submitted </w:t>
                      </w:r>
                      <w:r w:rsidRPr="002248CE">
                        <w:rPr>
                          <w:rFonts w:ascii="Times New Roman" w:hAnsi="Times New Roman" w:cs="Times New Roman"/>
                        </w:rPr>
                        <w:t xml:space="preserve">a </w:t>
                      </w:r>
                      <w:hyperlink r:id="rId200" w:history="1">
                        <w:r w:rsidRPr="00B412E0">
                          <w:rPr>
                            <w:rStyle w:val="Hyperlink"/>
                            <w:rFonts w:ascii="Times New Roman" w:hAnsi="Times New Roman" w:cs="Times New Roman"/>
                          </w:rPr>
                          <w:t>report</w:t>
                        </w:r>
                      </w:hyperlink>
                      <w:r w:rsidRPr="002248CE">
                        <w:rPr>
                          <w:rFonts w:ascii="Times New Roman" w:hAnsi="Times New Roman" w:cs="Times New Roman"/>
                        </w:rPr>
                        <w:t xml:space="preserve"> examining the profile of </w:t>
                      </w:r>
                      <w:r w:rsidR="00B412E0">
                        <w:rPr>
                          <w:rFonts w:ascii="Times New Roman" w:hAnsi="Times New Roman" w:cs="Times New Roman"/>
                        </w:rPr>
                        <w:t>Executive Branch employees</w:t>
                      </w:r>
                      <w:r w:rsidRPr="002248CE">
                        <w:rPr>
                          <w:rFonts w:ascii="Times New Roman" w:hAnsi="Times New Roman" w:cs="Times New Roman"/>
                        </w:rPr>
                        <w:t xml:space="preserve">. Within the examined pool, </w:t>
                      </w:r>
                      <w:r w:rsidR="003829E0">
                        <w:rPr>
                          <w:rFonts w:ascii="Times New Roman" w:hAnsi="Times New Roman" w:cs="Times New Roman"/>
                        </w:rPr>
                        <w:t>55</w:t>
                      </w:r>
                      <w:r w:rsidR="009D48A6">
                        <w:rPr>
                          <w:rFonts w:ascii="Times New Roman" w:hAnsi="Times New Roman" w:cs="Times New Roman"/>
                        </w:rPr>
                        <w:t>.1</w:t>
                      </w:r>
                      <w:r w:rsidRPr="002248CE">
                        <w:rPr>
                          <w:rFonts w:ascii="Times New Roman" w:hAnsi="Times New Roman" w:cs="Times New Roman"/>
                        </w:rPr>
                        <w:t>% of applicants were female and 44</w:t>
                      </w:r>
                      <w:r w:rsidR="00064E64">
                        <w:rPr>
                          <w:rFonts w:ascii="Times New Roman" w:hAnsi="Times New Roman" w:cs="Times New Roman"/>
                        </w:rPr>
                        <w:t>.9</w:t>
                      </w:r>
                      <w:r w:rsidRPr="002248CE">
                        <w:rPr>
                          <w:rFonts w:ascii="Times New Roman" w:hAnsi="Times New Roman" w:cs="Times New Roman"/>
                        </w:rPr>
                        <w:t>% were male. Of those who applied, 5</w:t>
                      </w:r>
                      <w:r w:rsidR="00A61E32">
                        <w:rPr>
                          <w:rFonts w:ascii="Times New Roman" w:hAnsi="Times New Roman" w:cs="Times New Roman"/>
                        </w:rPr>
                        <w:t>4</w:t>
                      </w:r>
                      <w:r w:rsidRPr="002248CE">
                        <w:rPr>
                          <w:rFonts w:ascii="Times New Roman" w:hAnsi="Times New Roman" w:cs="Times New Roman"/>
                        </w:rPr>
                        <w:t>% of hires were female and 4</w:t>
                      </w:r>
                      <w:r w:rsidR="00A61E32">
                        <w:rPr>
                          <w:rFonts w:ascii="Times New Roman" w:hAnsi="Times New Roman" w:cs="Times New Roman"/>
                        </w:rPr>
                        <w:t>6</w:t>
                      </w:r>
                      <w:r w:rsidRPr="002248CE">
                        <w:rPr>
                          <w:rFonts w:ascii="Times New Roman" w:hAnsi="Times New Roman" w:cs="Times New Roman"/>
                        </w:rPr>
                        <w:t xml:space="preserve">% were male. Within the same pool of applicants, </w:t>
                      </w:r>
                      <w:r w:rsidR="00B7576D">
                        <w:rPr>
                          <w:rFonts w:ascii="Times New Roman" w:hAnsi="Times New Roman" w:cs="Times New Roman"/>
                        </w:rPr>
                        <w:t>83</w:t>
                      </w:r>
                      <w:r w:rsidRPr="002248CE">
                        <w:rPr>
                          <w:rFonts w:ascii="Times New Roman" w:hAnsi="Times New Roman" w:cs="Times New Roman"/>
                        </w:rPr>
                        <w:t xml:space="preserve">% were </w:t>
                      </w:r>
                      <w:r>
                        <w:rPr>
                          <w:rFonts w:ascii="Times New Roman" w:hAnsi="Times New Roman" w:cs="Times New Roman"/>
                        </w:rPr>
                        <w:t>W</w:t>
                      </w:r>
                      <w:r w:rsidRPr="002248CE">
                        <w:rPr>
                          <w:rFonts w:ascii="Times New Roman" w:hAnsi="Times New Roman" w:cs="Times New Roman"/>
                        </w:rPr>
                        <w:t xml:space="preserve">hite while </w:t>
                      </w:r>
                      <w:r w:rsidR="00B7576D">
                        <w:rPr>
                          <w:rFonts w:ascii="Times New Roman" w:hAnsi="Times New Roman" w:cs="Times New Roman"/>
                        </w:rPr>
                        <w:t>16.3</w:t>
                      </w:r>
                      <w:r w:rsidRPr="002248CE">
                        <w:rPr>
                          <w:rFonts w:ascii="Times New Roman" w:hAnsi="Times New Roman" w:cs="Times New Roman"/>
                        </w:rPr>
                        <w:t>%</w:t>
                      </w:r>
                      <w:r w:rsidR="007F09E8">
                        <w:rPr>
                          <w:rFonts w:ascii="Times New Roman" w:hAnsi="Times New Roman" w:cs="Times New Roman"/>
                        </w:rPr>
                        <w:t xml:space="preserve"> </w:t>
                      </w:r>
                      <w:r w:rsidR="003D0932">
                        <w:rPr>
                          <w:rFonts w:ascii="Times New Roman" w:hAnsi="Times New Roman" w:cs="Times New Roman"/>
                        </w:rPr>
                        <w:t>UREG</w:t>
                      </w:r>
                      <w:r w:rsidRPr="002248CE">
                        <w:rPr>
                          <w:rFonts w:ascii="Times New Roman" w:hAnsi="Times New Roman" w:cs="Times New Roman"/>
                        </w:rPr>
                        <w:t xml:space="preserve">. Of those who applied, </w:t>
                      </w:r>
                      <w:r w:rsidR="00B7576D">
                        <w:rPr>
                          <w:rFonts w:ascii="Times New Roman" w:hAnsi="Times New Roman" w:cs="Times New Roman"/>
                        </w:rPr>
                        <w:t>89.4</w:t>
                      </w:r>
                      <w:r w:rsidRPr="002248CE">
                        <w:rPr>
                          <w:rFonts w:ascii="Times New Roman" w:hAnsi="Times New Roman" w:cs="Times New Roman"/>
                        </w:rPr>
                        <w:t xml:space="preserve">% of hires were </w:t>
                      </w:r>
                      <w:r>
                        <w:rPr>
                          <w:rFonts w:ascii="Times New Roman" w:hAnsi="Times New Roman" w:cs="Times New Roman"/>
                        </w:rPr>
                        <w:t>W</w:t>
                      </w:r>
                      <w:r w:rsidRPr="002248CE">
                        <w:rPr>
                          <w:rFonts w:ascii="Times New Roman" w:hAnsi="Times New Roman" w:cs="Times New Roman"/>
                        </w:rPr>
                        <w:t xml:space="preserve">hite while only </w:t>
                      </w:r>
                      <w:r w:rsidR="00B7576D">
                        <w:rPr>
                          <w:rFonts w:ascii="Times New Roman" w:hAnsi="Times New Roman" w:cs="Times New Roman"/>
                        </w:rPr>
                        <w:t>10</w:t>
                      </w:r>
                      <w:r w:rsidR="003D0932">
                        <w:rPr>
                          <w:rFonts w:ascii="Times New Roman" w:hAnsi="Times New Roman" w:cs="Times New Roman"/>
                        </w:rPr>
                        <w:t>.6</w:t>
                      </w:r>
                      <w:r w:rsidRPr="002248CE">
                        <w:rPr>
                          <w:rFonts w:ascii="Times New Roman" w:hAnsi="Times New Roman" w:cs="Times New Roman"/>
                        </w:rPr>
                        <w:t xml:space="preserve">% were </w:t>
                      </w:r>
                      <w:r w:rsidR="003D0932">
                        <w:rPr>
                          <w:rFonts w:ascii="Times New Roman" w:hAnsi="Times New Roman" w:cs="Times New Roman"/>
                        </w:rPr>
                        <w:t xml:space="preserve">UREG. </w:t>
                      </w:r>
                      <w:r>
                        <w:rPr>
                          <w:rFonts w:ascii="Times New Roman" w:hAnsi="Times New Roman" w:cs="Times New Roman"/>
                        </w:rPr>
                        <w:t>As the largest employer in the state, diversifying our workforce begins with us and can extend into the community.</w:t>
                      </w:r>
                      <w:r w:rsidR="00575EB1">
                        <w:rPr>
                          <w:rFonts w:ascii="Times New Roman" w:hAnsi="Times New Roman" w:cs="Times New Roman"/>
                        </w:rPr>
                        <w:t xml:space="preserve"> </w:t>
                      </w:r>
                      <w:r>
                        <w:rPr>
                          <w:rFonts w:ascii="Times New Roman" w:hAnsi="Times New Roman" w:cs="Times New Roman"/>
                        </w:rPr>
                        <w:t xml:space="preserve"> There is no formal process in place to promote, support, and increase marginalized populations in our state workforce or boards and commissions. Creating a more diverse and inclusive workforce will not only improve the cultural fabric of our state, but also bring more and different voices to the table to enhance productivity and organizational success. We must coordinate an approach that can help make </w:t>
                      </w:r>
                      <w:r w:rsidR="00A50740">
                        <w:rPr>
                          <w:rFonts w:ascii="Times New Roman" w:hAnsi="Times New Roman" w:cs="Times New Roman"/>
                        </w:rPr>
                        <w:t xml:space="preserve">Vermont </w:t>
                      </w:r>
                      <w:r>
                        <w:rPr>
                          <w:rFonts w:ascii="Times New Roman" w:hAnsi="Times New Roman" w:cs="Times New Roman"/>
                        </w:rPr>
                        <w:t xml:space="preserve">a more welcoming and inclusive place. </w:t>
                      </w:r>
                    </w:p>
                    <w:p w14:paraId="748D42B5" w14:textId="7934EB1F" w:rsidR="006B2952" w:rsidRPr="00E5182D" w:rsidRDefault="006B2952" w:rsidP="006B2952">
                      <w:pPr>
                        <w:rPr>
                          <w:rFonts w:ascii="Times New Roman" w:hAnsi="Times New Roman" w:cs="Times New Roman"/>
                          <w:b/>
                          <w:bCs/>
                          <w:sz w:val="28"/>
                          <w:szCs w:val="28"/>
                        </w:rPr>
                      </w:pPr>
                    </w:p>
                  </w:txbxContent>
                </v:textbox>
                <w10:wrap anchorx="margin"/>
              </v:shape>
            </w:pict>
          </mc:Fallback>
        </mc:AlternateContent>
      </w:r>
      <w:r w:rsidR="00F64731"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59" behindDoc="0" locked="0" layoutInCell="1" allowOverlap="1" wp14:anchorId="541FB3DB" wp14:editId="36D61FBD">
                <wp:simplePos x="0" y="0"/>
                <wp:positionH relativeFrom="margin">
                  <wp:posOffset>-213995</wp:posOffset>
                </wp:positionH>
                <wp:positionV relativeFrom="paragraph">
                  <wp:posOffset>12921</wp:posOffset>
                </wp:positionV>
                <wp:extent cx="1330325" cy="299720"/>
                <wp:effectExtent l="0" t="0" r="0" b="5080"/>
                <wp:wrapSquare wrapText="bothSides"/>
                <wp:docPr id="1577260838" name="Text Box 1577260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99720"/>
                        </a:xfrm>
                        <a:prstGeom prst="rect">
                          <a:avLst/>
                        </a:prstGeom>
                        <a:noFill/>
                        <a:ln w="9525">
                          <a:noFill/>
                          <a:miter lim="800000"/>
                          <a:headEnd/>
                          <a:tailEnd/>
                        </a:ln>
                      </wps:spPr>
                      <wps:txbx>
                        <w:txbxContent>
                          <w:p w14:paraId="6A451263"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FB3DB" id="Text Box 1577260838" o:spid="_x0000_s1151" type="#_x0000_t202" style="position:absolute;margin-left:-16.85pt;margin-top:1pt;width:104.75pt;height:23.6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" filled="f" stroked="f">
                <v:textbox>
                  <w:txbxContent>
                    <w:p w14:paraId="6A451263"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type="square" anchorx="margin"/>
              </v:shape>
            </w:pict>
          </mc:Fallback>
        </mc:AlternateContent>
      </w:r>
      <w:r w:rsidR="00F64731"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64" behindDoc="1" locked="0" layoutInCell="1" allowOverlap="1" wp14:anchorId="442838D4" wp14:editId="55E32D6C">
                <wp:simplePos x="0" y="0"/>
                <wp:positionH relativeFrom="margin">
                  <wp:posOffset>-224210</wp:posOffset>
                </wp:positionH>
                <wp:positionV relativeFrom="paragraph">
                  <wp:posOffset>-197430</wp:posOffset>
                </wp:positionV>
                <wp:extent cx="5677231" cy="299720"/>
                <wp:effectExtent l="0" t="0" r="0" b="5080"/>
                <wp:wrapNone/>
                <wp:docPr id="814156576" name="Text Box 81415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231" cy="299720"/>
                        </a:xfrm>
                        <a:prstGeom prst="rect">
                          <a:avLst/>
                        </a:prstGeom>
                        <a:solidFill>
                          <a:srgbClr val="FFFFFF"/>
                        </a:solidFill>
                        <a:ln w="9525">
                          <a:noFill/>
                          <a:miter lim="800000"/>
                          <a:headEnd/>
                          <a:tailEnd/>
                        </a:ln>
                      </wps:spPr>
                      <wps:txbx>
                        <w:txbxContent>
                          <w:p w14:paraId="76DF4AE2" w14:textId="0F70C5ED" w:rsidR="006B2952" w:rsidRPr="00F72A1F" w:rsidRDefault="006B2952" w:rsidP="006B2952">
                            <w:pPr>
                              <w:rPr>
                                <w:rFonts w:ascii="Times New Roman" w:hAnsi="Times New Roman" w:cs="Times New Roman"/>
                                <w:b/>
                                <w:bCs/>
                                <w:color w:val="4F6228" w:themeColor="accent3" w:themeShade="80"/>
                                <w:sz w:val="28"/>
                                <w:szCs w:val="28"/>
                              </w:rPr>
                            </w:pPr>
                            <w:r w:rsidRPr="00F72A1F">
                              <w:rPr>
                                <w:rFonts w:ascii="Times New Roman" w:hAnsi="Times New Roman" w:cs="Times New Roman"/>
                                <w:b/>
                                <w:bCs/>
                                <w:color w:val="4F6228" w:themeColor="accent3" w:themeShade="80"/>
                                <w:sz w:val="28"/>
                                <w:szCs w:val="28"/>
                              </w:rPr>
                              <w:t>5.2 Increase Marginalized Population</w:t>
                            </w:r>
                            <w:r w:rsidR="00F64731">
                              <w:rPr>
                                <w:rFonts w:ascii="Times New Roman" w:hAnsi="Times New Roman" w:cs="Times New Roman"/>
                                <w:b/>
                                <w:bCs/>
                                <w:color w:val="4F6228" w:themeColor="accent3" w:themeShade="80"/>
                                <w:sz w:val="28"/>
                                <w:szCs w:val="28"/>
                              </w:rPr>
                              <w:t>s</w:t>
                            </w:r>
                            <w:r w:rsidR="000C62FB">
                              <w:rPr>
                                <w:rFonts w:ascii="Times New Roman" w:hAnsi="Times New Roman" w:cs="Times New Roman"/>
                                <w:b/>
                                <w:bCs/>
                                <w:color w:val="4F6228" w:themeColor="accent3" w:themeShade="80"/>
                                <w:sz w:val="28"/>
                                <w:szCs w:val="28"/>
                              </w:rPr>
                              <w:t>’</w:t>
                            </w:r>
                            <w:r w:rsidRPr="00F72A1F">
                              <w:rPr>
                                <w:rFonts w:ascii="Times New Roman" w:hAnsi="Times New Roman" w:cs="Times New Roman"/>
                                <w:b/>
                                <w:bCs/>
                                <w:color w:val="4F6228" w:themeColor="accent3" w:themeShade="80"/>
                                <w:sz w:val="28"/>
                                <w:szCs w:val="28"/>
                              </w:rPr>
                              <w:t xml:space="preserve"> Participation in the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38D4" id="Text Box 814156576" o:spid="_x0000_s1152" type="#_x0000_t202" style="position:absolute;margin-left:-17.65pt;margin-top:-15.55pt;width:447.05pt;height:23.6pt;z-index:-2516581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" stroked="f">
                <v:textbox>
                  <w:txbxContent>
                    <w:p w14:paraId="76DF4AE2" w14:textId="0F70C5ED" w:rsidR="006B2952" w:rsidRPr="00F72A1F" w:rsidRDefault="006B2952" w:rsidP="006B2952">
                      <w:pPr>
                        <w:rPr>
                          <w:rFonts w:ascii="Times New Roman" w:hAnsi="Times New Roman" w:cs="Times New Roman"/>
                          <w:b/>
                          <w:bCs/>
                          <w:color w:val="4F6228" w:themeColor="accent3" w:themeShade="80"/>
                          <w:sz w:val="28"/>
                          <w:szCs w:val="28"/>
                        </w:rPr>
                      </w:pPr>
                      <w:r w:rsidRPr="00F72A1F">
                        <w:rPr>
                          <w:rFonts w:ascii="Times New Roman" w:hAnsi="Times New Roman" w:cs="Times New Roman"/>
                          <w:b/>
                          <w:bCs/>
                          <w:color w:val="4F6228" w:themeColor="accent3" w:themeShade="80"/>
                          <w:sz w:val="28"/>
                          <w:szCs w:val="28"/>
                        </w:rPr>
                        <w:t>5.2 Increase Marginalized Population</w:t>
                      </w:r>
                      <w:r w:rsidR="00F64731">
                        <w:rPr>
                          <w:rFonts w:ascii="Times New Roman" w:hAnsi="Times New Roman" w:cs="Times New Roman"/>
                          <w:b/>
                          <w:bCs/>
                          <w:color w:val="4F6228" w:themeColor="accent3" w:themeShade="80"/>
                          <w:sz w:val="28"/>
                          <w:szCs w:val="28"/>
                        </w:rPr>
                        <w:t>s</w:t>
                      </w:r>
                      <w:r w:rsidR="000C62FB">
                        <w:rPr>
                          <w:rFonts w:ascii="Times New Roman" w:hAnsi="Times New Roman" w:cs="Times New Roman"/>
                          <w:b/>
                          <w:bCs/>
                          <w:color w:val="4F6228" w:themeColor="accent3" w:themeShade="80"/>
                          <w:sz w:val="28"/>
                          <w:szCs w:val="28"/>
                        </w:rPr>
                        <w:t>’</w:t>
                      </w:r>
                      <w:r w:rsidRPr="00F72A1F">
                        <w:rPr>
                          <w:rFonts w:ascii="Times New Roman" w:hAnsi="Times New Roman" w:cs="Times New Roman"/>
                          <w:b/>
                          <w:bCs/>
                          <w:color w:val="4F6228" w:themeColor="accent3" w:themeShade="80"/>
                          <w:sz w:val="28"/>
                          <w:szCs w:val="28"/>
                        </w:rPr>
                        <w:t xml:space="preserve"> Participation in the Workforce</w:t>
                      </w:r>
                    </w:p>
                  </w:txbxContent>
                </v:textbox>
                <w10:wrap anchorx="margin"/>
              </v:shape>
            </w:pict>
          </mc:Fallback>
        </mc:AlternateContent>
      </w:r>
    </w:p>
    <w:p w14:paraId="3DA11F62" w14:textId="521C2620" w:rsidR="006B2952" w:rsidRPr="006B2952" w:rsidRDefault="002203C1"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57" behindDoc="0" locked="0" layoutInCell="1" allowOverlap="1" wp14:anchorId="721F10D3" wp14:editId="60E22434">
                <wp:simplePos x="0" y="0"/>
                <wp:positionH relativeFrom="column">
                  <wp:posOffset>1655825</wp:posOffset>
                </wp:positionH>
                <wp:positionV relativeFrom="paragraph">
                  <wp:posOffset>180615</wp:posOffset>
                </wp:positionV>
                <wp:extent cx="1139588" cy="286375"/>
                <wp:effectExtent l="0" t="0" r="3810" b="0"/>
                <wp:wrapNone/>
                <wp:docPr id="286135289" name="Text Box 286135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588" cy="286375"/>
                        </a:xfrm>
                        <a:prstGeom prst="rect">
                          <a:avLst/>
                        </a:prstGeom>
                        <a:solidFill>
                          <a:srgbClr val="FFFFFF"/>
                        </a:solidFill>
                        <a:ln w="9525">
                          <a:noFill/>
                          <a:miter lim="800000"/>
                          <a:headEnd/>
                          <a:tailEnd/>
                        </a:ln>
                      </wps:spPr>
                      <wps:txbx>
                        <w:txbxContent>
                          <w:p w14:paraId="6F48C805"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10D3" id="Text Box 286135289" o:spid="_x0000_s1153" type="#_x0000_t202" style="position:absolute;margin-left:130.4pt;margin-top:14.2pt;width:89.75pt;height:22.55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" stroked="f">
                <v:textbox>
                  <w:txbxContent>
                    <w:p w14:paraId="6F48C805"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693DCC70" w14:textId="1D392C4F" w:rsidR="006B2952" w:rsidRPr="006B2952" w:rsidRDefault="002203C1"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3" behindDoc="0" locked="0" layoutInCell="1" allowOverlap="1" wp14:anchorId="112D6EC7" wp14:editId="77920357">
                <wp:simplePos x="0" y="0"/>
                <wp:positionH relativeFrom="page">
                  <wp:posOffset>3350260</wp:posOffset>
                </wp:positionH>
                <wp:positionV relativeFrom="paragraph">
                  <wp:posOffset>140932</wp:posOffset>
                </wp:positionV>
                <wp:extent cx="3901791" cy="6980830"/>
                <wp:effectExtent l="0" t="0" r="0" b="0"/>
                <wp:wrapNone/>
                <wp:docPr id="681988642" name="Text Box 681988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791" cy="6980830"/>
                        </a:xfrm>
                        <a:prstGeom prst="rect">
                          <a:avLst/>
                        </a:prstGeom>
                        <a:noFill/>
                        <a:ln w="9525">
                          <a:noFill/>
                          <a:miter lim="800000"/>
                          <a:headEnd/>
                          <a:tailEnd/>
                        </a:ln>
                      </wps:spPr>
                      <wps:txbx>
                        <w:txbxContent>
                          <w:p w14:paraId="562E54D6"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Awareness: </w:t>
                            </w:r>
                          </w:p>
                          <w:p w14:paraId="4A797AAC"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August 2024, the SWDB staff will attend and invite all board members, program partners, and HR managers to attend the “radar” meetings put forth by the Office of Racial Equity and extend similar meetings to other organizations such as, the LGBTQIA+ Alliance, Vermont Commission on Women, etc. that support marginalized populations. </w:t>
                            </w:r>
                          </w:p>
                          <w:p w14:paraId="3163E5A9" w14:textId="0D347D7C"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By January 2024, the SWDB staff, in coordination with the Office of Racial Equity</w:t>
                            </w:r>
                            <w:r w:rsidR="00552F62">
                              <w:rPr>
                                <w:rFonts w:ascii="Times New Roman" w:hAnsi="Times New Roman" w:cs="Times New Roman"/>
                              </w:rPr>
                              <w:t>,</w:t>
                            </w:r>
                            <w:r>
                              <w:rPr>
                                <w:rFonts w:ascii="Times New Roman" w:hAnsi="Times New Roman" w:cs="Times New Roman"/>
                              </w:rPr>
                              <w:t xml:space="preserve"> will develop a living list of contacts at Vermont affinity organizations for marginalized communities. </w:t>
                            </w:r>
                          </w:p>
                          <w:p w14:paraId="606E61AE" w14:textId="2F515104"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and no less than quarterly thereafter, the SWDB staff will provide direct outreach to these organizations that provide opportunities for jobs, boards and commissions openings, and resources for individuals looking to obtain human services support. </w:t>
                            </w:r>
                          </w:p>
                          <w:p w14:paraId="05A62F86"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The SWDB staff and/or program providers will attend and provide labor on location services in coordination with varying regional affinity organizations no less than three times per year. </w:t>
                            </w:r>
                          </w:p>
                          <w:p w14:paraId="5379DCF4"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Support and Retention:  </w:t>
                            </w:r>
                          </w:p>
                          <w:p w14:paraId="051E5C1A" w14:textId="5AE9A070" w:rsidR="006B2952" w:rsidRPr="003D341E"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the SWDB staff will host, in coordination with the </w:t>
                            </w:r>
                            <w:r w:rsidR="005C2A7A">
                              <w:rPr>
                                <w:rFonts w:ascii="Times New Roman" w:hAnsi="Times New Roman" w:cs="Times New Roman"/>
                              </w:rPr>
                              <w:t xml:space="preserve">Office of </w:t>
                            </w:r>
                            <w:r>
                              <w:rPr>
                                <w:rFonts w:ascii="Times New Roman" w:hAnsi="Times New Roman" w:cs="Times New Roman"/>
                              </w:rPr>
                              <w:t xml:space="preserve">Racial Equity, DEI trainings for HR managers and supervisors, no less than twice per year. </w:t>
                            </w:r>
                          </w:p>
                          <w:p w14:paraId="78C014A7" w14:textId="77777777" w:rsidR="006B2952" w:rsidRPr="00976DFC" w:rsidRDefault="006B2952" w:rsidP="00F64731">
                            <w:pPr>
                              <w:pStyle w:val="ListParagraph"/>
                              <w:widowControl/>
                              <w:numPr>
                                <w:ilvl w:val="0"/>
                                <w:numId w:val="8"/>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December 2024, the SWDB staff will produce a guide that outlines the reporting processes, tools, and resources employees have when facing discrimination, harassment, or other workplace issues to be issued to all new hires at the state level. </w:t>
                            </w:r>
                          </w:p>
                          <w:p w14:paraId="7BE5483F"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Best Practices/Continuous Improvement: </w:t>
                            </w:r>
                          </w:p>
                          <w:p w14:paraId="57FD8540" w14:textId="7E03EAB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By December 2025, and every year thereafter, the SWDB will host a joint meeting with the Office of Racial Equity to discuss shared goals and vision for Vermont and evaluate the work done by the SWDB for the year. </w:t>
                            </w:r>
                          </w:p>
                          <w:p w14:paraId="33EDDECA" w14:textId="3DBF367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Each year, as the SWDB considers policy recommendations to the Governor’s </w:t>
                            </w:r>
                            <w:r w:rsidR="00EE544A">
                              <w:rPr>
                                <w:rFonts w:ascii="Times New Roman" w:hAnsi="Times New Roman" w:cs="Times New Roman"/>
                              </w:rPr>
                              <w:t>O</w:t>
                            </w:r>
                            <w:r w:rsidRPr="003F065E">
                              <w:rPr>
                                <w:rFonts w:ascii="Times New Roman" w:hAnsi="Times New Roman" w:cs="Times New Roman"/>
                              </w:rPr>
                              <w:t xml:space="preserve">ffice, the group is required to complete an Impact Assessment analysis, as established by the Office of Racial Equity for each policy proposed. </w:t>
                            </w:r>
                          </w:p>
                          <w:p w14:paraId="1A86D2BB" w14:textId="77777777" w:rsidR="006B2952" w:rsidRPr="00B841FD" w:rsidRDefault="006B2952" w:rsidP="00F6473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6EC7" id="Text Box 681988642" o:spid="_x0000_s1154" type="#_x0000_t202" style="position:absolute;margin-left:263.8pt;margin-top:11.1pt;width:307.25pt;height:549.65pt;z-index:2516583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" filled="f" stroked="f">
                <v:textbox>
                  <w:txbxContent>
                    <w:p w14:paraId="562E54D6"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Awareness: </w:t>
                      </w:r>
                    </w:p>
                    <w:p w14:paraId="4A797AAC"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August 2024, the SWDB staff will attend and invite all board members, program partners, and HR managers to attend the “radar” meetings put forth by the Office of Racial Equity and extend similar meetings to other organizations such as, the LGBTQIA+ Alliance, Vermont Commission on Women, etc. that support marginalized populations. </w:t>
                      </w:r>
                    </w:p>
                    <w:p w14:paraId="3163E5A9" w14:textId="0D347D7C"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By January 2024, the SWDB staff, in coordination with the Office of Racial Equity</w:t>
                      </w:r>
                      <w:r w:rsidR="00552F62">
                        <w:rPr>
                          <w:rFonts w:ascii="Times New Roman" w:hAnsi="Times New Roman" w:cs="Times New Roman"/>
                        </w:rPr>
                        <w:t>,</w:t>
                      </w:r>
                      <w:r>
                        <w:rPr>
                          <w:rFonts w:ascii="Times New Roman" w:hAnsi="Times New Roman" w:cs="Times New Roman"/>
                        </w:rPr>
                        <w:t xml:space="preserve"> will develop a living list of contacts at Vermont affinity organizations for marginalized communities. </w:t>
                      </w:r>
                    </w:p>
                    <w:p w14:paraId="606E61AE" w14:textId="2F515104"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and no less than quarterly thereafter, the SWDB staff will provide direct outreach to these organizations that provide opportunities for jobs, boards and commissions openings, and resources for individuals looking to obtain human services support. </w:t>
                      </w:r>
                    </w:p>
                    <w:p w14:paraId="05A62F86" w14:textId="77777777" w:rsidR="006B2952"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The SWDB staff and/or program providers will attend and provide labor on location services in coordination with varying regional affinity organizations no less than three times per year. </w:t>
                      </w:r>
                    </w:p>
                    <w:p w14:paraId="5379DCF4"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Support and Retention:  </w:t>
                      </w:r>
                    </w:p>
                    <w:p w14:paraId="051E5C1A" w14:textId="5AE9A070" w:rsidR="006B2952" w:rsidRPr="003D341E" w:rsidRDefault="006B2952" w:rsidP="00F64731">
                      <w:pPr>
                        <w:pStyle w:val="ListParagraph"/>
                        <w:widowControl/>
                        <w:numPr>
                          <w:ilvl w:val="0"/>
                          <w:numId w:val="1"/>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March 2024, the SWDB staff will host, in coordination with the </w:t>
                      </w:r>
                      <w:r w:rsidR="005C2A7A">
                        <w:rPr>
                          <w:rFonts w:ascii="Times New Roman" w:hAnsi="Times New Roman" w:cs="Times New Roman"/>
                        </w:rPr>
                        <w:t xml:space="preserve">Office of </w:t>
                      </w:r>
                      <w:r>
                        <w:rPr>
                          <w:rFonts w:ascii="Times New Roman" w:hAnsi="Times New Roman" w:cs="Times New Roman"/>
                        </w:rPr>
                        <w:t xml:space="preserve">Racial Equity, DEI trainings for HR managers and supervisors, no less than twice per year. </w:t>
                      </w:r>
                    </w:p>
                    <w:p w14:paraId="78C014A7" w14:textId="77777777" w:rsidR="006B2952" w:rsidRPr="00976DFC" w:rsidRDefault="006B2952" w:rsidP="00F64731">
                      <w:pPr>
                        <w:pStyle w:val="ListParagraph"/>
                        <w:widowControl/>
                        <w:numPr>
                          <w:ilvl w:val="0"/>
                          <w:numId w:val="8"/>
                        </w:numPr>
                        <w:autoSpaceDE/>
                        <w:autoSpaceDN/>
                        <w:spacing w:before="0" w:after="160"/>
                        <w:ind w:right="0"/>
                        <w:contextualSpacing/>
                        <w:jc w:val="left"/>
                        <w:rPr>
                          <w:rFonts w:ascii="Times New Roman" w:hAnsi="Times New Roman" w:cs="Times New Roman"/>
                        </w:rPr>
                      </w:pPr>
                      <w:r>
                        <w:rPr>
                          <w:rFonts w:ascii="Times New Roman" w:hAnsi="Times New Roman" w:cs="Times New Roman"/>
                        </w:rPr>
                        <w:t xml:space="preserve">By December 2024, the SWDB staff will produce a guide that outlines the reporting processes, tools, and resources employees have when facing discrimination, harassment, or other workplace issues to be issued to all new hires at the state level. </w:t>
                      </w:r>
                    </w:p>
                    <w:p w14:paraId="7BE5483F" w14:textId="77777777" w:rsidR="006B2952" w:rsidRPr="00F64731" w:rsidRDefault="006B2952" w:rsidP="00F64731">
                      <w:pPr>
                        <w:ind w:firstLine="360"/>
                        <w:rPr>
                          <w:rFonts w:ascii="Times New Roman" w:hAnsi="Times New Roman" w:cs="Times New Roman"/>
                          <w:i/>
                          <w:iCs/>
                        </w:rPr>
                      </w:pPr>
                      <w:r w:rsidRPr="00F64731">
                        <w:rPr>
                          <w:rFonts w:ascii="Times New Roman" w:hAnsi="Times New Roman" w:cs="Times New Roman"/>
                          <w:i/>
                          <w:iCs/>
                        </w:rPr>
                        <w:t xml:space="preserve">Best Practices/Continuous Improvement: </w:t>
                      </w:r>
                    </w:p>
                    <w:p w14:paraId="57FD8540" w14:textId="7E03EAB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By December 2025, and every year thereafter, the SWDB will host a joint meeting with the Office of Racial Equity to discuss shared goals and vision for Vermont and evaluate the work done by the SWDB for the year. </w:t>
                      </w:r>
                    </w:p>
                    <w:p w14:paraId="33EDDECA" w14:textId="3DBF3671" w:rsidR="003F065E" w:rsidRPr="003F065E" w:rsidRDefault="003F065E" w:rsidP="003F065E">
                      <w:pPr>
                        <w:numPr>
                          <w:ilvl w:val="0"/>
                          <w:numId w:val="7"/>
                        </w:numPr>
                        <w:rPr>
                          <w:rFonts w:ascii="Times New Roman" w:hAnsi="Times New Roman" w:cs="Times New Roman"/>
                        </w:rPr>
                      </w:pPr>
                      <w:r w:rsidRPr="003F065E">
                        <w:rPr>
                          <w:rFonts w:ascii="Times New Roman" w:hAnsi="Times New Roman" w:cs="Times New Roman"/>
                        </w:rPr>
                        <w:t xml:space="preserve">Each year, as the SWDB considers policy recommendations to the Governor’s </w:t>
                      </w:r>
                      <w:r w:rsidR="00EE544A">
                        <w:rPr>
                          <w:rFonts w:ascii="Times New Roman" w:hAnsi="Times New Roman" w:cs="Times New Roman"/>
                        </w:rPr>
                        <w:t>O</w:t>
                      </w:r>
                      <w:r w:rsidRPr="003F065E">
                        <w:rPr>
                          <w:rFonts w:ascii="Times New Roman" w:hAnsi="Times New Roman" w:cs="Times New Roman"/>
                        </w:rPr>
                        <w:t xml:space="preserve">ffice, the group is required to complete an Impact Assessment analysis, as established by the Office of Racial Equity for each policy proposed. </w:t>
                      </w:r>
                    </w:p>
                    <w:p w14:paraId="1A86D2BB" w14:textId="77777777" w:rsidR="006B2952" w:rsidRPr="00B841FD" w:rsidRDefault="006B2952" w:rsidP="00F64731">
                      <w:pPr>
                        <w:rPr>
                          <w:rFonts w:ascii="Times New Roman" w:hAnsi="Times New Roman" w:cs="Times New Roman"/>
                        </w:rPr>
                      </w:pPr>
                    </w:p>
                  </w:txbxContent>
                </v:textbox>
                <w10:wrap anchorx="page"/>
              </v:shape>
            </w:pict>
          </mc:Fallback>
        </mc:AlternateContent>
      </w:r>
    </w:p>
    <w:p w14:paraId="02D8DCBA" w14:textId="5A5942F1"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54987E98"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93D81CE"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7A9C4F4"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6F5AE10" w14:textId="460E491A" w:rsidR="006B2952" w:rsidRPr="006B2952" w:rsidRDefault="002203C1"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6" behindDoc="1" locked="0" layoutInCell="1" allowOverlap="1" wp14:anchorId="623EE61B" wp14:editId="63AA5C2B">
                <wp:simplePos x="0" y="0"/>
                <wp:positionH relativeFrom="margin">
                  <wp:posOffset>-183686</wp:posOffset>
                </wp:positionH>
                <wp:positionV relativeFrom="paragraph">
                  <wp:posOffset>3404093</wp:posOffset>
                </wp:positionV>
                <wp:extent cx="1866900" cy="306070"/>
                <wp:effectExtent l="0" t="0" r="0" b="0"/>
                <wp:wrapTight wrapText="bothSides">
                  <wp:wrapPolygon edited="0">
                    <wp:start x="661" y="0"/>
                    <wp:lineTo x="661" y="20166"/>
                    <wp:lineTo x="20718" y="20166"/>
                    <wp:lineTo x="20718" y="0"/>
                    <wp:lineTo x="661" y="0"/>
                  </wp:wrapPolygon>
                </wp:wrapTight>
                <wp:docPr id="645495863" name="Text Box 645495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6070"/>
                        </a:xfrm>
                        <a:prstGeom prst="rect">
                          <a:avLst/>
                        </a:prstGeom>
                        <a:noFill/>
                        <a:ln w="9525">
                          <a:noFill/>
                          <a:miter lim="800000"/>
                          <a:headEnd/>
                          <a:tailEnd/>
                        </a:ln>
                      </wps:spPr>
                      <wps:txbx>
                        <w:txbxContent>
                          <w:p w14:paraId="414F1FB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E61B" id="Text Box 645495863" o:spid="_x0000_s1155" type="#_x0000_t202" style="position:absolute;margin-left:-14.45pt;margin-top:268.05pt;width:147pt;height:24.1pt;z-index:-251658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CF/QEAANYDAAAOAAAAZHJzL2Uyb0RvYy54bWysU8tu2zAQvBfoPxC815Jd27E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" filled="f" stroked="f">
                <v:textbox>
                  <w:txbxContent>
                    <w:p w14:paraId="414F1FB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tight"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67" behindDoc="0" locked="0" layoutInCell="1" allowOverlap="1" wp14:anchorId="2487DEA7" wp14:editId="3668B527">
                <wp:simplePos x="0" y="0"/>
                <wp:positionH relativeFrom="margin">
                  <wp:posOffset>-187648</wp:posOffset>
                </wp:positionH>
                <wp:positionV relativeFrom="paragraph">
                  <wp:posOffset>1946787</wp:posOffset>
                </wp:positionV>
                <wp:extent cx="3022600" cy="1589964"/>
                <wp:effectExtent l="0" t="0" r="0" b="0"/>
                <wp:wrapNone/>
                <wp:docPr id="496487506" name="Text Box 496487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589964"/>
                        </a:xfrm>
                        <a:prstGeom prst="rect">
                          <a:avLst/>
                        </a:prstGeom>
                        <a:noFill/>
                        <a:ln w="9525">
                          <a:noFill/>
                          <a:miter lim="800000"/>
                          <a:headEnd/>
                          <a:tailEnd/>
                        </a:ln>
                      </wps:spPr>
                      <wps:txbx>
                        <w:txbxContent>
                          <w:p w14:paraId="138133EF" w14:textId="2BABC685" w:rsidR="006B2952" w:rsidRPr="002248CE" w:rsidRDefault="006B2952" w:rsidP="006B2952">
                            <w:pPr>
                              <w:rPr>
                                <w:rFonts w:ascii="Times New Roman" w:hAnsi="Times New Roman" w:cs="Times New Roman"/>
                                <w:b/>
                                <w:bCs/>
                                <w:sz w:val="28"/>
                                <w:szCs w:val="28"/>
                              </w:rPr>
                            </w:pPr>
                            <w:r w:rsidRPr="00627E97">
                              <w:rPr>
                                <w:rFonts w:ascii="Times New Roman" w:hAnsi="Times New Roman" w:cs="Times New Roman"/>
                              </w:rPr>
                              <w:t>The State</w:t>
                            </w:r>
                            <w:r>
                              <w:rPr>
                                <w:rFonts w:ascii="Times New Roman" w:hAnsi="Times New Roman" w:cs="Times New Roman"/>
                              </w:rPr>
                              <w:t>, em</w:t>
                            </w:r>
                            <w:r w:rsidRPr="00627E97">
                              <w:rPr>
                                <w:rFonts w:ascii="Times New Roman" w:hAnsi="Times New Roman" w:cs="Times New Roman"/>
                              </w:rPr>
                              <w:t>ployers</w:t>
                            </w:r>
                            <w:r>
                              <w:rPr>
                                <w:rFonts w:ascii="Times New Roman" w:hAnsi="Times New Roman" w:cs="Times New Roman"/>
                              </w:rPr>
                              <w:t xml:space="preserve">, and </w:t>
                            </w:r>
                            <w:r w:rsidR="00D75769">
                              <w:rPr>
                                <w:rFonts w:ascii="Times New Roman" w:hAnsi="Times New Roman" w:cs="Times New Roman"/>
                              </w:rPr>
                              <w:t xml:space="preserve">the </w:t>
                            </w:r>
                            <w:r w:rsidRPr="00627E97">
                              <w:rPr>
                                <w:rFonts w:ascii="Times New Roman" w:hAnsi="Times New Roman" w:cs="Times New Roman"/>
                              </w:rPr>
                              <w:t>SWDB must focus on hiring promoting, and appointing marginalized populations to boar</w:t>
                            </w:r>
                            <w:r>
                              <w:rPr>
                                <w:rFonts w:ascii="Times New Roman" w:hAnsi="Times New Roman" w:cs="Times New Roman"/>
                              </w:rPr>
                              <w:t>d</w:t>
                            </w:r>
                            <w:r w:rsidRPr="00627E97">
                              <w:rPr>
                                <w:rFonts w:ascii="Times New Roman" w:hAnsi="Times New Roman" w:cs="Times New Roman"/>
                              </w:rPr>
                              <w:t>s and commissions. To do this, and in alignment with the Racial Equity Task Force’s 2021 report, we must increase awareness of opportunities, provide support services to individuals looking to participate in the workforce, and develop best practices to increase retention of those who are already employed.</w:t>
                            </w:r>
                            <w:r>
                              <w:rPr>
                                <w:rFonts w:ascii="Times New Roman" w:hAnsi="Times New Roman" w:cs="Times New Roman"/>
                              </w:rPr>
                              <w:t xml:space="preserve">  </w:t>
                            </w:r>
                            <w:r w:rsidRPr="002248CE">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DEA7" id="Text Box 496487506" o:spid="_x0000_s1156" type="#_x0000_t202" style="position:absolute;margin-left:-14.8pt;margin-top:153.3pt;width:238pt;height:125.2pt;z-index:251658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o/gEAANcDAAAOAAAAZHJzL2Uyb0RvYy54bWysU11v2yAUfZ+0/4B4X+y4SZZ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" filled="f" stroked="f">
                <v:textbox>
                  <w:txbxContent>
                    <w:p w14:paraId="138133EF" w14:textId="2BABC685" w:rsidR="006B2952" w:rsidRPr="002248CE" w:rsidRDefault="006B2952" w:rsidP="006B2952">
                      <w:pPr>
                        <w:rPr>
                          <w:rFonts w:ascii="Times New Roman" w:hAnsi="Times New Roman" w:cs="Times New Roman"/>
                          <w:b/>
                          <w:bCs/>
                          <w:sz w:val="28"/>
                          <w:szCs w:val="28"/>
                        </w:rPr>
                      </w:pPr>
                      <w:r w:rsidRPr="00627E97">
                        <w:rPr>
                          <w:rFonts w:ascii="Times New Roman" w:hAnsi="Times New Roman" w:cs="Times New Roman"/>
                        </w:rPr>
                        <w:t>The State</w:t>
                      </w:r>
                      <w:r>
                        <w:rPr>
                          <w:rFonts w:ascii="Times New Roman" w:hAnsi="Times New Roman" w:cs="Times New Roman"/>
                        </w:rPr>
                        <w:t>, em</w:t>
                      </w:r>
                      <w:r w:rsidRPr="00627E97">
                        <w:rPr>
                          <w:rFonts w:ascii="Times New Roman" w:hAnsi="Times New Roman" w:cs="Times New Roman"/>
                        </w:rPr>
                        <w:t>ployers</w:t>
                      </w:r>
                      <w:r>
                        <w:rPr>
                          <w:rFonts w:ascii="Times New Roman" w:hAnsi="Times New Roman" w:cs="Times New Roman"/>
                        </w:rPr>
                        <w:t xml:space="preserve">, and </w:t>
                      </w:r>
                      <w:r w:rsidR="00D75769">
                        <w:rPr>
                          <w:rFonts w:ascii="Times New Roman" w:hAnsi="Times New Roman" w:cs="Times New Roman"/>
                        </w:rPr>
                        <w:t xml:space="preserve">the </w:t>
                      </w:r>
                      <w:r w:rsidRPr="00627E97">
                        <w:rPr>
                          <w:rFonts w:ascii="Times New Roman" w:hAnsi="Times New Roman" w:cs="Times New Roman"/>
                        </w:rPr>
                        <w:t>SWDB must focus on hiring promoting, and appointing marginalized populations to boar</w:t>
                      </w:r>
                      <w:r>
                        <w:rPr>
                          <w:rFonts w:ascii="Times New Roman" w:hAnsi="Times New Roman" w:cs="Times New Roman"/>
                        </w:rPr>
                        <w:t>d</w:t>
                      </w:r>
                      <w:r w:rsidRPr="00627E97">
                        <w:rPr>
                          <w:rFonts w:ascii="Times New Roman" w:hAnsi="Times New Roman" w:cs="Times New Roman"/>
                        </w:rPr>
                        <w:t>s and commissions. To do this, and in alignment with the Racial Equity Task Force’s 2021 report, we must increase awareness of opportunities, provide support services to individuals looking to participate in the workforce, and develop best practices to increase retention of those who are already employed.</w:t>
                      </w:r>
                      <w:r>
                        <w:rPr>
                          <w:rFonts w:ascii="Times New Roman" w:hAnsi="Times New Roman" w:cs="Times New Roman"/>
                        </w:rPr>
                        <w:t xml:space="preserve">  </w:t>
                      </w:r>
                      <w:r w:rsidRPr="002248CE">
                        <w:rPr>
                          <w:rFonts w:ascii="Times New Roman" w:hAnsi="Times New Roman" w:cs="Times New Roman"/>
                        </w:rPr>
                        <w:t xml:space="preserve"> </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3" behindDoc="0" locked="0" layoutInCell="1" allowOverlap="1" wp14:anchorId="3412794B" wp14:editId="5E87C6B0">
                <wp:simplePos x="0" y="0"/>
                <wp:positionH relativeFrom="margin">
                  <wp:posOffset>-188766</wp:posOffset>
                </wp:positionH>
                <wp:positionV relativeFrom="paragraph">
                  <wp:posOffset>1757064</wp:posOffset>
                </wp:positionV>
                <wp:extent cx="1241946" cy="272955"/>
                <wp:effectExtent l="0" t="0" r="0" b="0"/>
                <wp:wrapNone/>
                <wp:docPr id="875570468" name="Text Box 875570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946" cy="272955"/>
                        </a:xfrm>
                        <a:prstGeom prst="rect">
                          <a:avLst/>
                        </a:prstGeom>
                        <a:noFill/>
                        <a:ln w="9525">
                          <a:noFill/>
                          <a:miter lim="800000"/>
                          <a:headEnd/>
                          <a:tailEnd/>
                        </a:ln>
                      </wps:spPr>
                      <wps:txbx>
                        <w:txbxContent>
                          <w:p w14:paraId="5EB219FC"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794B" id="Text Box 875570468" o:spid="_x0000_s1157" type="#_x0000_t202" style="position:absolute;margin-left:-14.85pt;margin-top:138.35pt;width:97.8pt;height:21.5pt;z-index:2516583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" filled="f" stroked="f">
                <v:textbox>
                  <w:txbxContent>
                    <w:p w14:paraId="5EB219FC"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0" behindDoc="0" locked="0" layoutInCell="1" allowOverlap="1" wp14:anchorId="406D8858" wp14:editId="21E2A730">
                <wp:simplePos x="0" y="0"/>
                <wp:positionH relativeFrom="margin">
                  <wp:posOffset>-207891</wp:posOffset>
                </wp:positionH>
                <wp:positionV relativeFrom="paragraph">
                  <wp:posOffset>3638171</wp:posOffset>
                </wp:positionV>
                <wp:extent cx="3036627" cy="2224585"/>
                <wp:effectExtent l="0" t="0" r="0" b="4445"/>
                <wp:wrapNone/>
                <wp:docPr id="763000724" name="Text Box 763000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627" cy="2224585"/>
                        </a:xfrm>
                        <a:prstGeom prst="rect">
                          <a:avLst/>
                        </a:prstGeom>
                        <a:noFill/>
                        <a:ln w="9525">
                          <a:noFill/>
                          <a:miter lim="800000"/>
                          <a:headEnd/>
                          <a:tailEnd/>
                        </a:ln>
                      </wps:spPr>
                      <wps:txbx>
                        <w:txbxContent>
                          <w:p w14:paraId="40A9512A" w14:textId="70322BF6" w:rsidR="005009F2" w:rsidRPr="00867D5B" w:rsidRDefault="005009F2" w:rsidP="005009F2">
                            <w:pPr>
                              <w:rPr>
                                <w:rFonts w:ascii="Times New Roman" w:hAnsi="Times New Roman" w:cs="Times New Roman"/>
                                <w:sz w:val="24"/>
                                <w:szCs w:val="24"/>
                              </w:rPr>
                            </w:pPr>
                            <w:r w:rsidRPr="003363D3">
                              <w:rPr>
                                <w:rFonts w:ascii="Times New Roman" w:hAnsi="Times New Roman" w:cs="Times New Roman"/>
                              </w:rPr>
                              <w:t>The SWDB will</w:t>
                            </w:r>
                            <w:r>
                              <w:rPr>
                                <w:rFonts w:ascii="Times New Roman" w:hAnsi="Times New Roman" w:cs="Times New Roman"/>
                              </w:rPr>
                              <w:t xml:space="preserve"> create a mentorship program for individuals in state government who represent marginalized communities. The SWDB will also work with the Department of Human Resources to ensure all new job postings are competency based instead of credential based, unless absolutely necessary for satisfactory job performance. Additionally, the SWDB will </w:t>
                            </w:r>
                            <w:r w:rsidRPr="003363D3">
                              <w:rPr>
                                <w:rFonts w:ascii="Times New Roman" w:hAnsi="Times New Roman" w:cs="Times New Roman"/>
                              </w:rPr>
                              <w:t xml:space="preserve">extend strategies for workforce diversification to our community partners and develop a coordinated recruitment strategy to bring more marginalized individuals into the state and support their retention in the workplace and </w:t>
                            </w:r>
                            <w:r>
                              <w:rPr>
                                <w:rFonts w:ascii="Times New Roman" w:hAnsi="Times New Roman" w:cs="Times New Roman"/>
                              </w:rPr>
                              <w:t>communities</w:t>
                            </w:r>
                            <w:r>
                              <w:rPr>
                                <w:rFonts w:ascii="Times New Roman" w:hAnsi="Times New Roman" w:cs="Times New Roman"/>
                                <w:sz w:val="24"/>
                                <w:szCs w:val="24"/>
                              </w:rPr>
                              <w:t xml:space="preserve">. </w:t>
                            </w:r>
                          </w:p>
                          <w:p w14:paraId="0F2ECF76" w14:textId="4842AB10" w:rsidR="006B2952" w:rsidRPr="00867D5B" w:rsidRDefault="006B2952" w:rsidP="00F64731">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D8858" id="Text Box 763000724" o:spid="_x0000_s1158" type="#_x0000_t202" style="position:absolute;margin-left:-16.35pt;margin-top:286.45pt;width:239.1pt;height:175.15pt;z-index:251658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" filled="f" stroked="f">
                <v:textbox>
                  <w:txbxContent>
                    <w:p w14:paraId="40A9512A" w14:textId="70322BF6" w:rsidR="005009F2" w:rsidRPr="00867D5B" w:rsidRDefault="005009F2" w:rsidP="005009F2">
                      <w:pPr>
                        <w:rPr>
                          <w:rFonts w:ascii="Times New Roman" w:hAnsi="Times New Roman" w:cs="Times New Roman"/>
                          <w:sz w:val="24"/>
                          <w:szCs w:val="24"/>
                        </w:rPr>
                      </w:pPr>
                      <w:r w:rsidRPr="003363D3">
                        <w:rPr>
                          <w:rFonts w:ascii="Times New Roman" w:hAnsi="Times New Roman" w:cs="Times New Roman"/>
                        </w:rPr>
                        <w:t>The SWDB will</w:t>
                      </w:r>
                      <w:r>
                        <w:rPr>
                          <w:rFonts w:ascii="Times New Roman" w:hAnsi="Times New Roman" w:cs="Times New Roman"/>
                        </w:rPr>
                        <w:t xml:space="preserve"> create a mentorship program for individuals in state government who represent marginalized communities. The SWDB will also work with the Department of Human Resources to ensure all new job postings are competency based instead of credential based, unless absolutely necessary for satisfactory job performance. Additionally, the SWDB will </w:t>
                      </w:r>
                      <w:r w:rsidRPr="003363D3">
                        <w:rPr>
                          <w:rFonts w:ascii="Times New Roman" w:hAnsi="Times New Roman" w:cs="Times New Roman"/>
                        </w:rPr>
                        <w:t xml:space="preserve">extend strategies for workforce diversification to our community partners and develop a coordinated recruitment strategy to bring more marginalized individuals into the state and support their retention in the workplace and </w:t>
                      </w:r>
                      <w:r>
                        <w:rPr>
                          <w:rFonts w:ascii="Times New Roman" w:hAnsi="Times New Roman" w:cs="Times New Roman"/>
                        </w:rPr>
                        <w:t>communities</w:t>
                      </w:r>
                      <w:r>
                        <w:rPr>
                          <w:rFonts w:ascii="Times New Roman" w:hAnsi="Times New Roman" w:cs="Times New Roman"/>
                          <w:sz w:val="24"/>
                          <w:szCs w:val="24"/>
                        </w:rPr>
                        <w:t xml:space="preserve">. </w:t>
                      </w:r>
                    </w:p>
                    <w:p w14:paraId="0F2ECF76" w14:textId="4842AB10" w:rsidR="006B2952" w:rsidRPr="00867D5B" w:rsidRDefault="006B2952" w:rsidP="00F64731">
                      <w:pPr>
                        <w:rPr>
                          <w:rFonts w:ascii="Times New Roman" w:hAnsi="Times New Roman" w:cs="Times New Roman"/>
                          <w:sz w:val="24"/>
                          <w:szCs w:val="24"/>
                        </w:rPr>
                      </w:pPr>
                    </w:p>
                  </w:txbxContent>
                </v:textbox>
                <w10:wrap anchorx="margin"/>
              </v:shape>
            </w:pict>
          </mc:Fallback>
        </mc:AlternateContent>
      </w:r>
      <w:r w:rsidR="00F64731"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8" behindDoc="0" locked="0" layoutInCell="1" allowOverlap="1" wp14:anchorId="4EA6CC7D" wp14:editId="49624299">
                <wp:simplePos x="0" y="0"/>
                <wp:positionH relativeFrom="page">
                  <wp:posOffset>-302205</wp:posOffset>
                </wp:positionH>
                <wp:positionV relativeFrom="paragraph">
                  <wp:posOffset>5651831</wp:posOffset>
                </wp:positionV>
                <wp:extent cx="7753985" cy="993913"/>
                <wp:effectExtent l="0" t="0" r="0" b="0"/>
                <wp:wrapNone/>
                <wp:docPr id="1315376693" name="Text Box 1315376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993913"/>
                        </a:xfrm>
                        <a:prstGeom prst="rect">
                          <a:avLst/>
                        </a:prstGeom>
                        <a:noFill/>
                        <a:ln w="9525">
                          <a:noFill/>
                          <a:miter lim="800000"/>
                          <a:headEnd/>
                          <a:tailEnd/>
                        </a:ln>
                      </wps:spPr>
                      <wps:txbx>
                        <w:txbxContent>
                          <w:p w14:paraId="719BC14B" w14:textId="77777777" w:rsidR="006B2952" w:rsidRPr="00402782" w:rsidRDefault="006B2952" w:rsidP="006B2952">
                            <w:pPr>
                              <w:rPr>
                                <w:rFonts w:ascii="Times New Roman" w:hAnsi="Times New Roman" w:cs="Times New Roman"/>
                              </w:rPr>
                            </w:pPr>
                          </w:p>
                          <w:tbl>
                            <w:tblPr>
                              <w:tblStyle w:val="TableGrid5"/>
                              <w:tblW w:w="10710" w:type="dxa"/>
                              <w:tblInd w:w="1214" w:type="dxa"/>
                              <w:tblLook w:val="04A0" w:firstRow="1" w:lastRow="0" w:firstColumn="1" w:lastColumn="0" w:noHBand="0" w:noVBand="1"/>
                            </w:tblPr>
                            <w:tblGrid>
                              <w:gridCol w:w="2520"/>
                              <w:gridCol w:w="8190"/>
                            </w:tblGrid>
                            <w:tr w:rsidR="006B2952" w:rsidRPr="006B032D" w14:paraId="6D8347D4" w14:textId="77777777" w:rsidTr="00F64731">
                              <w:tc>
                                <w:tcPr>
                                  <w:tcW w:w="2520" w:type="dxa"/>
                                </w:tcPr>
                                <w:p w14:paraId="7F5357E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Lead Partner(s)</w:t>
                                  </w:r>
                                </w:p>
                              </w:tc>
                              <w:tc>
                                <w:tcPr>
                                  <w:tcW w:w="8190" w:type="dxa"/>
                                </w:tcPr>
                                <w:p w14:paraId="3B6003EC" w14:textId="77777777" w:rsidR="006B2952" w:rsidRPr="00253C89" w:rsidRDefault="006B2952" w:rsidP="00BA5277">
                                  <w:pPr>
                                    <w:rPr>
                                      <w:rFonts w:ascii="Times New Roman" w:hAnsi="Times New Roman" w:cs="Times New Roman"/>
                                    </w:rPr>
                                  </w:pPr>
                                  <w:r>
                                    <w:rPr>
                                      <w:rFonts w:ascii="Times New Roman" w:hAnsi="Times New Roman" w:cs="Times New Roman"/>
                                    </w:rPr>
                                    <w:t xml:space="preserve">SWDB staff and </w:t>
                                  </w:r>
                                  <w:r w:rsidRPr="00253C89">
                                    <w:rPr>
                                      <w:rFonts w:ascii="Times New Roman" w:hAnsi="Times New Roman" w:cs="Times New Roman"/>
                                    </w:rPr>
                                    <w:t>Office of Racial Equity</w:t>
                                  </w:r>
                                </w:p>
                              </w:tc>
                            </w:tr>
                            <w:tr w:rsidR="006B2952" w:rsidRPr="006B032D" w14:paraId="0D756A3A" w14:textId="77777777" w:rsidTr="00F64731">
                              <w:tc>
                                <w:tcPr>
                                  <w:tcW w:w="2520" w:type="dxa"/>
                                </w:tcPr>
                                <w:p w14:paraId="60677AB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Milestones &amp; Measures</w:t>
                                  </w:r>
                                </w:p>
                              </w:tc>
                              <w:tc>
                                <w:tcPr>
                                  <w:tcW w:w="8190" w:type="dxa"/>
                                </w:tcPr>
                                <w:p w14:paraId="7CDB8B21" w14:textId="6C5653FF" w:rsidR="006B2952" w:rsidRPr="00253C89" w:rsidRDefault="00C71AEF" w:rsidP="00BA5277">
                                  <w:pPr>
                                    <w:rPr>
                                      <w:rFonts w:ascii="Times New Roman" w:hAnsi="Times New Roman" w:cs="Times New Roman"/>
                                    </w:rPr>
                                  </w:pPr>
                                  <w:r w:rsidRPr="00C71AEF">
                                    <w:rPr>
                                      <w:rFonts w:ascii="Times New Roman" w:hAnsi="Times New Roman" w:cs="Times New Roman"/>
                                    </w:rPr>
                                    <w:t>By December 2025, the SWDB and Racial Equity Task Force host a joint convening.</w:t>
                                  </w:r>
                                </w:p>
                              </w:tc>
                            </w:tr>
                            <w:tr w:rsidR="006B2952" w:rsidRPr="006B032D" w14:paraId="1B1D6AA2" w14:textId="77777777" w:rsidTr="00F64731">
                              <w:tc>
                                <w:tcPr>
                                  <w:tcW w:w="2520" w:type="dxa"/>
                                </w:tcPr>
                                <w:p w14:paraId="6C78E2A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Board Role</w:t>
                                  </w:r>
                                </w:p>
                              </w:tc>
                              <w:tc>
                                <w:tcPr>
                                  <w:tcW w:w="8190" w:type="dxa"/>
                                </w:tcPr>
                                <w:p w14:paraId="749BE141" w14:textId="2BF75022" w:rsidR="006B2952" w:rsidRPr="00253C89" w:rsidRDefault="006B2952" w:rsidP="00BA5277">
                                  <w:pPr>
                                    <w:rPr>
                                      <w:rFonts w:ascii="Times New Roman" w:hAnsi="Times New Roman" w:cs="Times New Roman"/>
                                    </w:rPr>
                                  </w:pPr>
                                  <w:r>
                                    <w:rPr>
                                      <w:rFonts w:ascii="Times New Roman" w:hAnsi="Times New Roman" w:cs="Times New Roman"/>
                                    </w:rPr>
                                    <w:t>Support the Office of Racial Equity in ongoing efforts to increase marginalized population</w:t>
                                  </w:r>
                                  <w:r w:rsidR="00F64731">
                                    <w:rPr>
                                      <w:rFonts w:ascii="Times New Roman" w:hAnsi="Times New Roman" w:cs="Times New Roman"/>
                                    </w:rPr>
                                    <w:t xml:space="preserve"> </w:t>
                                  </w:r>
                                  <w:r>
                                    <w:rPr>
                                      <w:rFonts w:ascii="Times New Roman" w:hAnsi="Times New Roman" w:cs="Times New Roman"/>
                                    </w:rPr>
                                    <w:t xml:space="preserve">participation. </w:t>
                                  </w:r>
                                </w:p>
                              </w:tc>
                            </w:tr>
                          </w:tbl>
                          <w:p w14:paraId="5290919B" w14:textId="77777777" w:rsidR="006B2952" w:rsidRPr="00E5182D"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CC7D" id="Text Box 1315376693" o:spid="_x0000_s1159" type="#_x0000_t202" style="position:absolute;margin-left:-23.8pt;margin-top:445.05pt;width:610.55pt;height:78.25pt;z-index:2516583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" filled="f" stroked="f">
                <v:textbox>
                  <w:txbxContent>
                    <w:p w14:paraId="719BC14B" w14:textId="77777777" w:rsidR="006B2952" w:rsidRPr="00402782" w:rsidRDefault="006B2952" w:rsidP="006B2952">
                      <w:pPr>
                        <w:rPr>
                          <w:rFonts w:ascii="Times New Roman" w:hAnsi="Times New Roman" w:cs="Times New Roman"/>
                        </w:rPr>
                      </w:pPr>
                    </w:p>
                    <w:tbl>
                      <w:tblPr>
                        <w:tblStyle w:val="TableGrid5"/>
                        <w:tblW w:w="10710" w:type="dxa"/>
                        <w:tblInd w:w="1214" w:type="dxa"/>
                        <w:tblLook w:val="04A0" w:firstRow="1" w:lastRow="0" w:firstColumn="1" w:lastColumn="0" w:noHBand="0" w:noVBand="1"/>
                      </w:tblPr>
                      <w:tblGrid>
                        <w:gridCol w:w="2520"/>
                        <w:gridCol w:w="8190"/>
                      </w:tblGrid>
                      <w:tr w:rsidR="006B2952" w:rsidRPr="006B032D" w14:paraId="6D8347D4" w14:textId="77777777" w:rsidTr="00F64731">
                        <w:tc>
                          <w:tcPr>
                            <w:tcW w:w="2520" w:type="dxa"/>
                          </w:tcPr>
                          <w:p w14:paraId="7F5357E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Lead Partner(s)</w:t>
                            </w:r>
                          </w:p>
                        </w:tc>
                        <w:tc>
                          <w:tcPr>
                            <w:tcW w:w="8190" w:type="dxa"/>
                          </w:tcPr>
                          <w:p w14:paraId="3B6003EC" w14:textId="77777777" w:rsidR="006B2952" w:rsidRPr="00253C89" w:rsidRDefault="006B2952" w:rsidP="00BA5277">
                            <w:pPr>
                              <w:rPr>
                                <w:rFonts w:ascii="Times New Roman" w:hAnsi="Times New Roman" w:cs="Times New Roman"/>
                              </w:rPr>
                            </w:pPr>
                            <w:r>
                              <w:rPr>
                                <w:rFonts w:ascii="Times New Roman" w:hAnsi="Times New Roman" w:cs="Times New Roman"/>
                              </w:rPr>
                              <w:t xml:space="preserve">SWDB staff and </w:t>
                            </w:r>
                            <w:r w:rsidRPr="00253C89">
                              <w:rPr>
                                <w:rFonts w:ascii="Times New Roman" w:hAnsi="Times New Roman" w:cs="Times New Roman"/>
                              </w:rPr>
                              <w:t>Office of Racial Equity</w:t>
                            </w:r>
                          </w:p>
                        </w:tc>
                      </w:tr>
                      <w:tr w:rsidR="006B2952" w:rsidRPr="006B032D" w14:paraId="0D756A3A" w14:textId="77777777" w:rsidTr="00F64731">
                        <w:tc>
                          <w:tcPr>
                            <w:tcW w:w="2520" w:type="dxa"/>
                          </w:tcPr>
                          <w:p w14:paraId="60677AB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Milestones &amp; Measures</w:t>
                            </w:r>
                          </w:p>
                        </w:tc>
                        <w:tc>
                          <w:tcPr>
                            <w:tcW w:w="8190" w:type="dxa"/>
                          </w:tcPr>
                          <w:p w14:paraId="7CDB8B21" w14:textId="6C5653FF" w:rsidR="006B2952" w:rsidRPr="00253C89" w:rsidRDefault="00C71AEF" w:rsidP="00BA5277">
                            <w:pPr>
                              <w:rPr>
                                <w:rFonts w:ascii="Times New Roman" w:hAnsi="Times New Roman" w:cs="Times New Roman"/>
                              </w:rPr>
                            </w:pPr>
                            <w:r w:rsidRPr="00C71AEF">
                              <w:rPr>
                                <w:rFonts w:ascii="Times New Roman" w:hAnsi="Times New Roman" w:cs="Times New Roman"/>
                              </w:rPr>
                              <w:t>By December 2025, the SWDB and Racial Equity Task Force host a joint convening.</w:t>
                            </w:r>
                          </w:p>
                        </w:tc>
                      </w:tr>
                      <w:tr w:rsidR="006B2952" w:rsidRPr="006B032D" w14:paraId="1B1D6AA2" w14:textId="77777777" w:rsidTr="00F64731">
                        <w:tc>
                          <w:tcPr>
                            <w:tcW w:w="2520" w:type="dxa"/>
                          </w:tcPr>
                          <w:p w14:paraId="6C78E2A6" w14:textId="77777777" w:rsidR="006B2952" w:rsidRPr="00253C89" w:rsidRDefault="006B2952" w:rsidP="00BA5277">
                            <w:pPr>
                              <w:rPr>
                                <w:rFonts w:ascii="Times New Roman" w:hAnsi="Times New Roman" w:cs="Times New Roman"/>
                                <w:b/>
                                <w:bCs/>
                              </w:rPr>
                            </w:pPr>
                            <w:r w:rsidRPr="00253C89">
                              <w:rPr>
                                <w:rFonts w:ascii="Times New Roman" w:hAnsi="Times New Roman" w:cs="Times New Roman"/>
                                <w:b/>
                                <w:bCs/>
                              </w:rPr>
                              <w:t>Board Role</w:t>
                            </w:r>
                          </w:p>
                        </w:tc>
                        <w:tc>
                          <w:tcPr>
                            <w:tcW w:w="8190" w:type="dxa"/>
                          </w:tcPr>
                          <w:p w14:paraId="749BE141" w14:textId="2BF75022" w:rsidR="006B2952" w:rsidRPr="00253C89" w:rsidRDefault="006B2952" w:rsidP="00BA5277">
                            <w:pPr>
                              <w:rPr>
                                <w:rFonts w:ascii="Times New Roman" w:hAnsi="Times New Roman" w:cs="Times New Roman"/>
                              </w:rPr>
                            </w:pPr>
                            <w:r>
                              <w:rPr>
                                <w:rFonts w:ascii="Times New Roman" w:hAnsi="Times New Roman" w:cs="Times New Roman"/>
                              </w:rPr>
                              <w:t>Support the Office of Racial Equity in ongoing efforts to increase marginalized population</w:t>
                            </w:r>
                            <w:r w:rsidR="00F64731">
                              <w:rPr>
                                <w:rFonts w:ascii="Times New Roman" w:hAnsi="Times New Roman" w:cs="Times New Roman"/>
                              </w:rPr>
                              <w:t xml:space="preserve"> </w:t>
                            </w:r>
                            <w:r>
                              <w:rPr>
                                <w:rFonts w:ascii="Times New Roman" w:hAnsi="Times New Roman" w:cs="Times New Roman"/>
                              </w:rPr>
                              <w:t xml:space="preserve">participation. </w:t>
                            </w:r>
                          </w:p>
                        </w:tc>
                      </w:tr>
                    </w:tbl>
                    <w:p w14:paraId="5290919B" w14:textId="77777777" w:rsidR="006B2952" w:rsidRPr="00E5182D" w:rsidRDefault="006B2952" w:rsidP="006B2952">
                      <w:pPr>
                        <w:rPr>
                          <w:rFonts w:ascii="Times New Roman" w:hAnsi="Times New Roman" w:cs="Times New Roman"/>
                          <w:b/>
                          <w:bCs/>
                          <w:sz w:val="28"/>
                          <w:szCs w:val="28"/>
                        </w:rPr>
                      </w:pPr>
                    </w:p>
                  </w:txbxContent>
                </v:textbox>
                <w10:wrap anchorx="page"/>
              </v:shape>
            </w:pict>
          </mc:Fallback>
        </mc:AlternateContent>
      </w:r>
      <w:r w:rsidR="006B2952" w:rsidRPr="006B2952">
        <w:rPr>
          <w:rFonts w:ascii="Times New Roman" w:eastAsia="Calibri" w:hAnsi="Times New Roman" w:cs="Times New Roman"/>
        </w:rPr>
        <w:br w:type="page"/>
      </w:r>
    </w:p>
    <w:p w14:paraId="2A238B75" w14:textId="11DA4A8F" w:rsidR="006B2952" w:rsidRPr="006B2952" w:rsidRDefault="00F64731" w:rsidP="006B2952">
      <w:pPr>
        <w:keepNext/>
        <w:keepLines/>
        <w:widowControl/>
        <w:autoSpaceDE/>
        <w:autoSpaceDN/>
        <w:spacing w:before="240" w:line="259" w:lineRule="auto"/>
        <w:outlineLvl w:val="0"/>
        <w:rPr>
          <w:rFonts w:ascii="Times New Roman" w:eastAsia="Times New Roman" w:hAnsi="Times New Roman" w:cs="Times New Roman"/>
          <w:b/>
          <w:bCs/>
          <w:color w:val="538135"/>
          <w:sz w:val="32"/>
          <w:szCs w:val="32"/>
        </w:rPr>
        <w:sectPr w:rsidR="006B2952" w:rsidRPr="006B2952" w:rsidSect="00C53D35">
          <w:headerReference w:type="even" r:id="rId201"/>
          <w:headerReference w:type="default" r:id="rId202"/>
          <w:footerReference w:type="default" r:id="rId203"/>
          <w:headerReference w:type="first" r:id="rId204"/>
          <w:type w:val="continuous"/>
          <w:pgSz w:w="12240" w:h="15840"/>
          <w:pgMar w:top="1440" w:right="1080" w:bottom="1440" w:left="1080" w:header="720" w:footer="432" w:gutter="0"/>
          <w:cols w:space="720"/>
          <w:docGrid w:linePitch="360"/>
        </w:sectPr>
      </w:pPr>
      <w:r w:rsidRPr="006B2952">
        <w:rPr>
          <w:rFonts w:ascii="Times New Roman" w:eastAsia="Times New Roman" w:hAnsi="Times New Roman" w:cs="Times New Roman"/>
          <w:b/>
          <w:bCs/>
          <w:noProof/>
          <w:color w:val="000000"/>
          <w:sz w:val="26"/>
          <w:szCs w:val="26"/>
        </w:rPr>
        <w:lastRenderedPageBreak/>
        <w:drawing>
          <wp:anchor distT="0" distB="0" distL="114300" distR="114300" simplePos="0" relativeHeight="251658477" behindDoc="0" locked="0" layoutInCell="1" allowOverlap="1" wp14:anchorId="41FBCEA2" wp14:editId="5459395C">
            <wp:simplePos x="0" y="0"/>
            <wp:positionH relativeFrom="margin">
              <wp:posOffset>3615690</wp:posOffset>
            </wp:positionH>
            <wp:positionV relativeFrom="paragraph">
              <wp:posOffset>118072</wp:posOffset>
            </wp:positionV>
            <wp:extent cx="2738120" cy="834887"/>
            <wp:effectExtent l="0" t="0" r="43180" b="0"/>
            <wp:wrapNone/>
            <wp:docPr id="814156580" name="Diagram 814156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14:sizeRelH relativeFrom="margin">
              <wp14:pctWidth>0</wp14:pctWidth>
            </wp14:sizeRelH>
            <wp14:sizeRelV relativeFrom="margin">
              <wp14:pctHeight>0</wp14:pctHeight>
            </wp14:sizeRelV>
          </wp:anchor>
        </w:drawing>
      </w: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403" behindDoc="1" locked="0" layoutInCell="1" allowOverlap="1" wp14:anchorId="7D322B81" wp14:editId="7242DEE0">
                <wp:simplePos x="0" y="0"/>
                <wp:positionH relativeFrom="margin">
                  <wp:posOffset>0</wp:posOffset>
                </wp:positionH>
                <wp:positionV relativeFrom="paragraph">
                  <wp:posOffset>-161842</wp:posOffset>
                </wp:positionV>
                <wp:extent cx="4411065" cy="482803"/>
                <wp:effectExtent l="0" t="0" r="8890" b="0"/>
                <wp:wrapNone/>
                <wp:docPr id="215428712" name="Text Box 215428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065" cy="482803"/>
                        </a:xfrm>
                        <a:prstGeom prst="rect">
                          <a:avLst/>
                        </a:prstGeom>
                        <a:solidFill>
                          <a:srgbClr val="FFFFFF"/>
                        </a:solidFill>
                        <a:ln w="9525">
                          <a:noFill/>
                          <a:miter lim="800000"/>
                          <a:headEnd/>
                          <a:tailEnd/>
                        </a:ln>
                      </wps:spPr>
                      <wps:txbx>
                        <w:txbxContent>
                          <w:p w14:paraId="193E8813"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8"/>
                                <w:szCs w:val="28"/>
                              </w:rPr>
                              <w:t xml:space="preserve">5.3 Develop Statewide New American Support Network </w:t>
                            </w:r>
                          </w:p>
                          <w:p w14:paraId="0EF6F834"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0"/>
                                <w:szCs w:val="20"/>
                              </w:rPr>
                              <w:t>(Pending Legislative Approval)</w:t>
                            </w:r>
                          </w:p>
                          <w:p w14:paraId="339C9851" w14:textId="77777777" w:rsidR="006B2952" w:rsidRPr="006B2952" w:rsidRDefault="006B2952" w:rsidP="006B2952">
                            <w:pPr>
                              <w:rPr>
                                <w:rFonts w:ascii="Times New Roman" w:hAnsi="Times New Roman" w:cs="Times New Roman"/>
                                <w:b/>
                                <w:bCs/>
                                <w:color w:val="538135"/>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2B81" id="Text Box 215428712" o:spid="_x0000_s1160" type="#_x0000_t202" style="position:absolute;margin-left:0;margin-top:-12.75pt;width:347.35pt;height:38pt;z-index:-2516580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XwEwIAAP8DAAAOAAAAZHJzL2Uyb0RvYy54bWysU9tu2zAMfR+wfxD0vvhSp0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" stroked="f">
                <v:textbox>
                  <w:txbxContent>
                    <w:p w14:paraId="193E8813"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8"/>
                          <w:szCs w:val="28"/>
                        </w:rPr>
                        <w:t xml:space="preserve">5.3 Develop Statewide New American Support Network </w:t>
                      </w:r>
                    </w:p>
                    <w:p w14:paraId="0EF6F834" w14:textId="77777777" w:rsidR="006B2952" w:rsidRPr="00A2590F" w:rsidRDefault="006B2952" w:rsidP="006B2952">
                      <w:pPr>
                        <w:rPr>
                          <w:rFonts w:ascii="Times New Roman" w:hAnsi="Times New Roman" w:cs="Times New Roman"/>
                          <w:b/>
                          <w:bCs/>
                          <w:color w:val="4F6228" w:themeColor="accent3" w:themeShade="80"/>
                          <w:sz w:val="28"/>
                          <w:szCs w:val="28"/>
                        </w:rPr>
                      </w:pPr>
                      <w:r w:rsidRPr="00A2590F">
                        <w:rPr>
                          <w:rFonts w:ascii="Times New Roman" w:hAnsi="Times New Roman" w:cs="Times New Roman"/>
                          <w:b/>
                          <w:bCs/>
                          <w:color w:val="4F6228" w:themeColor="accent3" w:themeShade="80"/>
                          <w:sz w:val="20"/>
                          <w:szCs w:val="20"/>
                        </w:rPr>
                        <w:t>(Pending Legislative Approval)</w:t>
                      </w:r>
                    </w:p>
                    <w:p w14:paraId="339C9851" w14:textId="77777777" w:rsidR="006B2952" w:rsidRPr="006B2952" w:rsidRDefault="006B2952" w:rsidP="006B2952">
                      <w:pPr>
                        <w:rPr>
                          <w:rFonts w:ascii="Times New Roman" w:hAnsi="Times New Roman" w:cs="Times New Roman"/>
                          <w:b/>
                          <w:bCs/>
                          <w:color w:val="538135"/>
                          <w:sz w:val="28"/>
                          <w:szCs w:val="28"/>
                        </w:rPr>
                      </w:pPr>
                    </w:p>
                  </w:txbxContent>
                </v:textbox>
                <w10:wrap anchorx="margin"/>
              </v:shape>
            </w:pict>
          </mc:Fallback>
        </mc:AlternateContent>
      </w:r>
      <w:r w:rsidR="006B2952"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4" behindDoc="1" locked="0" layoutInCell="1" allowOverlap="1" wp14:anchorId="3AB57703" wp14:editId="4CE0FB67">
                <wp:simplePos x="0" y="0"/>
                <wp:positionH relativeFrom="margin">
                  <wp:align>left</wp:align>
                </wp:positionH>
                <wp:positionV relativeFrom="paragraph">
                  <wp:posOffset>256320</wp:posOffset>
                </wp:positionV>
                <wp:extent cx="1243330" cy="299085"/>
                <wp:effectExtent l="0" t="0" r="0" b="5715"/>
                <wp:wrapNone/>
                <wp:docPr id="1909589309" name="Text Box 1909589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9085"/>
                        </a:xfrm>
                        <a:prstGeom prst="rect">
                          <a:avLst/>
                        </a:prstGeom>
                        <a:solidFill>
                          <a:srgbClr val="FFFFFF"/>
                        </a:solidFill>
                        <a:ln w="9525">
                          <a:noFill/>
                          <a:miter lim="800000"/>
                          <a:headEnd/>
                          <a:tailEnd/>
                        </a:ln>
                      </wps:spPr>
                      <wps:txbx>
                        <w:txbxContent>
                          <w:p w14:paraId="11D9A7C7"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57703" id="Text Box 1909589309" o:spid="_x0000_s1161" type="#_x0000_t202" style="position:absolute;margin-left:0;margin-top:20.2pt;width:97.9pt;height:23.55pt;z-index:-2516580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" stroked="f">
                <v:textbox>
                  <w:txbxContent>
                    <w:p w14:paraId="11D9A7C7"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Situation</w:t>
                      </w:r>
                    </w:p>
                  </w:txbxContent>
                </v:textbox>
                <w10:wrap anchorx="margin"/>
              </v:shape>
            </w:pict>
          </mc:Fallback>
        </mc:AlternateContent>
      </w:r>
      <w:r w:rsidR="006B2952"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0" behindDoc="1" locked="0" layoutInCell="1" allowOverlap="1" wp14:anchorId="2E5DF89D" wp14:editId="4C157BB2">
                <wp:simplePos x="0" y="0"/>
                <wp:positionH relativeFrom="margin">
                  <wp:align>left</wp:align>
                </wp:positionH>
                <wp:positionV relativeFrom="paragraph">
                  <wp:posOffset>443789</wp:posOffset>
                </wp:positionV>
                <wp:extent cx="1228725" cy="277495"/>
                <wp:effectExtent l="0" t="0" r="9525" b="8255"/>
                <wp:wrapNone/>
                <wp:docPr id="242231702" name="Text Box 24223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7495"/>
                        </a:xfrm>
                        <a:prstGeom prst="rect">
                          <a:avLst/>
                        </a:prstGeom>
                        <a:solidFill>
                          <a:srgbClr val="FFFFFF"/>
                        </a:solidFill>
                        <a:ln w="9525">
                          <a:noFill/>
                          <a:miter lim="800000"/>
                          <a:headEnd/>
                          <a:tailEnd/>
                        </a:ln>
                      </wps:spPr>
                      <wps:txbx>
                        <w:txbxContent>
                          <w:p w14:paraId="198C2276"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F89D" id="Text Box 242231702" o:spid="_x0000_s1162" type="#_x0000_t202" style="position:absolute;margin-left:0;margin-top:34.95pt;width:96.75pt;height:21.85pt;z-index:-2516581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" stroked="f">
                <v:textbox>
                  <w:txbxContent>
                    <w:p w14:paraId="198C2276"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r w:rsidR="006B2952" w:rsidRPr="006B2952">
        <w:rPr>
          <w:rFonts w:ascii="Times New Roman" w:eastAsia="Times New Roman" w:hAnsi="Times New Roman" w:cs="Times New Roman"/>
          <w:b/>
          <w:bCs/>
          <w:color w:val="538135"/>
          <w:sz w:val="32"/>
          <w:szCs w:val="32"/>
        </w:rPr>
        <w:t xml:space="preserve"> </w:t>
      </w:r>
    </w:p>
    <w:p w14:paraId="30A9D3B5"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E2B962D"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2" behindDoc="0" locked="0" layoutInCell="1" allowOverlap="1" wp14:anchorId="2A46406C" wp14:editId="2B9D911D">
                <wp:simplePos x="0" y="0"/>
                <wp:positionH relativeFrom="margin">
                  <wp:align>left</wp:align>
                </wp:positionH>
                <wp:positionV relativeFrom="paragraph">
                  <wp:posOffset>17780</wp:posOffset>
                </wp:positionV>
                <wp:extent cx="3522428" cy="1910687"/>
                <wp:effectExtent l="0" t="0" r="1905" b="0"/>
                <wp:wrapNone/>
                <wp:docPr id="1385657367" name="Text Box 1385657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428" cy="1910687"/>
                        </a:xfrm>
                        <a:prstGeom prst="rect">
                          <a:avLst/>
                        </a:prstGeom>
                        <a:solidFill>
                          <a:srgbClr val="FFFFFF"/>
                        </a:solidFill>
                        <a:ln w="9525">
                          <a:noFill/>
                          <a:miter lim="800000"/>
                          <a:headEnd/>
                          <a:tailEnd/>
                        </a:ln>
                      </wps:spPr>
                      <wps:txbx>
                        <w:txbxContent>
                          <w:p w14:paraId="57DAAB1A" w14:textId="3275AEF6" w:rsidR="007E0629" w:rsidRPr="00F82DE0" w:rsidRDefault="007E0629" w:rsidP="007E0629">
                            <w:pPr>
                              <w:rPr>
                                <w:rFonts w:ascii="Times New Roman" w:hAnsi="Times New Roman" w:cs="Times New Roman"/>
                                <w:b/>
                                <w:bCs/>
                                <w:sz w:val="28"/>
                                <w:szCs w:val="28"/>
                              </w:rPr>
                            </w:pPr>
                            <w:r w:rsidRPr="00F82DE0">
                              <w:rPr>
                                <w:rFonts w:ascii="Times New Roman" w:hAnsi="Times New Roman" w:cs="Times New Roman"/>
                              </w:rPr>
                              <w:t xml:space="preserve">As our labor force has been in decline for decades, it’s never been more critical to bring new workers into </w:t>
                            </w:r>
                            <w:r w:rsidR="00185716">
                              <w:rPr>
                                <w:rFonts w:ascii="Times New Roman" w:hAnsi="Times New Roman" w:cs="Times New Roman"/>
                              </w:rPr>
                              <w:t>Vermont</w:t>
                            </w:r>
                            <w:r w:rsidRPr="00F82DE0">
                              <w:rPr>
                                <w:rFonts w:ascii="Times New Roman" w:hAnsi="Times New Roman" w:cs="Times New Roman"/>
                              </w:rPr>
                              <w:t xml:space="preserve">. </w:t>
                            </w:r>
                            <w:r>
                              <w:rPr>
                                <w:rFonts w:ascii="Times New Roman" w:hAnsi="Times New Roman" w:cs="Times New Roman"/>
                              </w:rPr>
                              <w:t xml:space="preserve">This fact, </w:t>
                            </w:r>
                            <w:r w:rsidRPr="00F82DE0">
                              <w:rPr>
                                <w:rFonts w:ascii="Times New Roman" w:hAnsi="Times New Roman" w:cs="Times New Roman"/>
                              </w:rPr>
                              <w:t xml:space="preserve">in combination with </w:t>
                            </w:r>
                            <w:r w:rsidR="00185716">
                              <w:rPr>
                                <w:rFonts w:ascii="Times New Roman" w:hAnsi="Times New Roman" w:cs="Times New Roman"/>
                              </w:rPr>
                              <w:t>our</w:t>
                            </w:r>
                            <w:r>
                              <w:rPr>
                                <w:rFonts w:ascii="Times New Roman" w:hAnsi="Times New Roman" w:cs="Times New Roman"/>
                              </w:rPr>
                              <w:t xml:space="preserve"> goal to welcome all newcomers</w:t>
                            </w:r>
                            <w:r w:rsidRPr="00F82DE0">
                              <w:rPr>
                                <w:rFonts w:ascii="Times New Roman" w:hAnsi="Times New Roman" w:cs="Times New Roman"/>
                              </w:rPr>
                              <w:t xml:space="preserve">, puts us in a unique opportunity to serve </w:t>
                            </w:r>
                            <w:r>
                              <w:rPr>
                                <w:rFonts w:ascii="Times New Roman" w:hAnsi="Times New Roman" w:cs="Times New Roman"/>
                              </w:rPr>
                              <w:t>r</w:t>
                            </w:r>
                            <w:r w:rsidRPr="00F82DE0">
                              <w:rPr>
                                <w:rFonts w:ascii="Times New Roman" w:hAnsi="Times New Roman" w:cs="Times New Roman"/>
                              </w:rPr>
                              <w:t xml:space="preserve">efugees, </w:t>
                            </w:r>
                            <w:r>
                              <w:rPr>
                                <w:rFonts w:ascii="Times New Roman" w:hAnsi="Times New Roman" w:cs="Times New Roman"/>
                              </w:rPr>
                              <w:t>a</w:t>
                            </w:r>
                            <w:r w:rsidRPr="00F82DE0">
                              <w:rPr>
                                <w:rFonts w:ascii="Times New Roman" w:hAnsi="Times New Roman" w:cs="Times New Roman"/>
                              </w:rPr>
                              <w:t>sylum seekers</w:t>
                            </w:r>
                            <w:r w:rsidR="002169A4">
                              <w:rPr>
                                <w:rFonts w:ascii="Times New Roman" w:hAnsi="Times New Roman" w:cs="Times New Roman"/>
                              </w:rPr>
                              <w:t>,</w:t>
                            </w:r>
                            <w:r w:rsidRPr="00F82DE0">
                              <w:rPr>
                                <w:rFonts w:ascii="Times New Roman" w:hAnsi="Times New Roman" w:cs="Times New Roman"/>
                              </w:rPr>
                              <w:t xml:space="preserve"> and New Americans as they </w:t>
                            </w:r>
                            <w:r w:rsidR="00B63B75">
                              <w:rPr>
                                <w:rFonts w:ascii="Times New Roman" w:hAnsi="Times New Roman" w:cs="Times New Roman"/>
                              </w:rPr>
                              <w:t>make the</w:t>
                            </w:r>
                            <w:r w:rsidRPr="00F82DE0">
                              <w:rPr>
                                <w:rFonts w:ascii="Times New Roman" w:hAnsi="Times New Roman" w:cs="Times New Roman"/>
                              </w:rPr>
                              <w:t xml:space="preserve"> United States</w:t>
                            </w:r>
                            <w:r w:rsidR="00B63B75">
                              <w:rPr>
                                <w:rFonts w:ascii="Times New Roman" w:hAnsi="Times New Roman" w:cs="Times New Roman"/>
                              </w:rPr>
                              <w:t xml:space="preserve"> their home</w:t>
                            </w:r>
                            <w:r w:rsidRPr="00F82DE0">
                              <w:rPr>
                                <w:rFonts w:ascii="Times New Roman" w:hAnsi="Times New Roman" w:cs="Times New Roman"/>
                              </w:rPr>
                              <w:t>. However, navigating the state and federal systems is confusing, time consuming</w:t>
                            </w:r>
                            <w:r>
                              <w:rPr>
                                <w:rFonts w:ascii="Times New Roman" w:hAnsi="Times New Roman" w:cs="Times New Roman"/>
                              </w:rPr>
                              <w:t>,</w:t>
                            </w:r>
                            <w:r w:rsidRPr="00F82DE0">
                              <w:rPr>
                                <w:rFonts w:ascii="Times New Roman" w:hAnsi="Times New Roman" w:cs="Times New Roman"/>
                              </w:rPr>
                              <w:t xml:space="preserve"> and often a barrier for these individuals</w:t>
                            </w:r>
                            <w:r>
                              <w:rPr>
                                <w:rFonts w:ascii="Times New Roman" w:hAnsi="Times New Roman" w:cs="Times New Roman"/>
                              </w:rPr>
                              <w:t xml:space="preserve"> to successfully resettle</w:t>
                            </w:r>
                            <w:r w:rsidRPr="00F82DE0">
                              <w:rPr>
                                <w:rFonts w:ascii="Times New Roman" w:hAnsi="Times New Roman" w:cs="Times New Roman"/>
                              </w:rPr>
                              <w:t xml:space="preserve">. </w:t>
                            </w:r>
                            <w:r>
                              <w:rPr>
                                <w:rFonts w:ascii="Times New Roman" w:hAnsi="Times New Roman" w:cs="Times New Roman"/>
                              </w:rPr>
                              <w:t>Acknowledging</w:t>
                            </w:r>
                            <w:r w:rsidRPr="00F82DE0">
                              <w:rPr>
                                <w:rFonts w:ascii="Times New Roman" w:hAnsi="Times New Roman" w:cs="Times New Roman"/>
                              </w:rPr>
                              <w:t xml:space="preserve"> these challenges, the SWDB has request</w:t>
                            </w:r>
                            <w:r>
                              <w:rPr>
                                <w:rFonts w:ascii="Times New Roman" w:hAnsi="Times New Roman" w:cs="Times New Roman"/>
                              </w:rPr>
                              <w:t>ed</w:t>
                            </w:r>
                            <w:r w:rsidRPr="00F82DE0">
                              <w:rPr>
                                <w:rFonts w:ascii="Times New Roman" w:hAnsi="Times New Roman" w:cs="Times New Roman"/>
                              </w:rPr>
                              <w:t xml:space="preserve"> $200</w:t>
                            </w:r>
                            <w:r w:rsidR="00C96C52">
                              <w:rPr>
                                <w:rFonts w:ascii="Times New Roman" w:hAnsi="Times New Roman" w:cs="Times New Roman"/>
                              </w:rPr>
                              <w:t>,000.00</w:t>
                            </w:r>
                            <w:r w:rsidRPr="00F82DE0">
                              <w:rPr>
                                <w:rFonts w:ascii="Times New Roman" w:hAnsi="Times New Roman" w:cs="Times New Roman"/>
                              </w:rPr>
                              <w:t xml:space="preserve"> in funding to develop the New American Support Network. </w:t>
                            </w:r>
                          </w:p>
                          <w:p w14:paraId="3012C3D6" w14:textId="222746FA" w:rsidR="006B2952" w:rsidRPr="00F82DE0"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406C" id="Text Box 1385657367" o:spid="_x0000_s1163" type="#_x0000_t202" style="position:absolute;margin-left:0;margin-top:1.4pt;width:277.35pt;height:150.45pt;z-index:2516583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" stroked="f">
                <v:textbox>
                  <w:txbxContent>
                    <w:p w14:paraId="57DAAB1A" w14:textId="3275AEF6" w:rsidR="007E0629" w:rsidRPr="00F82DE0" w:rsidRDefault="007E0629" w:rsidP="007E0629">
                      <w:pPr>
                        <w:rPr>
                          <w:rFonts w:ascii="Times New Roman" w:hAnsi="Times New Roman" w:cs="Times New Roman"/>
                          <w:b/>
                          <w:bCs/>
                          <w:sz w:val="28"/>
                          <w:szCs w:val="28"/>
                        </w:rPr>
                      </w:pPr>
                      <w:r w:rsidRPr="00F82DE0">
                        <w:rPr>
                          <w:rFonts w:ascii="Times New Roman" w:hAnsi="Times New Roman" w:cs="Times New Roman"/>
                        </w:rPr>
                        <w:t xml:space="preserve">As our labor force has been in decline for decades, it’s never been more critical to bring new workers into </w:t>
                      </w:r>
                      <w:r w:rsidR="00185716">
                        <w:rPr>
                          <w:rFonts w:ascii="Times New Roman" w:hAnsi="Times New Roman" w:cs="Times New Roman"/>
                        </w:rPr>
                        <w:t>Vermont</w:t>
                      </w:r>
                      <w:r w:rsidRPr="00F82DE0">
                        <w:rPr>
                          <w:rFonts w:ascii="Times New Roman" w:hAnsi="Times New Roman" w:cs="Times New Roman"/>
                        </w:rPr>
                        <w:t xml:space="preserve">. </w:t>
                      </w:r>
                      <w:r>
                        <w:rPr>
                          <w:rFonts w:ascii="Times New Roman" w:hAnsi="Times New Roman" w:cs="Times New Roman"/>
                        </w:rPr>
                        <w:t xml:space="preserve">This fact, </w:t>
                      </w:r>
                      <w:r w:rsidRPr="00F82DE0">
                        <w:rPr>
                          <w:rFonts w:ascii="Times New Roman" w:hAnsi="Times New Roman" w:cs="Times New Roman"/>
                        </w:rPr>
                        <w:t xml:space="preserve">in combination with </w:t>
                      </w:r>
                      <w:r w:rsidR="00185716">
                        <w:rPr>
                          <w:rFonts w:ascii="Times New Roman" w:hAnsi="Times New Roman" w:cs="Times New Roman"/>
                        </w:rPr>
                        <w:t>our</w:t>
                      </w:r>
                      <w:r>
                        <w:rPr>
                          <w:rFonts w:ascii="Times New Roman" w:hAnsi="Times New Roman" w:cs="Times New Roman"/>
                        </w:rPr>
                        <w:t xml:space="preserve"> goal to welcome all newcomers</w:t>
                      </w:r>
                      <w:r w:rsidRPr="00F82DE0">
                        <w:rPr>
                          <w:rFonts w:ascii="Times New Roman" w:hAnsi="Times New Roman" w:cs="Times New Roman"/>
                        </w:rPr>
                        <w:t xml:space="preserve">, puts us in a unique opportunity to serve </w:t>
                      </w:r>
                      <w:r>
                        <w:rPr>
                          <w:rFonts w:ascii="Times New Roman" w:hAnsi="Times New Roman" w:cs="Times New Roman"/>
                        </w:rPr>
                        <w:t>r</w:t>
                      </w:r>
                      <w:r w:rsidRPr="00F82DE0">
                        <w:rPr>
                          <w:rFonts w:ascii="Times New Roman" w:hAnsi="Times New Roman" w:cs="Times New Roman"/>
                        </w:rPr>
                        <w:t xml:space="preserve">efugees, </w:t>
                      </w:r>
                      <w:r>
                        <w:rPr>
                          <w:rFonts w:ascii="Times New Roman" w:hAnsi="Times New Roman" w:cs="Times New Roman"/>
                        </w:rPr>
                        <w:t>a</w:t>
                      </w:r>
                      <w:r w:rsidRPr="00F82DE0">
                        <w:rPr>
                          <w:rFonts w:ascii="Times New Roman" w:hAnsi="Times New Roman" w:cs="Times New Roman"/>
                        </w:rPr>
                        <w:t>sylum seekers</w:t>
                      </w:r>
                      <w:r w:rsidR="002169A4">
                        <w:rPr>
                          <w:rFonts w:ascii="Times New Roman" w:hAnsi="Times New Roman" w:cs="Times New Roman"/>
                        </w:rPr>
                        <w:t>,</w:t>
                      </w:r>
                      <w:r w:rsidRPr="00F82DE0">
                        <w:rPr>
                          <w:rFonts w:ascii="Times New Roman" w:hAnsi="Times New Roman" w:cs="Times New Roman"/>
                        </w:rPr>
                        <w:t xml:space="preserve"> and New Americans as they </w:t>
                      </w:r>
                      <w:r w:rsidR="00B63B75">
                        <w:rPr>
                          <w:rFonts w:ascii="Times New Roman" w:hAnsi="Times New Roman" w:cs="Times New Roman"/>
                        </w:rPr>
                        <w:t>make the</w:t>
                      </w:r>
                      <w:r w:rsidRPr="00F82DE0">
                        <w:rPr>
                          <w:rFonts w:ascii="Times New Roman" w:hAnsi="Times New Roman" w:cs="Times New Roman"/>
                        </w:rPr>
                        <w:t xml:space="preserve"> United States</w:t>
                      </w:r>
                      <w:r w:rsidR="00B63B75">
                        <w:rPr>
                          <w:rFonts w:ascii="Times New Roman" w:hAnsi="Times New Roman" w:cs="Times New Roman"/>
                        </w:rPr>
                        <w:t xml:space="preserve"> their home</w:t>
                      </w:r>
                      <w:r w:rsidRPr="00F82DE0">
                        <w:rPr>
                          <w:rFonts w:ascii="Times New Roman" w:hAnsi="Times New Roman" w:cs="Times New Roman"/>
                        </w:rPr>
                        <w:t>. However, navigating the state and federal systems is confusing, time consuming</w:t>
                      </w:r>
                      <w:r>
                        <w:rPr>
                          <w:rFonts w:ascii="Times New Roman" w:hAnsi="Times New Roman" w:cs="Times New Roman"/>
                        </w:rPr>
                        <w:t>,</w:t>
                      </w:r>
                      <w:r w:rsidRPr="00F82DE0">
                        <w:rPr>
                          <w:rFonts w:ascii="Times New Roman" w:hAnsi="Times New Roman" w:cs="Times New Roman"/>
                        </w:rPr>
                        <w:t xml:space="preserve"> and often a barrier for these individuals</w:t>
                      </w:r>
                      <w:r>
                        <w:rPr>
                          <w:rFonts w:ascii="Times New Roman" w:hAnsi="Times New Roman" w:cs="Times New Roman"/>
                        </w:rPr>
                        <w:t xml:space="preserve"> to successfully resettle</w:t>
                      </w:r>
                      <w:r w:rsidRPr="00F82DE0">
                        <w:rPr>
                          <w:rFonts w:ascii="Times New Roman" w:hAnsi="Times New Roman" w:cs="Times New Roman"/>
                        </w:rPr>
                        <w:t xml:space="preserve">. </w:t>
                      </w:r>
                      <w:r>
                        <w:rPr>
                          <w:rFonts w:ascii="Times New Roman" w:hAnsi="Times New Roman" w:cs="Times New Roman"/>
                        </w:rPr>
                        <w:t>Acknowledging</w:t>
                      </w:r>
                      <w:r w:rsidRPr="00F82DE0">
                        <w:rPr>
                          <w:rFonts w:ascii="Times New Roman" w:hAnsi="Times New Roman" w:cs="Times New Roman"/>
                        </w:rPr>
                        <w:t xml:space="preserve"> these challenges, the SWDB has request</w:t>
                      </w:r>
                      <w:r>
                        <w:rPr>
                          <w:rFonts w:ascii="Times New Roman" w:hAnsi="Times New Roman" w:cs="Times New Roman"/>
                        </w:rPr>
                        <w:t>ed</w:t>
                      </w:r>
                      <w:r w:rsidRPr="00F82DE0">
                        <w:rPr>
                          <w:rFonts w:ascii="Times New Roman" w:hAnsi="Times New Roman" w:cs="Times New Roman"/>
                        </w:rPr>
                        <w:t xml:space="preserve"> $200</w:t>
                      </w:r>
                      <w:r w:rsidR="00C96C52">
                        <w:rPr>
                          <w:rFonts w:ascii="Times New Roman" w:hAnsi="Times New Roman" w:cs="Times New Roman"/>
                        </w:rPr>
                        <w:t>,000.00</w:t>
                      </w:r>
                      <w:r w:rsidRPr="00F82DE0">
                        <w:rPr>
                          <w:rFonts w:ascii="Times New Roman" w:hAnsi="Times New Roman" w:cs="Times New Roman"/>
                        </w:rPr>
                        <w:t xml:space="preserve"> in funding to develop the New American Support Network. </w:t>
                      </w:r>
                    </w:p>
                    <w:p w14:paraId="3012C3D6" w14:textId="222746FA" w:rsidR="006B2952" w:rsidRPr="00F82DE0" w:rsidRDefault="006B2952" w:rsidP="006B2952">
                      <w:pPr>
                        <w:rPr>
                          <w:rFonts w:ascii="Times New Roman" w:hAnsi="Times New Roman" w:cs="Times New Roman"/>
                          <w:b/>
                          <w:bCs/>
                          <w:sz w:val="28"/>
                          <w:szCs w:val="28"/>
                        </w:rPr>
                      </w:pPr>
                    </w:p>
                  </w:txbxContent>
                </v:textbox>
                <w10:wrap anchorx="margin"/>
              </v:shape>
            </w:pict>
          </mc:Fallback>
        </mc:AlternateContent>
      </w:r>
    </w:p>
    <w:p w14:paraId="692D2ADD" w14:textId="7E6B03A5" w:rsidR="006B2952" w:rsidRPr="006B2952" w:rsidRDefault="00E56C5F"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8" behindDoc="0" locked="0" layoutInCell="1" allowOverlap="1" wp14:anchorId="6370A77C" wp14:editId="7428127F">
                <wp:simplePos x="0" y="0"/>
                <wp:positionH relativeFrom="column">
                  <wp:posOffset>3524534</wp:posOffset>
                </wp:positionH>
                <wp:positionV relativeFrom="paragraph">
                  <wp:posOffset>266122</wp:posOffset>
                </wp:positionV>
                <wp:extent cx="1333500" cy="266131"/>
                <wp:effectExtent l="0" t="0" r="0" b="635"/>
                <wp:wrapNone/>
                <wp:docPr id="1220634603" name="Text Box 1220634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131"/>
                        </a:xfrm>
                        <a:prstGeom prst="rect">
                          <a:avLst/>
                        </a:prstGeom>
                        <a:solidFill>
                          <a:srgbClr val="FFFFFF"/>
                        </a:solidFill>
                        <a:ln w="9525">
                          <a:noFill/>
                          <a:miter lim="800000"/>
                          <a:headEnd/>
                          <a:tailEnd/>
                        </a:ln>
                      </wps:spPr>
                      <wps:txbx>
                        <w:txbxContent>
                          <w:p w14:paraId="660642D3"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0A77C" id="Text Box 1220634603" o:spid="_x0000_s1164" type="#_x0000_t202" style="position:absolute;margin-left:277.5pt;margin-top:20.95pt;width:105pt;height:20.95pt;z-index:2516583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" stroked="f">
                <v:textbox>
                  <w:txbxContent>
                    <w:p w14:paraId="660642D3"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r w:rsidR="006B2952" w:rsidRPr="006B2952">
        <w:rPr>
          <w:rFonts w:ascii="Times New Roman" w:eastAsia="Times New Roman" w:hAnsi="Times New Roman" w:cs="Times New Roman"/>
          <w:b/>
          <w:bCs/>
          <w:color w:val="000000"/>
          <w:sz w:val="26"/>
          <w:szCs w:val="26"/>
        </w:rPr>
        <w:t xml:space="preserve"> </w:t>
      </w:r>
    </w:p>
    <w:p w14:paraId="04D25D7F" w14:textId="2D59FF96" w:rsidR="006B2952" w:rsidRPr="006B2952" w:rsidRDefault="00E56C5F"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77" behindDoc="1" locked="0" layoutInCell="1" allowOverlap="1" wp14:anchorId="128B0D61" wp14:editId="25AB9187">
                <wp:simplePos x="0" y="0"/>
                <wp:positionH relativeFrom="margin">
                  <wp:posOffset>3619500</wp:posOffset>
                </wp:positionH>
                <wp:positionV relativeFrom="paragraph">
                  <wp:posOffset>242570</wp:posOffset>
                </wp:positionV>
                <wp:extent cx="2779395" cy="6127750"/>
                <wp:effectExtent l="0" t="0" r="1905" b="6350"/>
                <wp:wrapNone/>
                <wp:docPr id="765094845" name="Text Box 76509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6127750"/>
                        </a:xfrm>
                        <a:prstGeom prst="rect">
                          <a:avLst/>
                        </a:prstGeom>
                        <a:solidFill>
                          <a:srgbClr val="FFFFFF"/>
                        </a:solidFill>
                        <a:ln w="9525">
                          <a:noFill/>
                          <a:miter lim="800000"/>
                          <a:headEnd/>
                          <a:tailEnd/>
                        </a:ln>
                      </wps:spPr>
                      <wps:txbx>
                        <w:txbxContent>
                          <w:p w14:paraId="5AEFC0B5" w14:textId="77777777" w:rsidR="006B2952" w:rsidRPr="00E139BB"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T</w:t>
                            </w:r>
                            <w:r w:rsidRPr="00F82DE0">
                              <w:rPr>
                                <w:rFonts w:ascii="Times New Roman" w:hAnsi="Times New Roman" w:cs="Times New Roman"/>
                              </w:rPr>
                              <w:t>he SWDB staff</w:t>
                            </w:r>
                            <w:r>
                              <w:rPr>
                                <w:rFonts w:ascii="Times New Roman" w:hAnsi="Times New Roman" w:cs="Times New Roman"/>
                              </w:rPr>
                              <w:t xml:space="preserve"> </w:t>
                            </w:r>
                            <w:r w:rsidRPr="00E139BB">
                              <w:rPr>
                                <w:rFonts w:ascii="Times New Roman" w:hAnsi="Times New Roman" w:cs="Times New Roman"/>
                              </w:rPr>
                              <w:t>will post the RFP</w:t>
                            </w:r>
                            <w:r>
                              <w:rPr>
                                <w:rFonts w:ascii="Times New Roman" w:hAnsi="Times New Roman" w:cs="Times New Roman"/>
                              </w:rPr>
                              <w:t xml:space="preserve"> within one month of relevant legislation passage.</w:t>
                            </w:r>
                          </w:p>
                          <w:p w14:paraId="3AC0C309" w14:textId="17917F2B"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w:t>
                            </w:r>
                            <w:r>
                              <w:rPr>
                                <w:rFonts w:ascii="Times New Roman" w:hAnsi="Times New Roman" w:cs="Times New Roman"/>
                              </w:rPr>
                              <w:t>2023,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will be selected and contracted, through a vote of the </w:t>
                            </w:r>
                            <w:r>
                              <w:rPr>
                                <w:rFonts w:ascii="Times New Roman" w:hAnsi="Times New Roman" w:cs="Times New Roman"/>
                              </w:rPr>
                              <w:t>R</w:t>
                            </w:r>
                            <w:r w:rsidRPr="00F82DE0">
                              <w:rPr>
                                <w:rFonts w:ascii="Times New Roman" w:hAnsi="Times New Roman" w:cs="Times New Roman"/>
                              </w:rPr>
                              <w:t xml:space="preserve">elocation and </w:t>
                            </w:r>
                            <w:r>
                              <w:rPr>
                                <w:rFonts w:ascii="Times New Roman" w:hAnsi="Times New Roman" w:cs="Times New Roman"/>
                              </w:rPr>
                              <w:t>R</w:t>
                            </w:r>
                            <w:r w:rsidRPr="00F82DE0">
                              <w:rPr>
                                <w:rFonts w:ascii="Times New Roman" w:hAnsi="Times New Roman" w:cs="Times New Roman"/>
                              </w:rPr>
                              <w:t xml:space="preserve">ecruitment </w:t>
                            </w:r>
                            <w:r>
                              <w:rPr>
                                <w:rFonts w:ascii="Times New Roman" w:hAnsi="Times New Roman" w:cs="Times New Roman"/>
                              </w:rPr>
                              <w:t>C</w:t>
                            </w:r>
                            <w:r w:rsidRPr="00F82DE0">
                              <w:rPr>
                                <w:rFonts w:ascii="Times New Roman" w:hAnsi="Times New Roman" w:cs="Times New Roman"/>
                              </w:rPr>
                              <w:t xml:space="preserve">ommittee and approved by the </w:t>
                            </w:r>
                            <w:r>
                              <w:rPr>
                                <w:rFonts w:ascii="Times New Roman" w:hAnsi="Times New Roman" w:cs="Times New Roman"/>
                              </w:rPr>
                              <w:t>O</w:t>
                            </w:r>
                            <w:r w:rsidRPr="00F82DE0">
                              <w:rPr>
                                <w:rFonts w:ascii="Times New Roman" w:hAnsi="Times New Roman" w:cs="Times New Roman"/>
                              </w:rPr>
                              <w:t xml:space="preserve">perating </w:t>
                            </w:r>
                            <w:r>
                              <w:rPr>
                                <w:rFonts w:ascii="Times New Roman" w:hAnsi="Times New Roman" w:cs="Times New Roman"/>
                              </w:rPr>
                              <w:t>C</w:t>
                            </w:r>
                            <w:r w:rsidRPr="00F82DE0">
                              <w:rPr>
                                <w:rFonts w:ascii="Times New Roman" w:hAnsi="Times New Roman" w:cs="Times New Roman"/>
                              </w:rPr>
                              <w:t>ommittee.</w:t>
                            </w:r>
                          </w:p>
                          <w:p w14:paraId="1006FD99" w14:textId="18A41C7E"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December</w:t>
                            </w:r>
                            <w:r w:rsidRPr="00F82DE0">
                              <w:rPr>
                                <w:rFonts w:ascii="Times New Roman" w:hAnsi="Times New Roman" w:cs="Times New Roman"/>
                              </w:rPr>
                              <w:t xml:space="preserve"> 202</w:t>
                            </w:r>
                            <w:r>
                              <w:rPr>
                                <w:rFonts w:ascii="Times New Roman" w:hAnsi="Times New Roman" w:cs="Times New Roman"/>
                              </w:rPr>
                              <w:t>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and SWDB staff will provide </w:t>
                            </w:r>
                            <w:r>
                              <w:rPr>
                                <w:rFonts w:ascii="Times New Roman" w:hAnsi="Times New Roman" w:cs="Times New Roman"/>
                              </w:rPr>
                              <w:t>quarterly updates</w:t>
                            </w:r>
                            <w:r w:rsidRPr="00F82DE0">
                              <w:rPr>
                                <w:rFonts w:ascii="Times New Roman" w:hAnsi="Times New Roman" w:cs="Times New Roman"/>
                              </w:rPr>
                              <w:t xml:space="preserve"> on </w:t>
                            </w:r>
                            <w:r>
                              <w:rPr>
                                <w:rFonts w:ascii="Times New Roman" w:hAnsi="Times New Roman" w:cs="Times New Roman"/>
                              </w:rPr>
                              <w:t xml:space="preserve">ongoing </w:t>
                            </w:r>
                            <w:r w:rsidRPr="00F82DE0">
                              <w:rPr>
                                <w:rFonts w:ascii="Times New Roman" w:hAnsi="Times New Roman" w:cs="Times New Roman"/>
                              </w:rPr>
                              <w:t>efforts and progress on the agreed upon goals set forth in the RFP</w:t>
                            </w:r>
                            <w:r>
                              <w:rPr>
                                <w:rFonts w:ascii="Times New Roman" w:hAnsi="Times New Roman" w:cs="Times New Roman"/>
                              </w:rPr>
                              <w:t xml:space="preserve"> to the Relocation and Recruitment Committee.</w:t>
                            </w:r>
                          </w:p>
                          <w:p w14:paraId="773B9B70" w14:textId="6F8C68FC"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2024</w:t>
                            </w:r>
                            <w:r>
                              <w:rPr>
                                <w:rFonts w:ascii="Times New Roman" w:hAnsi="Times New Roman" w:cs="Times New Roman"/>
                              </w:rPr>
                              <w:t>,</w:t>
                            </w:r>
                            <w:r w:rsidRPr="00F82DE0">
                              <w:rPr>
                                <w:rFonts w:ascii="Times New Roman" w:hAnsi="Times New Roman" w:cs="Times New Roman"/>
                              </w:rPr>
                              <w:t xml:space="preserve"> the </w:t>
                            </w:r>
                            <w:r>
                              <w:rPr>
                                <w:rFonts w:ascii="Times New Roman" w:hAnsi="Times New Roman" w:cs="Times New Roman"/>
                              </w:rPr>
                              <w:t>Relocation and Recruitment Committee</w:t>
                            </w:r>
                            <w:r w:rsidRPr="00F82DE0">
                              <w:rPr>
                                <w:rFonts w:ascii="Times New Roman" w:hAnsi="Times New Roman" w:cs="Times New Roman"/>
                              </w:rPr>
                              <w:t xml:space="preserve"> will </w:t>
                            </w:r>
                            <w:r>
                              <w:rPr>
                                <w:rFonts w:ascii="Times New Roman" w:hAnsi="Times New Roman" w:cs="Times New Roman"/>
                              </w:rPr>
                              <w:t>conduct</w:t>
                            </w:r>
                            <w:r w:rsidRPr="00F82DE0">
                              <w:rPr>
                                <w:rFonts w:ascii="Times New Roman" w:hAnsi="Times New Roman" w:cs="Times New Roman"/>
                              </w:rPr>
                              <w:t xml:space="preserve"> a one-year review of the progress by the vendor and recommend corrective action if necessary. </w:t>
                            </w:r>
                            <w:r>
                              <w:rPr>
                                <w:rFonts w:ascii="Times New Roman" w:hAnsi="Times New Roman" w:cs="Times New Roman"/>
                              </w:rPr>
                              <w:t>They will continue with quarterly updates as well.</w:t>
                            </w:r>
                          </w:p>
                          <w:p w14:paraId="44C7151E" w14:textId="15987247"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w:t>
                            </w:r>
                            <w:r>
                              <w:rPr>
                                <w:rFonts w:ascii="Times New Roman" w:hAnsi="Times New Roman" w:cs="Times New Roman"/>
                              </w:rPr>
                              <w:t>September</w:t>
                            </w:r>
                            <w:r w:rsidRPr="00F82DE0">
                              <w:rPr>
                                <w:rFonts w:ascii="Times New Roman" w:hAnsi="Times New Roman" w:cs="Times New Roman"/>
                              </w:rPr>
                              <w:t xml:space="preserve"> 2025, the vendor will provide a final report on the </w:t>
                            </w:r>
                            <w:r>
                              <w:rPr>
                                <w:rFonts w:ascii="Times New Roman" w:hAnsi="Times New Roman" w:cs="Times New Roman"/>
                              </w:rPr>
                              <w:t xml:space="preserve">New American Support Network </w:t>
                            </w:r>
                            <w:r w:rsidRPr="00F82DE0">
                              <w:rPr>
                                <w:rFonts w:ascii="Times New Roman" w:hAnsi="Times New Roman" w:cs="Times New Roman"/>
                              </w:rPr>
                              <w:t>created through</w:t>
                            </w:r>
                            <w:r>
                              <w:rPr>
                                <w:rFonts w:ascii="Times New Roman" w:hAnsi="Times New Roman" w:cs="Times New Roman"/>
                              </w:rPr>
                              <w:t xml:space="preserve">out Vermont’s workforce </w:t>
                            </w:r>
                            <w:r w:rsidRPr="00F82DE0">
                              <w:rPr>
                                <w:rFonts w:ascii="Times New Roman" w:hAnsi="Times New Roman" w:cs="Times New Roman"/>
                              </w:rPr>
                              <w:t xml:space="preserve">system, </w:t>
                            </w:r>
                            <w:r>
                              <w:rPr>
                                <w:rFonts w:ascii="Times New Roman" w:hAnsi="Times New Roman" w:cs="Times New Roman"/>
                              </w:rPr>
                              <w:t xml:space="preserve">including </w:t>
                            </w:r>
                            <w:r w:rsidRPr="00F82DE0">
                              <w:rPr>
                                <w:rFonts w:ascii="Times New Roman" w:hAnsi="Times New Roman" w:cs="Times New Roman"/>
                              </w:rPr>
                              <w:t>recommendations for f</w:t>
                            </w:r>
                            <w:r>
                              <w:rPr>
                                <w:rFonts w:ascii="Times New Roman" w:hAnsi="Times New Roman" w:cs="Times New Roman"/>
                              </w:rPr>
                              <w:t>uture</w:t>
                            </w:r>
                            <w:r w:rsidRPr="00F82DE0">
                              <w:rPr>
                                <w:rFonts w:ascii="Times New Roman" w:hAnsi="Times New Roman" w:cs="Times New Roman"/>
                              </w:rPr>
                              <w:t xml:space="preserve"> work, legislation</w:t>
                            </w:r>
                            <w:r>
                              <w:rPr>
                                <w:rFonts w:ascii="Times New Roman" w:hAnsi="Times New Roman" w:cs="Times New Roman"/>
                              </w:rPr>
                              <w:t xml:space="preserve">, </w:t>
                            </w:r>
                            <w:r w:rsidRPr="00F82DE0">
                              <w:rPr>
                                <w:rFonts w:ascii="Times New Roman" w:hAnsi="Times New Roman" w:cs="Times New Roman"/>
                              </w:rPr>
                              <w:t>funding</w:t>
                            </w:r>
                            <w:r w:rsidR="00E56C5F">
                              <w:rPr>
                                <w:rFonts w:ascii="Times New Roman" w:hAnsi="Times New Roman" w:cs="Times New Roman"/>
                              </w:rPr>
                              <w:t>,</w:t>
                            </w:r>
                            <w:r w:rsidRPr="00F82DE0">
                              <w:rPr>
                                <w:rFonts w:ascii="Times New Roman" w:hAnsi="Times New Roman" w:cs="Times New Roman"/>
                              </w:rPr>
                              <w:t xml:space="preserve"> and oversight measures for the next year, five years,</w:t>
                            </w:r>
                            <w:r w:rsidR="00E56C5F">
                              <w:rPr>
                                <w:rFonts w:ascii="Times New Roman" w:hAnsi="Times New Roman" w:cs="Times New Roman"/>
                              </w:rPr>
                              <w:t xml:space="preserve"> and</w:t>
                            </w:r>
                            <w:r w:rsidRPr="00F82DE0">
                              <w:rPr>
                                <w:rFonts w:ascii="Times New Roman" w:hAnsi="Times New Roman" w:cs="Times New Roman"/>
                              </w:rPr>
                              <w:t xml:space="preserve"> ten years. </w:t>
                            </w:r>
                          </w:p>
                          <w:p w14:paraId="2481FC70" w14:textId="6FD6B6AA"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November 2025, the SWDB will present findings to the Governor’s </w:t>
                            </w:r>
                            <w:r w:rsidR="00E56C5F">
                              <w:rPr>
                                <w:rFonts w:ascii="Times New Roman" w:hAnsi="Times New Roman" w:cs="Times New Roman"/>
                              </w:rPr>
                              <w:t>O</w:t>
                            </w:r>
                            <w:r w:rsidRPr="00F82DE0">
                              <w:rPr>
                                <w:rFonts w:ascii="Times New Roman" w:hAnsi="Times New Roman" w:cs="Times New Roman"/>
                              </w:rPr>
                              <w:t>ffice and provide recommendations on moving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B0D61" id="Text Box 765094845" o:spid="_x0000_s1165" type="#_x0000_t202" style="position:absolute;margin-left:285pt;margin-top:19.1pt;width:218.85pt;height:482.5pt;z-index:-2516581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JgEwIAAAAE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" stroked="f">
                <v:textbox>
                  <w:txbxContent>
                    <w:p w14:paraId="5AEFC0B5" w14:textId="77777777" w:rsidR="006B2952" w:rsidRPr="00E139BB"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T</w:t>
                      </w:r>
                      <w:r w:rsidRPr="00F82DE0">
                        <w:rPr>
                          <w:rFonts w:ascii="Times New Roman" w:hAnsi="Times New Roman" w:cs="Times New Roman"/>
                        </w:rPr>
                        <w:t>he SWDB staff</w:t>
                      </w:r>
                      <w:r>
                        <w:rPr>
                          <w:rFonts w:ascii="Times New Roman" w:hAnsi="Times New Roman" w:cs="Times New Roman"/>
                        </w:rPr>
                        <w:t xml:space="preserve"> </w:t>
                      </w:r>
                      <w:r w:rsidRPr="00E139BB">
                        <w:rPr>
                          <w:rFonts w:ascii="Times New Roman" w:hAnsi="Times New Roman" w:cs="Times New Roman"/>
                        </w:rPr>
                        <w:t>will post the RFP</w:t>
                      </w:r>
                      <w:r>
                        <w:rPr>
                          <w:rFonts w:ascii="Times New Roman" w:hAnsi="Times New Roman" w:cs="Times New Roman"/>
                        </w:rPr>
                        <w:t xml:space="preserve"> within one month of relevant legislation passage.</w:t>
                      </w:r>
                    </w:p>
                    <w:p w14:paraId="3AC0C309" w14:textId="17917F2B"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w:t>
                      </w:r>
                      <w:r>
                        <w:rPr>
                          <w:rFonts w:ascii="Times New Roman" w:hAnsi="Times New Roman" w:cs="Times New Roman"/>
                        </w:rPr>
                        <w:t>2023,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will be selected and contracted, through a vote of the </w:t>
                      </w:r>
                      <w:r>
                        <w:rPr>
                          <w:rFonts w:ascii="Times New Roman" w:hAnsi="Times New Roman" w:cs="Times New Roman"/>
                        </w:rPr>
                        <w:t>R</w:t>
                      </w:r>
                      <w:r w:rsidRPr="00F82DE0">
                        <w:rPr>
                          <w:rFonts w:ascii="Times New Roman" w:hAnsi="Times New Roman" w:cs="Times New Roman"/>
                        </w:rPr>
                        <w:t xml:space="preserve">elocation and </w:t>
                      </w:r>
                      <w:r>
                        <w:rPr>
                          <w:rFonts w:ascii="Times New Roman" w:hAnsi="Times New Roman" w:cs="Times New Roman"/>
                        </w:rPr>
                        <w:t>R</w:t>
                      </w:r>
                      <w:r w:rsidRPr="00F82DE0">
                        <w:rPr>
                          <w:rFonts w:ascii="Times New Roman" w:hAnsi="Times New Roman" w:cs="Times New Roman"/>
                        </w:rPr>
                        <w:t xml:space="preserve">ecruitment </w:t>
                      </w:r>
                      <w:r>
                        <w:rPr>
                          <w:rFonts w:ascii="Times New Roman" w:hAnsi="Times New Roman" w:cs="Times New Roman"/>
                        </w:rPr>
                        <w:t>C</w:t>
                      </w:r>
                      <w:r w:rsidRPr="00F82DE0">
                        <w:rPr>
                          <w:rFonts w:ascii="Times New Roman" w:hAnsi="Times New Roman" w:cs="Times New Roman"/>
                        </w:rPr>
                        <w:t xml:space="preserve">ommittee and approved by the </w:t>
                      </w:r>
                      <w:r>
                        <w:rPr>
                          <w:rFonts w:ascii="Times New Roman" w:hAnsi="Times New Roman" w:cs="Times New Roman"/>
                        </w:rPr>
                        <w:t>O</w:t>
                      </w:r>
                      <w:r w:rsidRPr="00F82DE0">
                        <w:rPr>
                          <w:rFonts w:ascii="Times New Roman" w:hAnsi="Times New Roman" w:cs="Times New Roman"/>
                        </w:rPr>
                        <w:t xml:space="preserve">perating </w:t>
                      </w:r>
                      <w:r>
                        <w:rPr>
                          <w:rFonts w:ascii="Times New Roman" w:hAnsi="Times New Roman" w:cs="Times New Roman"/>
                        </w:rPr>
                        <w:t>C</w:t>
                      </w:r>
                      <w:r w:rsidRPr="00F82DE0">
                        <w:rPr>
                          <w:rFonts w:ascii="Times New Roman" w:hAnsi="Times New Roman" w:cs="Times New Roman"/>
                        </w:rPr>
                        <w:t>ommittee.</w:t>
                      </w:r>
                    </w:p>
                    <w:p w14:paraId="1006FD99" w14:textId="18A41C7E"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December</w:t>
                      </w:r>
                      <w:r w:rsidRPr="00F82DE0">
                        <w:rPr>
                          <w:rFonts w:ascii="Times New Roman" w:hAnsi="Times New Roman" w:cs="Times New Roman"/>
                        </w:rPr>
                        <w:t xml:space="preserve"> 202</w:t>
                      </w:r>
                      <w:r>
                        <w:rPr>
                          <w:rFonts w:ascii="Times New Roman" w:hAnsi="Times New Roman" w:cs="Times New Roman"/>
                        </w:rPr>
                        <w:t>3,</w:t>
                      </w:r>
                      <w:r w:rsidRPr="00F82DE0">
                        <w:rPr>
                          <w:rFonts w:ascii="Times New Roman" w:hAnsi="Times New Roman" w:cs="Times New Roman"/>
                        </w:rPr>
                        <w:t xml:space="preserve"> the </w:t>
                      </w:r>
                      <w:r>
                        <w:rPr>
                          <w:rFonts w:ascii="Times New Roman" w:hAnsi="Times New Roman" w:cs="Times New Roman"/>
                        </w:rPr>
                        <w:t>v</w:t>
                      </w:r>
                      <w:r w:rsidRPr="00F82DE0">
                        <w:rPr>
                          <w:rFonts w:ascii="Times New Roman" w:hAnsi="Times New Roman" w:cs="Times New Roman"/>
                        </w:rPr>
                        <w:t xml:space="preserve">endor and SWDB staff will provide </w:t>
                      </w:r>
                      <w:r>
                        <w:rPr>
                          <w:rFonts w:ascii="Times New Roman" w:hAnsi="Times New Roman" w:cs="Times New Roman"/>
                        </w:rPr>
                        <w:t>quarterly updates</w:t>
                      </w:r>
                      <w:r w:rsidRPr="00F82DE0">
                        <w:rPr>
                          <w:rFonts w:ascii="Times New Roman" w:hAnsi="Times New Roman" w:cs="Times New Roman"/>
                        </w:rPr>
                        <w:t xml:space="preserve"> on </w:t>
                      </w:r>
                      <w:r>
                        <w:rPr>
                          <w:rFonts w:ascii="Times New Roman" w:hAnsi="Times New Roman" w:cs="Times New Roman"/>
                        </w:rPr>
                        <w:t xml:space="preserve">ongoing </w:t>
                      </w:r>
                      <w:r w:rsidRPr="00F82DE0">
                        <w:rPr>
                          <w:rFonts w:ascii="Times New Roman" w:hAnsi="Times New Roman" w:cs="Times New Roman"/>
                        </w:rPr>
                        <w:t>efforts and progress on the agreed upon goals set forth in the RFP</w:t>
                      </w:r>
                      <w:r>
                        <w:rPr>
                          <w:rFonts w:ascii="Times New Roman" w:hAnsi="Times New Roman" w:cs="Times New Roman"/>
                        </w:rPr>
                        <w:t xml:space="preserve"> to the Relocation and Recruitment Committee.</w:t>
                      </w:r>
                    </w:p>
                    <w:p w14:paraId="773B9B70" w14:textId="6F8C68FC"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w:t>
                      </w:r>
                      <w:r w:rsidRPr="00F82DE0">
                        <w:rPr>
                          <w:rFonts w:ascii="Times New Roman" w:hAnsi="Times New Roman" w:cs="Times New Roman"/>
                        </w:rPr>
                        <w:t xml:space="preserve"> </w:t>
                      </w:r>
                      <w:r>
                        <w:rPr>
                          <w:rFonts w:ascii="Times New Roman" w:hAnsi="Times New Roman" w:cs="Times New Roman"/>
                        </w:rPr>
                        <w:t>September</w:t>
                      </w:r>
                      <w:r w:rsidRPr="00F82DE0">
                        <w:rPr>
                          <w:rFonts w:ascii="Times New Roman" w:hAnsi="Times New Roman" w:cs="Times New Roman"/>
                        </w:rPr>
                        <w:t xml:space="preserve"> 2024</w:t>
                      </w:r>
                      <w:r>
                        <w:rPr>
                          <w:rFonts w:ascii="Times New Roman" w:hAnsi="Times New Roman" w:cs="Times New Roman"/>
                        </w:rPr>
                        <w:t>,</w:t>
                      </w:r>
                      <w:r w:rsidRPr="00F82DE0">
                        <w:rPr>
                          <w:rFonts w:ascii="Times New Roman" w:hAnsi="Times New Roman" w:cs="Times New Roman"/>
                        </w:rPr>
                        <w:t xml:space="preserve"> the </w:t>
                      </w:r>
                      <w:r>
                        <w:rPr>
                          <w:rFonts w:ascii="Times New Roman" w:hAnsi="Times New Roman" w:cs="Times New Roman"/>
                        </w:rPr>
                        <w:t>Relocation and Recruitment Committee</w:t>
                      </w:r>
                      <w:r w:rsidRPr="00F82DE0">
                        <w:rPr>
                          <w:rFonts w:ascii="Times New Roman" w:hAnsi="Times New Roman" w:cs="Times New Roman"/>
                        </w:rPr>
                        <w:t xml:space="preserve"> will </w:t>
                      </w:r>
                      <w:r>
                        <w:rPr>
                          <w:rFonts w:ascii="Times New Roman" w:hAnsi="Times New Roman" w:cs="Times New Roman"/>
                        </w:rPr>
                        <w:t>conduct</w:t>
                      </w:r>
                      <w:r w:rsidRPr="00F82DE0">
                        <w:rPr>
                          <w:rFonts w:ascii="Times New Roman" w:hAnsi="Times New Roman" w:cs="Times New Roman"/>
                        </w:rPr>
                        <w:t xml:space="preserve"> a one-year review of the progress by the vendor and recommend corrective action if necessary. </w:t>
                      </w:r>
                      <w:r>
                        <w:rPr>
                          <w:rFonts w:ascii="Times New Roman" w:hAnsi="Times New Roman" w:cs="Times New Roman"/>
                        </w:rPr>
                        <w:t>They will continue with quarterly updates as well.</w:t>
                      </w:r>
                    </w:p>
                    <w:p w14:paraId="44C7151E" w14:textId="15987247"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w:t>
                      </w:r>
                      <w:r>
                        <w:rPr>
                          <w:rFonts w:ascii="Times New Roman" w:hAnsi="Times New Roman" w:cs="Times New Roman"/>
                        </w:rPr>
                        <w:t>September</w:t>
                      </w:r>
                      <w:r w:rsidRPr="00F82DE0">
                        <w:rPr>
                          <w:rFonts w:ascii="Times New Roman" w:hAnsi="Times New Roman" w:cs="Times New Roman"/>
                        </w:rPr>
                        <w:t xml:space="preserve"> 2025, the vendor will provide a final report on the </w:t>
                      </w:r>
                      <w:r>
                        <w:rPr>
                          <w:rFonts w:ascii="Times New Roman" w:hAnsi="Times New Roman" w:cs="Times New Roman"/>
                        </w:rPr>
                        <w:t xml:space="preserve">New American Support Network </w:t>
                      </w:r>
                      <w:r w:rsidRPr="00F82DE0">
                        <w:rPr>
                          <w:rFonts w:ascii="Times New Roman" w:hAnsi="Times New Roman" w:cs="Times New Roman"/>
                        </w:rPr>
                        <w:t>created through</w:t>
                      </w:r>
                      <w:r>
                        <w:rPr>
                          <w:rFonts w:ascii="Times New Roman" w:hAnsi="Times New Roman" w:cs="Times New Roman"/>
                        </w:rPr>
                        <w:t xml:space="preserve">out Vermont’s workforce </w:t>
                      </w:r>
                      <w:r w:rsidRPr="00F82DE0">
                        <w:rPr>
                          <w:rFonts w:ascii="Times New Roman" w:hAnsi="Times New Roman" w:cs="Times New Roman"/>
                        </w:rPr>
                        <w:t xml:space="preserve">system, </w:t>
                      </w:r>
                      <w:r>
                        <w:rPr>
                          <w:rFonts w:ascii="Times New Roman" w:hAnsi="Times New Roman" w:cs="Times New Roman"/>
                        </w:rPr>
                        <w:t xml:space="preserve">including </w:t>
                      </w:r>
                      <w:r w:rsidRPr="00F82DE0">
                        <w:rPr>
                          <w:rFonts w:ascii="Times New Roman" w:hAnsi="Times New Roman" w:cs="Times New Roman"/>
                        </w:rPr>
                        <w:t>recommendations for f</w:t>
                      </w:r>
                      <w:r>
                        <w:rPr>
                          <w:rFonts w:ascii="Times New Roman" w:hAnsi="Times New Roman" w:cs="Times New Roman"/>
                        </w:rPr>
                        <w:t>uture</w:t>
                      </w:r>
                      <w:r w:rsidRPr="00F82DE0">
                        <w:rPr>
                          <w:rFonts w:ascii="Times New Roman" w:hAnsi="Times New Roman" w:cs="Times New Roman"/>
                        </w:rPr>
                        <w:t xml:space="preserve"> work, legislation</w:t>
                      </w:r>
                      <w:r>
                        <w:rPr>
                          <w:rFonts w:ascii="Times New Roman" w:hAnsi="Times New Roman" w:cs="Times New Roman"/>
                        </w:rPr>
                        <w:t xml:space="preserve">, </w:t>
                      </w:r>
                      <w:r w:rsidRPr="00F82DE0">
                        <w:rPr>
                          <w:rFonts w:ascii="Times New Roman" w:hAnsi="Times New Roman" w:cs="Times New Roman"/>
                        </w:rPr>
                        <w:t>funding</w:t>
                      </w:r>
                      <w:r w:rsidR="00E56C5F">
                        <w:rPr>
                          <w:rFonts w:ascii="Times New Roman" w:hAnsi="Times New Roman" w:cs="Times New Roman"/>
                        </w:rPr>
                        <w:t>,</w:t>
                      </w:r>
                      <w:r w:rsidRPr="00F82DE0">
                        <w:rPr>
                          <w:rFonts w:ascii="Times New Roman" w:hAnsi="Times New Roman" w:cs="Times New Roman"/>
                        </w:rPr>
                        <w:t xml:space="preserve"> and oversight measures for the next year, five years,</w:t>
                      </w:r>
                      <w:r w:rsidR="00E56C5F">
                        <w:rPr>
                          <w:rFonts w:ascii="Times New Roman" w:hAnsi="Times New Roman" w:cs="Times New Roman"/>
                        </w:rPr>
                        <w:t xml:space="preserve"> and</w:t>
                      </w:r>
                      <w:r w:rsidRPr="00F82DE0">
                        <w:rPr>
                          <w:rFonts w:ascii="Times New Roman" w:hAnsi="Times New Roman" w:cs="Times New Roman"/>
                        </w:rPr>
                        <w:t xml:space="preserve"> ten years. </w:t>
                      </w:r>
                    </w:p>
                    <w:p w14:paraId="2481FC70" w14:textId="6FD6B6AA" w:rsidR="006B2952" w:rsidRPr="00F82DE0"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F82DE0">
                        <w:rPr>
                          <w:rFonts w:ascii="Times New Roman" w:hAnsi="Times New Roman" w:cs="Times New Roman"/>
                        </w:rPr>
                        <w:t xml:space="preserve">By November 2025, the SWDB will present findings to the Governor’s </w:t>
                      </w:r>
                      <w:r w:rsidR="00E56C5F">
                        <w:rPr>
                          <w:rFonts w:ascii="Times New Roman" w:hAnsi="Times New Roman" w:cs="Times New Roman"/>
                        </w:rPr>
                        <w:t>O</w:t>
                      </w:r>
                      <w:r w:rsidRPr="00F82DE0">
                        <w:rPr>
                          <w:rFonts w:ascii="Times New Roman" w:hAnsi="Times New Roman" w:cs="Times New Roman"/>
                        </w:rPr>
                        <w:t>ffice and provide recommendations on moving forward.</w:t>
                      </w:r>
                    </w:p>
                  </w:txbxContent>
                </v:textbox>
                <w10:wrap anchorx="margin"/>
              </v:shape>
            </w:pict>
          </mc:Fallback>
        </mc:AlternateContent>
      </w:r>
    </w:p>
    <w:p w14:paraId="15597242"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23810C6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8C53DEF"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31E5B8F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tbl>
      <w:tblPr>
        <w:tblStyle w:val="TableGrid5"/>
        <w:tblpPr w:leftFromText="180" w:rightFromText="180" w:vertAnchor="text" w:horzAnchor="margin" w:tblpY="9042"/>
        <w:tblW w:w="10278" w:type="dxa"/>
        <w:tblLook w:val="04A0" w:firstRow="1" w:lastRow="0" w:firstColumn="1" w:lastColumn="0" w:noHBand="0" w:noVBand="1"/>
      </w:tblPr>
      <w:tblGrid>
        <w:gridCol w:w="2472"/>
        <w:gridCol w:w="7806"/>
      </w:tblGrid>
      <w:tr w:rsidR="006B2952" w:rsidRPr="006B2952" w14:paraId="3405A5BD" w14:textId="77777777" w:rsidTr="00652A7E">
        <w:tc>
          <w:tcPr>
            <w:tcW w:w="2472" w:type="dxa"/>
          </w:tcPr>
          <w:p w14:paraId="54F6A078"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Lead Partner(s)</w:t>
            </w:r>
          </w:p>
        </w:tc>
        <w:tc>
          <w:tcPr>
            <w:tcW w:w="7806" w:type="dxa"/>
          </w:tcPr>
          <w:p w14:paraId="1476FE47" w14:textId="77777777" w:rsidR="006B2952" w:rsidRPr="006B2952" w:rsidRDefault="006B2952" w:rsidP="006B2952">
            <w:pPr>
              <w:rPr>
                <w:rFonts w:ascii="Times New Roman" w:eastAsia="Calibri" w:hAnsi="Times New Roman" w:cs="Times New Roman"/>
              </w:rPr>
            </w:pPr>
            <w:r w:rsidRPr="006B2952">
              <w:rPr>
                <w:rFonts w:ascii="Times New Roman" w:eastAsia="Calibri" w:hAnsi="Times New Roman" w:cs="Times New Roman"/>
              </w:rPr>
              <w:t>Office of Refugee Resettlement, Relocation and Recruitment Committee</w:t>
            </w:r>
          </w:p>
        </w:tc>
      </w:tr>
      <w:tr w:rsidR="006B2952" w:rsidRPr="006B2952" w14:paraId="0DB59CDD" w14:textId="77777777" w:rsidTr="00652A7E">
        <w:tc>
          <w:tcPr>
            <w:tcW w:w="2472" w:type="dxa"/>
          </w:tcPr>
          <w:p w14:paraId="57B40320"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7806" w:type="dxa"/>
          </w:tcPr>
          <w:p w14:paraId="2FE8B6B2" w14:textId="0ED3D63A" w:rsidR="006B2952" w:rsidRPr="006B2952" w:rsidRDefault="007C6EA5" w:rsidP="006B2952">
            <w:pPr>
              <w:rPr>
                <w:rFonts w:ascii="Times New Roman" w:eastAsia="Calibri" w:hAnsi="Times New Roman" w:cs="Times New Roman"/>
              </w:rPr>
            </w:pPr>
            <w:r>
              <w:rPr>
                <w:rFonts w:ascii="Times New Roman" w:eastAsia="Calibri" w:hAnsi="Times New Roman" w:cs="Times New Roman"/>
              </w:rPr>
              <w:t xml:space="preserve">By </w:t>
            </w:r>
            <w:r w:rsidR="00F64731" w:rsidRPr="00F64731">
              <w:rPr>
                <w:rFonts w:ascii="Times New Roman" w:eastAsia="Calibri" w:hAnsi="Times New Roman" w:cs="Times New Roman"/>
              </w:rPr>
              <w:t xml:space="preserve">November 2025, </w:t>
            </w:r>
            <w:r>
              <w:rPr>
                <w:rFonts w:ascii="Times New Roman" w:eastAsia="Calibri" w:hAnsi="Times New Roman" w:cs="Times New Roman"/>
              </w:rPr>
              <w:t xml:space="preserve">the </w:t>
            </w:r>
            <w:r w:rsidR="00F64731" w:rsidRPr="00F64731">
              <w:rPr>
                <w:rFonts w:ascii="Times New Roman" w:eastAsia="Calibri" w:hAnsi="Times New Roman" w:cs="Times New Roman"/>
              </w:rPr>
              <w:t>SWDB will launch the New American Relocation Network to attract and retain refugees and immigrants who come to Vermont.</w:t>
            </w:r>
          </w:p>
        </w:tc>
      </w:tr>
      <w:tr w:rsidR="006B2952" w:rsidRPr="006B2952" w14:paraId="55294570" w14:textId="77777777" w:rsidTr="00652A7E">
        <w:tc>
          <w:tcPr>
            <w:tcW w:w="2472" w:type="dxa"/>
          </w:tcPr>
          <w:p w14:paraId="0B4F87BB"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7806" w:type="dxa"/>
          </w:tcPr>
          <w:p w14:paraId="0516C251" w14:textId="77777777" w:rsidR="006B2952" w:rsidRPr="006B2952" w:rsidRDefault="006B2952" w:rsidP="006B2952">
            <w:pPr>
              <w:rPr>
                <w:rFonts w:ascii="Times New Roman" w:eastAsia="Calibri" w:hAnsi="Times New Roman" w:cs="Times New Roman"/>
              </w:rPr>
            </w:pPr>
            <w:r w:rsidRPr="006B2952">
              <w:rPr>
                <w:rFonts w:ascii="Times New Roman" w:eastAsia="Calibri" w:hAnsi="Times New Roman" w:cs="Times New Roman"/>
              </w:rPr>
              <w:t xml:space="preserve">Annual review of workforce data; provide feedback on effective strategies to increase labor force participation. </w:t>
            </w:r>
          </w:p>
        </w:tc>
      </w:tr>
    </w:tbl>
    <w:p w14:paraId="2B59B361"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B4353F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0F9591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4" behindDoc="0" locked="0" layoutInCell="1" allowOverlap="1" wp14:anchorId="6AA9D46A" wp14:editId="63EEC967">
                <wp:simplePos x="0" y="0"/>
                <wp:positionH relativeFrom="margin">
                  <wp:align>left</wp:align>
                </wp:positionH>
                <wp:positionV relativeFrom="paragraph">
                  <wp:posOffset>161870</wp:posOffset>
                </wp:positionV>
                <wp:extent cx="1243330" cy="299415"/>
                <wp:effectExtent l="0" t="0" r="0" b="5715"/>
                <wp:wrapNone/>
                <wp:docPr id="1033776478" name="Text Box 1033776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99415"/>
                        </a:xfrm>
                        <a:prstGeom prst="rect">
                          <a:avLst/>
                        </a:prstGeom>
                        <a:solidFill>
                          <a:srgbClr val="FFFFFF"/>
                        </a:solidFill>
                        <a:ln w="9525">
                          <a:noFill/>
                          <a:miter lim="800000"/>
                          <a:headEnd/>
                          <a:tailEnd/>
                        </a:ln>
                      </wps:spPr>
                      <wps:txbx>
                        <w:txbxContent>
                          <w:p w14:paraId="29BE14AE"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9D46A" id="Text Box 1033776478" o:spid="_x0000_s1166" type="#_x0000_t202" style="position:absolute;margin-left:0;margin-top:12.75pt;width:97.9pt;height:23.6pt;z-index:25165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" stroked="f">
                <v:textbox>
                  <w:txbxContent>
                    <w:p w14:paraId="29BE14AE"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anchorx="margin"/>
              </v:shape>
            </w:pict>
          </mc:Fallback>
        </mc:AlternateContent>
      </w:r>
    </w:p>
    <w:p w14:paraId="08DB94D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Calibri" w:hAnsi="Times New Roman" w:cs="Times New Roman"/>
          <w:noProof/>
        </w:rPr>
        <mc:AlternateContent>
          <mc:Choice Requires="wps">
            <w:drawing>
              <wp:anchor distT="45720" distB="45720" distL="114300" distR="114300" simplePos="0" relativeHeight="251658399" behindDoc="0" locked="0" layoutInCell="1" allowOverlap="1" wp14:anchorId="0B7AE0E1" wp14:editId="6494AC3B">
                <wp:simplePos x="0" y="0"/>
                <wp:positionH relativeFrom="margin">
                  <wp:align>left</wp:align>
                </wp:positionH>
                <wp:positionV relativeFrom="paragraph">
                  <wp:posOffset>114741</wp:posOffset>
                </wp:positionV>
                <wp:extent cx="3705225" cy="3923732"/>
                <wp:effectExtent l="0" t="0" r="0" b="635"/>
                <wp:wrapNone/>
                <wp:docPr id="793551822" name="Text Box 79355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923732"/>
                        </a:xfrm>
                        <a:prstGeom prst="rect">
                          <a:avLst/>
                        </a:prstGeom>
                        <a:noFill/>
                        <a:ln w="9525">
                          <a:noFill/>
                          <a:miter lim="800000"/>
                          <a:headEnd/>
                          <a:tailEnd/>
                        </a:ln>
                      </wps:spPr>
                      <wps:txbx>
                        <w:txbxContent>
                          <w:p w14:paraId="73DCFB32" w14:textId="55635289"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To </w:t>
                            </w:r>
                            <w:r>
                              <w:rPr>
                                <w:rFonts w:ascii="Times New Roman" w:eastAsia="Times New Roman" w:hAnsi="Times New Roman" w:cs="Times New Roman"/>
                              </w:rPr>
                              <w:t>attract and support New Americans in Vermont</w:t>
                            </w:r>
                            <w:r w:rsidRPr="006006D9">
                              <w:rPr>
                                <w:rFonts w:ascii="Times New Roman" w:eastAsia="Times New Roman" w:hAnsi="Times New Roman" w:cs="Times New Roman"/>
                              </w:rPr>
                              <w:t xml:space="preserve">, the SWDB shall coordinate via the Relocation and Recruitment Committee efforts to recruit, </w:t>
                            </w:r>
                            <w:r w:rsidR="002A06AD" w:rsidRPr="006006D9">
                              <w:rPr>
                                <w:rFonts w:ascii="Times New Roman" w:eastAsia="Times New Roman" w:hAnsi="Times New Roman" w:cs="Times New Roman"/>
                              </w:rPr>
                              <w:t>employ,</w:t>
                            </w:r>
                            <w:r w:rsidR="002A06AD">
                              <w:rPr>
                                <w:rFonts w:ascii="Times New Roman" w:eastAsia="Times New Roman" w:hAnsi="Times New Roman" w:cs="Times New Roman"/>
                              </w:rPr>
                              <w:t xml:space="preserve"> and</w:t>
                            </w:r>
                            <w:r w:rsidRPr="006006D9">
                              <w:rPr>
                                <w:rFonts w:ascii="Times New Roman" w:eastAsia="Times New Roman" w:hAnsi="Times New Roman" w:cs="Times New Roman"/>
                              </w:rPr>
                              <w:t xml:space="preserve"> </w:t>
                            </w:r>
                            <w:r>
                              <w:rPr>
                                <w:rFonts w:ascii="Times New Roman" w:eastAsia="Times New Roman" w:hAnsi="Times New Roman" w:cs="Times New Roman"/>
                              </w:rPr>
                              <w:t>provide wrap around services to</w:t>
                            </w:r>
                            <w:r w:rsidRPr="006006D9">
                              <w:rPr>
                                <w:rFonts w:ascii="Times New Roman" w:eastAsia="Times New Roman" w:hAnsi="Times New Roman" w:cs="Times New Roman"/>
                              </w:rPr>
                              <w:t xml:space="preserve"> New Americans. Not only will this enable them to fully participate in Vermont’s economy, but</w:t>
                            </w:r>
                            <w:r>
                              <w:rPr>
                                <w:rFonts w:ascii="Times New Roman" w:eastAsia="Times New Roman" w:hAnsi="Times New Roman" w:cs="Times New Roman"/>
                              </w:rPr>
                              <w:t xml:space="preserve"> it will also</w:t>
                            </w:r>
                            <w:r w:rsidRPr="006006D9">
                              <w:rPr>
                                <w:rFonts w:ascii="Times New Roman" w:eastAsia="Times New Roman" w:hAnsi="Times New Roman" w:cs="Times New Roman"/>
                              </w:rPr>
                              <w:t xml:space="preserve"> increase the chance of their successful relocation into new communities. </w:t>
                            </w:r>
                          </w:p>
                          <w:p w14:paraId="7F9DB275" w14:textId="77777777" w:rsidR="00967105" w:rsidRPr="006006D9" w:rsidRDefault="00967105" w:rsidP="00967105">
                            <w:pPr>
                              <w:rPr>
                                <w:rFonts w:ascii="Times New Roman" w:eastAsia="Times New Roman" w:hAnsi="Times New Roman" w:cs="Times New Roman"/>
                                <w:sz w:val="16"/>
                                <w:szCs w:val="16"/>
                              </w:rPr>
                            </w:pPr>
                          </w:p>
                          <w:p w14:paraId="5FD43819" w14:textId="77777777"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Activities that may be coordinated or conducted under this section include: </w:t>
                            </w:r>
                          </w:p>
                          <w:p w14:paraId="6B791230" w14:textId="77777777" w:rsidR="00967105" w:rsidRPr="006006D9" w:rsidRDefault="00967105" w:rsidP="00967105">
                            <w:pPr>
                              <w:rPr>
                                <w:rFonts w:ascii="Times New Roman" w:eastAsia="Times New Roman" w:hAnsi="Times New Roman" w:cs="Times New Roman"/>
                                <w:sz w:val="16"/>
                                <w:szCs w:val="16"/>
                              </w:rPr>
                            </w:pPr>
                          </w:p>
                          <w:p w14:paraId="1EBBA5FD" w14:textId="0A963800"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67105" w:rsidRPr="006006D9">
                              <w:rPr>
                                <w:rFonts w:ascii="Times New Roman" w:eastAsia="Times New Roman" w:hAnsi="Times New Roman" w:cs="Times New Roman"/>
                                <w:sz w:val="20"/>
                                <w:szCs w:val="20"/>
                              </w:rPr>
                              <w:t>xpanding the enrollment of New Americans in registered apprenticeship and other training programs leading to a credential of value</w:t>
                            </w:r>
                            <w:r w:rsidR="00967105">
                              <w:rPr>
                                <w:rFonts w:ascii="Times New Roman" w:eastAsia="Times New Roman" w:hAnsi="Times New Roman" w:cs="Times New Roman"/>
                                <w:sz w:val="20"/>
                                <w:szCs w:val="20"/>
                              </w:rPr>
                              <w:t>.</w:t>
                            </w:r>
                          </w:p>
                          <w:p w14:paraId="1FDB99C7" w14:textId="4F2269CE"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967105" w:rsidRPr="006006D9">
                              <w:rPr>
                                <w:rFonts w:ascii="Times New Roman" w:eastAsia="Times New Roman" w:hAnsi="Times New Roman" w:cs="Times New Roman"/>
                                <w:sz w:val="20"/>
                                <w:szCs w:val="20"/>
                              </w:rPr>
                              <w:t>onducting recruitment and job placement activities specific to New Americans</w:t>
                            </w:r>
                            <w:r w:rsidR="00967105">
                              <w:rPr>
                                <w:rFonts w:ascii="Times New Roman" w:eastAsia="Times New Roman" w:hAnsi="Times New Roman" w:cs="Times New Roman"/>
                                <w:sz w:val="20"/>
                                <w:szCs w:val="20"/>
                              </w:rPr>
                              <w:t>.</w:t>
                            </w:r>
                          </w:p>
                          <w:p w14:paraId="46A729FB" w14:textId="579D0A9F"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967105" w:rsidRPr="006006D9">
                              <w:rPr>
                                <w:rFonts w:ascii="Times New Roman" w:eastAsia="Times New Roman" w:hAnsi="Times New Roman" w:cs="Times New Roman"/>
                                <w:sz w:val="20"/>
                                <w:szCs w:val="20"/>
                              </w:rPr>
                              <w:t>upporting the culmination and publication of employer-focused toolkits and resources currently under development by interested stakeholders</w:t>
                            </w:r>
                            <w:r w:rsidR="00967105">
                              <w:rPr>
                                <w:rFonts w:ascii="Times New Roman" w:eastAsia="Times New Roman" w:hAnsi="Times New Roman" w:cs="Times New Roman"/>
                                <w:sz w:val="20"/>
                                <w:szCs w:val="20"/>
                              </w:rPr>
                              <w:t>.</w:t>
                            </w:r>
                          </w:p>
                          <w:p w14:paraId="16024EFD" w14:textId="01266F5C"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967105" w:rsidRPr="006006D9">
                              <w:rPr>
                                <w:rFonts w:ascii="Times New Roman" w:eastAsia="Times New Roman" w:hAnsi="Times New Roman" w:cs="Times New Roman"/>
                                <w:sz w:val="20"/>
                                <w:szCs w:val="20"/>
                              </w:rPr>
                              <w:t>uilding a network of career mentors to assist New Americans in advancing in their career path</w:t>
                            </w:r>
                            <w:r>
                              <w:rPr>
                                <w:rFonts w:ascii="Times New Roman" w:eastAsia="Times New Roman" w:hAnsi="Times New Roman" w:cs="Times New Roman"/>
                                <w:sz w:val="20"/>
                                <w:szCs w:val="20"/>
                              </w:rPr>
                              <w:t>s</w:t>
                            </w:r>
                            <w:r w:rsidR="00967105">
                              <w:rPr>
                                <w:rFonts w:ascii="Times New Roman" w:eastAsia="Times New Roman" w:hAnsi="Times New Roman" w:cs="Times New Roman"/>
                                <w:sz w:val="20"/>
                                <w:szCs w:val="20"/>
                              </w:rPr>
                              <w:t>.</w:t>
                            </w:r>
                          </w:p>
                          <w:p w14:paraId="719CFA5A" w14:textId="7C9B221A"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967105" w:rsidRPr="006006D9">
                              <w:rPr>
                                <w:rFonts w:ascii="Times New Roman" w:eastAsia="Times New Roman" w:hAnsi="Times New Roman" w:cs="Times New Roman"/>
                                <w:sz w:val="20"/>
                                <w:szCs w:val="20"/>
                              </w:rPr>
                              <w:t>eveloping opportunities to expand the professional networks of New Americans</w:t>
                            </w:r>
                            <w:r w:rsidR="00967105">
                              <w:rPr>
                                <w:rFonts w:ascii="Times New Roman" w:eastAsia="Times New Roman" w:hAnsi="Times New Roman" w:cs="Times New Roman"/>
                                <w:sz w:val="20"/>
                                <w:szCs w:val="20"/>
                              </w:rPr>
                              <w:t>.</w:t>
                            </w:r>
                          </w:p>
                          <w:p w14:paraId="2E3D429C" w14:textId="01A12E44" w:rsidR="00967105" w:rsidRPr="006006D9" w:rsidRDefault="00EC1C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00967105" w:rsidRPr="006006D9">
                              <w:rPr>
                                <w:rFonts w:ascii="Times New Roman" w:eastAsia="Times New Roman" w:hAnsi="Times New Roman" w:cs="Times New Roman"/>
                                <w:sz w:val="20"/>
                                <w:szCs w:val="20"/>
                              </w:rPr>
                              <w:t xml:space="preserve">ther activities that support entry, retention, and advancement of New Americans in Vermont’s workforce.  </w:t>
                            </w:r>
                          </w:p>
                          <w:p w14:paraId="703552C5" w14:textId="77777777" w:rsidR="006B2952" w:rsidRPr="00FA0066" w:rsidRDefault="006B2952" w:rsidP="006B2952">
                            <w:pPr>
                              <w:pStyle w:val="ListParagraph"/>
                              <w:ind w:left="1440"/>
                              <w:rPr>
                                <w:rFonts w:ascii="Times New Roman" w:eastAsia="Times New Roman" w:hAnsi="Times New Roman" w:cs="Times New Roman"/>
                                <w:color w:val="333333"/>
                              </w:rPr>
                            </w:pPr>
                          </w:p>
                          <w:p w14:paraId="48B55277" w14:textId="77777777" w:rsidR="006B2952" w:rsidRDefault="006B2952" w:rsidP="006B2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E0E1" id="Text Box 793551822" o:spid="_x0000_s1167" type="#_x0000_t202" style="position:absolute;margin-left:0;margin-top:9.05pt;width:291.75pt;height:308.95pt;z-index:2516583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" filled="f" stroked="f">
                <v:textbox>
                  <w:txbxContent>
                    <w:p w14:paraId="73DCFB32" w14:textId="55635289"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To </w:t>
                      </w:r>
                      <w:r>
                        <w:rPr>
                          <w:rFonts w:ascii="Times New Roman" w:eastAsia="Times New Roman" w:hAnsi="Times New Roman" w:cs="Times New Roman"/>
                        </w:rPr>
                        <w:t>attract and support New Americans in Vermont</w:t>
                      </w:r>
                      <w:r w:rsidRPr="006006D9">
                        <w:rPr>
                          <w:rFonts w:ascii="Times New Roman" w:eastAsia="Times New Roman" w:hAnsi="Times New Roman" w:cs="Times New Roman"/>
                        </w:rPr>
                        <w:t xml:space="preserve">, the SWDB shall coordinate via the Relocation and Recruitment Committee efforts to recruit, </w:t>
                      </w:r>
                      <w:r w:rsidR="002A06AD" w:rsidRPr="006006D9">
                        <w:rPr>
                          <w:rFonts w:ascii="Times New Roman" w:eastAsia="Times New Roman" w:hAnsi="Times New Roman" w:cs="Times New Roman"/>
                        </w:rPr>
                        <w:t>employ,</w:t>
                      </w:r>
                      <w:r w:rsidR="002A06AD">
                        <w:rPr>
                          <w:rFonts w:ascii="Times New Roman" w:eastAsia="Times New Roman" w:hAnsi="Times New Roman" w:cs="Times New Roman"/>
                        </w:rPr>
                        <w:t xml:space="preserve"> and</w:t>
                      </w:r>
                      <w:r w:rsidRPr="006006D9">
                        <w:rPr>
                          <w:rFonts w:ascii="Times New Roman" w:eastAsia="Times New Roman" w:hAnsi="Times New Roman" w:cs="Times New Roman"/>
                        </w:rPr>
                        <w:t xml:space="preserve"> </w:t>
                      </w:r>
                      <w:r>
                        <w:rPr>
                          <w:rFonts w:ascii="Times New Roman" w:eastAsia="Times New Roman" w:hAnsi="Times New Roman" w:cs="Times New Roman"/>
                        </w:rPr>
                        <w:t>provide wrap around services to</w:t>
                      </w:r>
                      <w:r w:rsidRPr="006006D9">
                        <w:rPr>
                          <w:rFonts w:ascii="Times New Roman" w:eastAsia="Times New Roman" w:hAnsi="Times New Roman" w:cs="Times New Roman"/>
                        </w:rPr>
                        <w:t xml:space="preserve"> New Americans. Not only will this enable them to fully participate in Vermont’s economy, but</w:t>
                      </w:r>
                      <w:r>
                        <w:rPr>
                          <w:rFonts w:ascii="Times New Roman" w:eastAsia="Times New Roman" w:hAnsi="Times New Roman" w:cs="Times New Roman"/>
                        </w:rPr>
                        <w:t xml:space="preserve"> it will also</w:t>
                      </w:r>
                      <w:r w:rsidRPr="006006D9">
                        <w:rPr>
                          <w:rFonts w:ascii="Times New Roman" w:eastAsia="Times New Roman" w:hAnsi="Times New Roman" w:cs="Times New Roman"/>
                        </w:rPr>
                        <w:t xml:space="preserve"> increase the chance of their successful relocation into new communities. </w:t>
                      </w:r>
                    </w:p>
                    <w:p w14:paraId="7F9DB275" w14:textId="77777777" w:rsidR="00967105" w:rsidRPr="006006D9" w:rsidRDefault="00967105" w:rsidP="00967105">
                      <w:pPr>
                        <w:rPr>
                          <w:rFonts w:ascii="Times New Roman" w:eastAsia="Times New Roman" w:hAnsi="Times New Roman" w:cs="Times New Roman"/>
                          <w:sz w:val="16"/>
                          <w:szCs w:val="16"/>
                        </w:rPr>
                      </w:pPr>
                    </w:p>
                    <w:p w14:paraId="5FD43819" w14:textId="77777777" w:rsidR="00967105" w:rsidRPr="006006D9" w:rsidRDefault="00967105" w:rsidP="00967105">
                      <w:pPr>
                        <w:rPr>
                          <w:rFonts w:ascii="Times New Roman" w:eastAsia="Times New Roman" w:hAnsi="Times New Roman" w:cs="Times New Roman"/>
                        </w:rPr>
                      </w:pPr>
                      <w:r w:rsidRPr="006006D9">
                        <w:rPr>
                          <w:rFonts w:ascii="Times New Roman" w:eastAsia="Times New Roman" w:hAnsi="Times New Roman" w:cs="Times New Roman"/>
                        </w:rPr>
                        <w:t xml:space="preserve">Activities that may be coordinated or conducted under this section include: </w:t>
                      </w:r>
                    </w:p>
                    <w:p w14:paraId="6B791230" w14:textId="77777777" w:rsidR="00967105" w:rsidRPr="006006D9" w:rsidRDefault="00967105" w:rsidP="00967105">
                      <w:pPr>
                        <w:rPr>
                          <w:rFonts w:ascii="Times New Roman" w:eastAsia="Times New Roman" w:hAnsi="Times New Roman" w:cs="Times New Roman"/>
                          <w:sz w:val="16"/>
                          <w:szCs w:val="16"/>
                        </w:rPr>
                      </w:pPr>
                    </w:p>
                    <w:p w14:paraId="1EBBA5FD" w14:textId="0A963800"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67105" w:rsidRPr="006006D9">
                        <w:rPr>
                          <w:rFonts w:ascii="Times New Roman" w:eastAsia="Times New Roman" w:hAnsi="Times New Roman" w:cs="Times New Roman"/>
                          <w:sz w:val="20"/>
                          <w:szCs w:val="20"/>
                        </w:rPr>
                        <w:t>xpanding the enrollment of New Americans in registered apprenticeship and other training programs leading to a credential of value</w:t>
                      </w:r>
                      <w:r w:rsidR="00967105">
                        <w:rPr>
                          <w:rFonts w:ascii="Times New Roman" w:eastAsia="Times New Roman" w:hAnsi="Times New Roman" w:cs="Times New Roman"/>
                          <w:sz w:val="20"/>
                          <w:szCs w:val="20"/>
                        </w:rPr>
                        <w:t>.</w:t>
                      </w:r>
                    </w:p>
                    <w:p w14:paraId="1FDB99C7" w14:textId="4F2269CE"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967105" w:rsidRPr="006006D9">
                        <w:rPr>
                          <w:rFonts w:ascii="Times New Roman" w:eastAsia="Times New Roman" w:hAnsi="Times New Roman" w:cs="Times New Roman"/>
                          <w:sz w:val="20"/>
                          <w:szCs w:val="20"/>
                        </w:rPr>
                        <w:t>onducting recruitment and job placement activities specific to New Americans</w:t>
                      </w:r>
                      <w:r w:rsidR="00967105">
                        <w:rPr>
                          <w:rFonts w:ascii="Times New Roman" w:eastAsia="Times New Roman" w:hAnsi="Times New Roman" w:cs="Times New Roman"/>
                          <w:sz w:val="20"/>
                          <w:szCs w:val="20"/>
                        </w:rPr>
                        <w:t>.</w:t>
                      </w:r>
                    </w:p>
                    <w:p w14:paraId="46A729FB" w14:textId="579D0A9F" w:rsidR="00967105" w:rsidRPr="006006D9" w:rsidRDefault="00E755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967105" w:rsidRPr="006006D9">
                        <w:rPr>
                          <w:rFonts w:ascii="Times New Roman" w:eastAsia="Times New Roman" w:hAnsi="Times New Roman" w:cs="Times New Roman"/>
                          <w:sz w:val="20"/>
                          <w:szCs w:val="20"/>
                        </w:rPr>
                        <w:t>upporting the culmination and publication of employer-focused toolkits and resources currently under development by interested stakeholders</w:t>
                      </w:r>
                      <w:r w:rsidR="00967105">
                        <w:rPr>
                          <w:rFonts w:ascii="Times New Roman" w:eastAsia="Times New Roman" w:hAnsi="Times New Roman" w:cs="Times New Roman"/>
                          <w:sz w:val="20"/>
                          <w:szCs w:val="20"/>
                        </w:rPr>
                        <w:t>.</w:t>
                      </w:r>
                    </w:p>
                    <w:p w14:paraId="16024EFD" w14:textId="01266F5C"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967105" w:rsidRPr="006006D9">
                        <w:rPr>
                          <w:rFonts w:ascii="Times New Roman" w:eastAsia="Times New Roman" w:hAnsi="Times New Roman" w:cs="Times New Roman"/>
                          <w:sz w:val="20"/>
                          <w:szCs w:val="20"/>
                        </w:rPr>
                        <w:t>uilding a network of career mentors to assist New Americans in advancing in their career path</w:t>
                      </w:r>
                      <w:r>
                        <w:rPr>
                          <w:rFonts w:ascii="Times New Roman" w:eastAsia="Times New Roman" w:hAnsi="Times New Roman" w:cs="Times New Roman"/>
                          <w:sz w:val="20"/>
                          <w:szCs w:val="20"/>
                        </w:rPr>
                        <w:t>s</w:t>
                      </w:r>
                      <w:r w:rsidR="00967105">
                        <w:rPr>
                          <w:rFonts w:ascii="Times New Roman" w:eastAsia="Times New Roman" w:hAnsi="Times New Roman" w:cs="Times New Roman"/>
                          <w:sz w:val="20"/>
                          <w:szCs w:val="20"/>
                        </w:rPr>
                        <w:t>.</w:t>
                      </w:r>
                    </w:p>
                    <w:p w14:paraId="719CFA5A" w14:textId="7C9B221A" w:rsidR="00967105" w:rsidRPr="006006D9" w:rsidRDefault="00C90DF5"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967105" w:rsidRPr="006006D9">
                        <w:rPr>
                          <w:rFonts w:ascii="Times New Roman" w:eastAsia="Times New Roman" w:hAnsi="Times New Roman" w:cs="Times New Roman"/>
                          <w:sz w:val="20"/>
                          <w:szCs w:val="20"/>
                        </w:rPr>
                        <w:t>eveloping opportunities to expand the professional networks of New Americans</w:t>
                      </w:r>
                      <w:r w:rsidR="00967105">
                        <w:rPr>
                          <w:rFonts w:ascii="Times New Roman" w:eastAsia="Times New Roman" w:hAnsi="Times New Roman" w:cs="Times New Roman"/>
                          <w:sz w:val="20"/>
                          <w:szCs w:val="20"/>
                        </w:rPr>
                        <w:t>.</w:t>
                      </w:r>
                    </w:p>
                    <w:p w14:paraId="2E3D429C" w14:textId="01A12E44" w:rsidR="00967105" w:rsidRPr="006006D9" w:rsidRDefault="00EC1C28" w:rsidP="00EC1C28">
                      <w:pPr>
                        <w:pStyle w:val="ListParagraph"/>
                        <w:widowControl/>
                        <w:numPr>
                          <w:ilvl w:val="0"/>
                          <w:numId w:val="14"/>
                        </w:numPr>
                        <w:autoSpaceDE/>
                        <w:autoSpaceDN/>
                        <w:spacing w:before="0"/>
                        <w:ind w:right="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00967105" w:rsidRPr="006006D9">
                        <w:rPr>
                          <w:rFonts w:ascii="Times New Roman" w:eastAsia="Times New Roman" w:hAnsi="Times New Roman" w:cs="Times New Roman"/>
                          <w:sz w:val="20"/>
                          <w:szCs w:val="20"/>
                        </w:rPr>
                        <w:t xml:space="preserve">ther activities that support entry, retention, and advancement of New Americans in Vermont’s workforce.  </w:t>
                      </w:r>
                    </w:p>
                    <w:p w14:paraId="703552C5" w14:textId="77777777" w:rsidR="006B2952" w:rsidRPr="00FA0066" w:rsidRDefault="006B2952" w:rsidP="006B2952">
                      <w:pPr>
                        <w:pStyle w:val="ListParagraph"/>
                        <w:ind w:left="1440"/>
                        <w:rPr>
                          <w:rFonts w:ascii="Times New Roman" w:eastAsia="Times New Roman" w:hAnsi="Times New Roman" w:cs="Times New Roman"/>
                          <w:color w:val="333333"/>
                        </w:rPr>
                      </w:pPr>
                    </w:p>
                    <w:p w14:paraId="48B55277" w14:textId="77777777" w:rsidR="006B2952" w:rsidRDefault="006B2952" w:rsidP="006B2952"/>
                  </w:txbxContent>
                </v:textbox>
                <w10:wrap anchorx="margin"/>
              </v:shape>
            </w:pict>
          </mc:Fallback>
        </mc:AlternateContent>
      </w:r>
    </w:p>
    <w:p w14:paraId="6AE9822C"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B33C72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C6CC01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31336A2"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323C8B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ED88CA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498603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4AF383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10CEFA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852805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00120C3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F6BF49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B9452A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04339E7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B5243D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2E028E4A"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33198347"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74CDFED3"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headerReference w:type="even" r:id="rId210"/>
          <w:headerReference w:type="default" r:id="rId211"/>
          <w:footerReference w:type="default" r:id="rId212"/>
          <w:headerReference w:type="first" r:id="rId213"/>
          <w:type w:val="continuous"/>
          <w:pgSz w:w="12240" w:h="15840"/>
          <w:pgMar w:top="1440" w:right="1080" w:bottom="1440" w:left="1080" w:header="720" w:footer="720" w:gutter="0"/>
          <w:cols w:num="2" w:space="720"/>
          <w:docGrid w:linePitch="360"/>
        </w:sectPr>
      </w:pPr>
    </w:p>
    <w:p w14:paraId="1DB5E229"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65B1FBF6" w14:textId="77777777" w:rsidR="006B2952" w:rsidRPr="006B2952" w:rsidRDefault="006B2952" w:rsidP="006B2952">
      <w:pPr>
        <w:widowControl/>
        <w:tabs>
          <w:tab w:val="left" w:pos="7142"/>
        </w:tabs>
        <w:autoSpaceDE/>
        <w:autoSpaceDN/>
        <w:spacing w:after="160" w:line="259" w:lineRule="auto"/>
        <w:rPr>
          <w:rFonts w:ascii="Times New Roman" w:eastAsia="Calibri" w:hAnsi="Times New Roman" w:cs="Times New Roman"/>
        </w:rPr>
      </w:pPr>
    </w:p>
    <w:p w14:paraId="781BE7A0" w14:textId="77777777" w:rsidR="006B2952" w:rsidRPr="006B2952" w:rsidRDefault="006B2952" w:rsidP="006B2952">
      <w:pPr>
        <w:widowControl/>
        <w:tabs>
          <w:tab w:val="left" w:pos="9170"/>
        </w:tabs>
        <w:autoSpaceDE/>
        <w:autoSpaceDN/>
        <w:spacing w:after="160" w:line="259" w:lineRule="auto"/>
        <w:rPr>
          <w:rFonts w:ascii="Times New Roman" w:eastAsia="Calibri" w:hAnsi="Times New Roman" w:cs="Times New Roman"/>
        </w:rPr>
      </w:pPr>
      <w:r w:rsidRPr="006B2952">
        <w:rPr>
          <w:rFonts w:ascii="Times New Roman" w:eastAsia="Calibri" w:hAnsi="Times New Roman" w:cs="Times New Roman"/>
        </w:rPr>
        <w:tab/>
      </w:r>
    </w:p>
    <w:p w14:paraId="6191EE78"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7" behindDoc="1" locked="0" layoutInCell="1" allowOverlap="1" wp14:anchorId="3923D4DC" wp14:editId="6B3E3E72">
                <wp:simplePos x="0" y="0"/>
                <wp:positionH relativeFrom="margin">
                  <wp:align>left</wp:align>
                </wp:positionH>
                <wp:positionV relativeFrom="paragraph">
                  <wp:posOffset>1537970</wp:posOffset>
                </wp:positionV>
                <wp:extent cx="3705308" cy="628153"/>
                <wp:effectExtent l="0" t="0" r="9525" b="635"/>
                <wp:wrapNone/>
                <wp:docPr id="799714715" name="Text Box 799714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308" cy="628153"/>
                        </a:xfrm>
                        <a:prstGeom prst="rect">
                          <a:avLst/>
                        </a:prstGeom>
                        <a:solidFill>
                          <a:srgbClr val="FFFFFF"/>
                        </a:solidFill>
                        <a:ln w="9525">
                          <a:noFill/>
                          <a:miter lim="800000"/>
                          <a:headEnd/>
                          <a:tailEnd/>
                        </a:ln>
                      </wps:spPr>
                      <wps:txbx>
                        <w:txbxContent>
                          <w:p w14:paraId="6F2985A8" w14:textId="4DB22251" w:rsidR="006B2952" w:rsidRPr="00EE2111" w:rsidRDefault="006B2952" w:rsidP="006B2952">
                            <w:pPr>
                              <w:rPr>
                                <w:rFonts w:ascii="Times New Roman" w:hAnsi="Times New Roman" w:cs="Times New Roman"/>
                                <w:b/>
                                <w:bCs/>
                                <w:sz w:val="28"/>
                                <w:szCs w:val="28"/>
                              </w:rPr>
                            </w:pPr>
                            <w:r w:rsidRPr="00EE2111">
                              <w:rPr>
                                <w:rFonts w:ascii="Times New Roman" w:eastAsia="Times New Roman" w:hAnsi="Times New Roman" w:cs="Times New Roman"/>
                              </w:rPr>
                              <w:t xml:space="preserve">The Relocation and Recruitment Committee will continuously oversee, monitor, and improve Vermont’s New American </w:t>
                            </w:r>
                            <w:r w:rsidR="002B06EB">
                              <w:rPr>
                                <w:rFonts w:ascii="Times New Roman" w:eastAsia="Times New Roman" w:hAnsi="Times New Roman" w:cs="Times New Roman"/>
                              </w:rPr>
                              <w:t>S</w:t>
                            </w:r>
                            <w:r w:rsidRPr="00EE2111">
                              <w:rPr>
                                <w:rFonts w:ascii="Times New Roman" w:eastAsia="Times New Roman" w:hAnsi="Times New Roman" w:cs="Times New Roman"/>
                              </w:rPr>
                              <w:t xml:space="preserve">upport </w:t>
                            </w:r>
                            <w:r w:rsidR="002B06EB">
                              <w:rPr>
                                <w:rFonts w:ascii="Times New Roman" w:eastAsia="Times New Roman" w:hAnsi="Times New Roman" w:cs="Times New Roman"/>
                              </w:rPr>
                              <w:t>N</w:t>
                            </w:r>
                            <w:r w:rsidRPr="00EE2111">
                              <w:rPr>
                                <w:rFonts w:ascii="Times New Roman" w:eastAsia="Times New Roman" w:hAnsi="Times New Roman" w:cs="Times New Roman"/>
                              </w:rPr>
                              <w:t xml:space="preserve">etwork.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3D4DC" id="Text Box 799714715" o:spid="_x0000_s1168" type="#_x0000_t202" style="position:absolute;margin-left:0;margin-top:121.1pt;width:291.75pt;height:49.45pt;z-index:-2516580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" stroked="f">
                <v:textbox>
                  <w:txbxContent>
                    <w:p w14:paraId="6F2985A8" w14:textId="4DB22251" w:rsidR="006B2952" w:rsidRPr="00EE2111" w:rsidRDefault="006B2952" w:rsidP="006B2952">
                      <w:pPr>
                        <w:rPr>
                          <w:rFonts w:ascii="Times New Roman" w:hAnsi="Times New Roman" w:cs="Times New Roman"/>
                          <w:b/>
                          <w:bCs/>
                          <w:sz w:val="28"/>
                          <w:szCs w:val="28"/>
                        </w:rPr>
                      </w:pPr>
                      <w:r w:rsidRPr="00EE2111">
                        <w:rPr>
                          <w:rFonts w:ascii="Times New Roman" w:eastAsia="Times New Roman" w:hAnsi="Times New Roman" w:cs="Times New Roman"/>
                        </w:rPr>
                        <w:t xml:space="preserve">The Relocation and Recruitment Committee will continuously oversee, monitor, and improve Vermont’s New American </w:t>
                      </w:r>
                      <w:r w:rsidR="002B06EB">
                        <w:rPr>
                          <w:rFonts w:ascii="Times New Roman" w:eastAsia="Times New Roman" w:hAnsi="Times New Roman" w:cs="Times New Roman"/>
                        </w:rPr>
                        <w:t>S</w:t>
                      </w:r>
                      <w:r w:rsidRPr="00EE2111">
                        <w:rPr>
                          <w:rFonts w:ascii="Times New Roman" w:eastAsia="Times New Roman" w:hAnsi="Times New Roman" w:cs="Times New Roman"/>
                        </w:rPr>
                        <w:t xml:space="preserve">upport </w:t>
                      </w:r>
                      <w:r w:rsidR="002B06EB">
                        <w:rPr>
                          <w:rFonts w:ascii="Times New Roman" w:eastAsia="Times New Roman" w:hAnsi="Times New Roman" w:cs="Times New Roman"/>
                        </w:rPr>
                        <w:t>N</w:t>
                      </w:r>
                      <w:r w:rsidRPr="00EE2111">
                        <w:rPr>
                          <w:rFonts w:ascii="Times New Roman" w:eastAsia="Times New Roman" w:hAnsi="Times New Roman" w:cs="Times New Roman"/>
                        </w:rPr>
                        <w:t xml:space="preserve">etwork. </w:t>
                      </w:r>
                    </w:p>
                  </w:txbxContent>
                </v:textbox>
                <w10:wrap anchorx="margin"/>
              </v:shape>
            </w:pict>
          </mc:Fallback>
        </mc:AlternateContent>
      </w: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405" behindDoc="1" locked="0" layoutInCell="1" allowOverlap="1" wp14:anchorId="454F21F1" wp14:editId="1ACEDC61">
                <wp:simplePos x="0" y="0"/>
                <wp:positionH relativeFrom="margin">
                  <wp:align>left</wp:align>
                </wp:positionH>
                <wp:positionV relativeFrom="paragraph">
                  <wp:posOffset>1278696</wp:posOffset>
                </wp:positionV>
                <wp:extent cx="1938528" cy="329184"/>
                <wp:effectExtent l="0" t="0" r="5080" b="0"/>
                <wp:wrapNone/>
                <wp:docPr id="1711537395" name="Text Box 171153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329184"/>
                        </a:xfrm>
                        <a:prstGeom prst="rect">
                          <a:avLst/>
                        </a:prstGeom>
                        <a:solidFill>
                          <a:srgbClr val="FFFFFF"/>
                        </a:solidFill>
                        <a:ln w="9525">
                          <a:noFill/>
                          <a:miter lim="800000"/>
                          <a:headEnd/>
                          <a:tailEnd/>
                        </a:ln>
                      </wps:spPr>
                      <wps:txbx>
                        <w:txbxContent>
                          <w:p w14:paraId="26F9637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21F1" id="Text Box 1711537395" o:spid="_x0000_s1169" type="#_x0000_t202" style="position:absolute;margin-left:0;margin-top:100.7pt;width:152.65pt;height:25.9pt;z-index:-2516580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" stroked="f">
                <v:textbox>
                  <w:txbxContent>
                    <w:p w14:paraId="26F9637C"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anchorx="margin"/>
              </v:shape>
            </w:pict>
          </mc:Fallback>
        </mc:AlternateContent>
      </w:r>
      <w:r w:rsidRPr="006B2952">
        <w:rPr>
          <w:rFonts w:ascii="Times New Roman" w:eastAsia="Calibri" w:hAnsi="Times New Roman" w:cs="Times New Roman"/>
        </w:rPr>
        <w:br w:type="page"/>
      </w:r>
    </w:p>
    <w:p w14:paraId="3676497C" w14:textId="77777777" w:rsidR="006B2952" w:rsidRPr="00A2590F" w:rsidRDefault="006B2952" w:rsidP="006B2952">
      <w:pPr>
        <w:keepNext/>
        <w:keepLines/>
        <w:widowControl/>
        <w:autoSpaceDE/>
        <w:autoSpaceDN/>
        <w:spacing w:before="240" w:line="259" w:lineRule="auto"/>
        <w:outlineLvl w:val="0"/>
        <w:rPr>
          <w:rFonts w:ascii="Times New Roman" w:eastAsia="Times New Roman" w:hAnsi="Times New Roman" w:cs="Times New Roman"/>
          <w:b/>
          <w:color w:val="4F6228" w:themeColor="accent3" w:themeShade="80"/>
          <w:sz w:val="32"/>
          <w:szCs w:val="32"/>
        </w:rPr>
        <w:sectPr w:rsidR="006B2952" w:rsidRPr="00A2590F" w:rsidSect="00C53D35">
          <w:headerReference w:type="even" r:id="rId214"/>
          <w:headerReference w:type="default" r:id="rId215"/>
          <w:footerReference w:type="default" r:id="rId216"/>
          <w:headerReference w:type="first" r:id="rId217"/>
          <w:type w:val="continuous"/>
          <w:pgSz w:w="12240" w:h="15840"/>
          <w:pgMar w:top="1440" w:right="1080" w:bottom="1440" w:left="1080" w:header="720" w:footer="432" w:gutter="0"/>
          <w:cols w:space="720"/>
          <w:docGrid w:linePitch="360"/>
        </w:sectPr>
      </w:pPr>
      <w:r w:rsidRPr="00A2590F">
        <w:rPr>
          <w:rFonts w:ascii="Times New Roman" w:eastAsia="Times New Roman" w:hAnsi="Times New Roman" w:cs="Times New Roman"/>
          <w:noProof/>
          <w:color w:val="4F6228" w:themeColor="accent3" w:themeShade="80"/>
          <w:sz w:val="32"/>
          <w:szCs w:val="32"/>
        </w:rPr>
        <w:lastRenderedPageBreak/>
        <w:drawing>
          <wp:anchor distT="0" distB="0" distL="114300" distR="114300" simplePos="0" relativeHeight="251658368" behindDoc="0" locked="0" layoutInCell="1" allowOverlap="1" wp14:anchorId="3646EF6A" wp14:editId="5301AD97">
            <wp:simplePos x="0" y="0"/>
            <wp:positionH relativeFrom="column">
              <wp:posOffset>3732290</wp:posOffset>
            </wp:positionH>
            <wp:positionV relativeFrom="paragraph">
              <wp:posOffset>363294</wp:posOffset>
            </wp:positionV>
            <wp:extent cx="2883529" cy="2426329"/>
            <wp:effectExtent l="0" t="0" r="0" b="12700"/>
            <wp:wrapNone/>
            <wp:docPr id="8141565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14:sizeRelH relativeFrom="margin">
              <wp14:pctWidth>0</wp14:pctWidth>
            </wp14:sizeRelH>
            <wp14:sizeRelV relativeFrom="margin">
              <wp14:pctHeight>0</wp14:pctHeight>
            </wp14:sizeRelV>
          </wp:anchor>
        </w:drawing>
      </w:r>
      <w:r w:rsidRPr="00A2590F">
        <w:rPr>
          <w:rFonts w:ascii="Times New Roman" w:eastAsia="Times New Roman" w:hAnsi="Times New Roman" w:cs="Times New Roman"/>
          <w:b/>
          <w:bCs/>
          <w:noProof/>
          <w:color w:val="4F6228" w:themeColor="accent3" w:themeShade="80"/>
          <w:sz w:val="32"/>
          <w:szCs w:val="32"/>
        </w:rPr>
        <mc:AlternateContent>
          <mc:Choice Requires="wps">
            <w:drawing>
              <wp:anchor distT="45720" distB="45720" distL="114300" distR="114300" simplePos="0" relativeHeight="251658366" behindDoc="0" locked="0" layoutInCell="1" allowOverlap="1" wp14:anchorId="04AB659D" wp14:editId="57C40882">
                <wp:simplePos x="0" y="0"/>
                <wp:positionH relativeFrom="margin">
                  <wp:align>left</wp:align>
                </wp:positionH>
                <wp:positionV relativeFrom="paragraph">
                  <wp:posOffset>218781</wp:posOffset>
                </wp:positionV>
                <wp:extent cx="2360930" cy="28638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
                        </a:xfrm>
                        <a:prstGeom prst="rect">
                          <a:avLst/>
                        </a:prstGeom>
                        <a:solidFill>
                          <a:srgbClr val="FFFFFF"/>
                        </a:solidFill>
                        <a:ln w="9525">
                          <a:noFill/>
                          <a:miter lim="800000"/>
                          <a:headEnd/>
                          <a:tailEnd/>
                        </a:ln>
                      </wps:spPr>
                      <wps:txbx>
                        <w:txbxContent>
                          <w:p w14:paraId="486A63CA"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AB659D" id="Text Box 194" o:spid="_x0000_s1170" type="#_x0000_t202" style="position:absolute;margin-left:0;margin-top:17.25pt;width:185.9pt;height:22.55pt;z-index:25165836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" stroked="f">
                <v:textbox>
                  <w:txbxContent>
                    <w:p w14:paraId="486A63CA"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The Situation</w:t>
                      </w:r>
                    </w:p>
                  </w:txbxContent>
                </v:textbox>
                <w10:wrap anchorx="margin"/>
              </v:shape>
            </w:pict>
          </mc:Fallback>
        </mc:AlternateContent>
      </w:r>
      <w:r w:rsidRPr="00A2590F">
        <w:rPr>
          <w:rFonts w:ascii="Times New Roman" w:eastAsia="Times New Roman" w:hAnsi="Times New Roman" w:cs="Times New Roman"/>
          <w:b/>
          <w:bCs/>
          <w:color w:val="4F6228" w:themeColor="accent3" w:themeShade="80"/>
          <w:sz w:val="32"/>
          <w:szCs w:val="32"/>
        </w:rPr>
        <w:t xml:space="preserve">5.4 Increase Labor Force Participation Rate  </w:t>
      </w:r>
    </w:p>
    <w:p w14:paraId="72EDF65B"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2E10F8DF"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noProof/>
          <w:color w:val="000000"/>
          <w:sz w:val="26"/>
          <w:szCs w:val="26"/>
        </w:rPr>
        <mc:AlternateContent>
          <mc:Choice Requires="wps">
            <w:drawing>
              <wp:anchor distT="45720" distB="45720" distL="114300" distR="114300" simplePos="0" relativeHeight="251658389" behindDoc="0" locked="0" layoutInCell="1" allowOverlap="1" wp14:anchorId="65DDDFB6" wp14:editId="7A424C27">
                <wp:simplePos x="0" y="0"/>
                <wp:positionH relativeFrom="margin">
                  <wp:align>left</wp:align>
                </wp:positionH>
                <wp:positionV relativeFrom="paragraph">
                  <wp:posOffset>7620</wp:posOffset>
                </wp:positionV>
                <wp:extent cx="3439160" cy="314579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3145790"/>
                        </a:xfrm>
                        <a:prstGeom prst="rect">
                          <a:avLst/>
                        </a:prstGeom>
                        <a:noFill/>
                        <a:ln w="9525">
                          <a:noFill/>
                          <a:miter lim="800000"/>
                          <a:headEnd/>
                          <a:tailEnd/>
                        </a:ln>
                      </wps:spPr>
                      <wps:txbx>
                        <w:txbxContent>
                          <w:p w14:paraId="59A328E9" w14:textId="77777777" w:rsidR="0048496E" w:rsidRDefault="0048496E" w:rsidP="0048496E">
                            <w:pPr>
                              <w:rPr>
                                <w:rFonts w:ascii="Times New Roman" w:hAnsi="Times New Roman" w:cs="Times New Roman"/>
                              </w:rPr>
                            </w:pPr>
                            <w:r w:rsidRPr="005E349E">
                              <w:rPr>
                                <w:rFonts w:ascii="Times New Roman" w:hAnsi="Times New Roman" w:cs="Times New Roman"/>
                              </w:rPr>
                              <w:t xml:space="preserve">While we need to recruit new workers from outside of Vermont, a critical piece of our workforce strategy is bringing existing </w:t>
                            </w:r>
                            <w:r>
                              <w:rPr>
                                <w:rFonts w:ascii="Times New Roman" w:hAnsi="Times New Roman" w:cs="Times New Roman"/>
                              </w:rPr>
                              <w:t>Vermonters</w:t>
                            </w:r>
                            <w:r w:rsidRPr="005E349E">
                              <w:rPr>
                                <w:rFonts w:ascii="Times New Roman" w:hAnsi="Times New Roman" w:cs="Times New Roman"/>
                              </w:rPr>
                              <w:t xml:space="preserve"> back into the labor market. The data highlights a few key disengaged populations including</w:t>
                            </w:r>
                            <w:r>
                              <w:rPr>
                                <w:rFonts w:ascii="Times New Roman" w:hAnsi="Times New Roman" w:cs="Times New Roman"/>
                              </w:rPr>
                              <w:t xml:space="preserve"> w</w:t>
                            </w:r>
                            <w:r w:rsidRPr="00334AA0">
                              <w:rPr>
                                <w:rFonts w:ascii="Times New Roman" w:hAnsi="Times New Roman" w:cs="Times New Roman"/>
                              </w:rPr>
                              <w:t xml:space="preserve">omen aged 25-34, </w:t>
                            </w:r>
                            <w:r>
                              <w:rPr>
                                <w:rFonts w:ascii="Times New Roman" w:hAnsi="Times New Roman" w:cs="Times New Roman"/>
                              </w:rPr>
                              <w:t>m</w:t>
                            </w:r>
                            <w:r w:rsidRPr="00334AA0">
                              <w:rPr>
                                <w:rFonts w:ascii="Times New Roman" w:hAnsi="Times New Roman" w:cs="Times New Roman"/>
                              </w:rPr>
                              <w:t>en aged 16-24,</w:t>
                            </w:r>
                            <w:r>
                              <w:rPr>
                                <w:rFonts w:ascii="Times New Roman" w:hAnsi="Times New Roman" w:cs="Times New Roman"/>
                              </w:rPr>
                              <w:t xml:space="preserve"> m</w:t>
                            </w:r>
                            <w:r w:rsidRPr="00334AA0">
                              <w:rPr>
                                <w:rFonts w:ascii="Times New Roman" w:hAnsi="Times New Roman" w:cs="Times New Roman"/>
                              </w:rPr>
                              <w:t xml:space="preserve">ature workers and </w:t>
                            </w:r>
                            <w:r>
                              <w:rPr>
                                <w:rFonts w:ascii="Times New Roman" w:hAnsi="Times New Roman" w:cs="Times New Roman"/>
                              </w:rPr>
                              <w:t>j</w:t>
                            </w:r>
                            <w:r w:rsidRPr="00334AA0">
                              <w:rPr>
                                <w:rFonts w:ascii="Times New Roman" w:hAnsi="Times New Roman" w:cs="Times New Roman"/>
                              </w:rPr>
                              <w:t>ustice involved</w:t>
                            </w:r>
                            <w:r>
                              <w:rPr>
                                <w:rFonts w:ascii="Times New Roman" w:hAnsi="Times New Roman" w:cs="Times New Roman"/>
                              </w:rPr>
                              <w:t xml:space="preserve"> workers</w:t>
                            </w:r>
                            <w:r w:rsidRPr="00334AA0">
                              <w:rPr>
                                <w:rFonts w:ascii="Times New Roman" w:hAnsi="Times New Roman" w:cs="Times New Roman"/>
                              </w:rPr>
                              <w:t xml:space="preserve">. </w:t>
                            </w:r>
                            <w:r w:rsidRPr="00145E1A">
                              <w:rPr>
                                <w:rFonts w:ascii="Times New Roman" w:hAnsi="Times New Roman" w:cs="Times New Roman"/>
                              </w:rPr>
                              <w:t xml:space="preserve">In addition, </w:t>
                            </w:r>
                            <w:r>
                              <w:rPr>
                                <w:rFonts w:ascii="Times New Roman" w:hAnsi="Times New Roman" w:cs="Times New Roman"/>
                              </w:rPr>
                              <w:t>c</w:t>
                            </w:r>
                            <w:r w:rsidRPr="00145E1A">
                              <w:rPr>
                                <w:rFonts w:ascii="Times New Roman" w:hAnsi="Times New Roman" w:cs="Times New Roman"/>
                              </w:rPr>
                              <w:t xml:space="preserve">ensus data shows </w:t>
                            </w:r>
                            <w:r>
                              <w:rPr>
                                <w:rFonts w:ascii="Times New Roman" w:hAnsi="Times New Roman" w:cs="Times New Roman"/>
                              </w:rPr>
                              <w:t xml:space="preserve">racial </w:t>
                            </w:r>
                            <w:r w:rsidRPr="00145E1A">
                              <w:rPr>
                                <w:rFonts w:ascii="Times New Roman" w:hAnsi="Times New Roman" w:cs="Times New Roman"/>
                              </w:rPr>
                              <w:t xml:space="preserve">disparities in unemployment. While </w:t>
                            </w:r>
                            <w:r>
                              <w:rPr>
                                <w:rFonts w:ascii="Times New Roman" w:hAnsi="Times New Roman" w:cs="Times New Roman"/>
                              </w:rPr>
                              <w:t>W</w:t>
                            </w:r>
                            <w:r w:rsidRPr="00145E1A">
                              <w:rPr>
                                <w:rFonts w:ascii="Times New Roman" w:hAnsi="Times New Roman" w:cs="Times New Roman"/>
                              </w:rPr>
                              <w:t xml:space="preserve">hite Vermonters have an unemployment rate </w:t>
                            </w:r>
                            <w:r>
                              <w:rPr>
                                <w:rFonts w:ascii="Times New Roman" w:hAnsi="Times New Roman" w:cs="Times New Roman"/>
                              </w:rPr>
                              <w:t>of</w:t>
                            </w:r>
                            <w:r w:rsidRPr="00145E1A">
                              <w:rPr>
                                <w:rFonts w:ascii="Times New Roman" w:hAnsi="Times New Roman" w:cs="Times New Roman"/>
                              </w:rPr>
                              <w:t xml:space="preserve"> 2.4%, Black and Hispanic Vermonters </w:t>
                            </w:r>
                            <w:r>
                              <w:rPr>
                                <w:rFonts w:ascii="Times New Roman" w:hAnsi="Times New Roman" w:cs="Times New Roman"/>
                              </w:rPr>
                              <w:t>have unemployment rates of</w:t>
                            </w:r>
                            <w:r w:rsidRPr="00145E1A">
                              <w:rPr>
                                <w:rFonts w:ascii="Times New Roman" w:hAnsi="Times New Roman" w:cs="Times New Roman"/>
                              </w:rPr>
                              <w:t xml:space="preserve"> 3.8% and 3.7%</w:t>
                            </w:r>
                            <w:r>
                              <w:rPr>
                                <w:rFonts w:ascii="Times New Roman" w:hAnsi="Times New Roman" w:cs="Times New Roman"/>
                              </w:rPr>
                              <w:t>,</w:t>
                            </w:r>
                            <w:r w:rsidRPr="00145E1A">
                              <w:rPr>
                                <w:rFonts w:ascii="Times New Roman" w:hAnsi="Times New Roman" w:cs="Times New Roman"/>
                              </w:rPr>
                              <w:t xml:space="preserve"> respectively. </w:t>
                            </w:r>
                            <w:r>
                              <w:rPr>
                                <w:rFonts w:ascii="Times New Roman" w:hAnsi="Times New Roman" w:cs="Times New Roman"/>
                              </w:rPr>
                              <w:t>Additionally,</w:t>
                            </w:r>
                            <w:r w:rsidRPr="00145E1A">
                              <w:rPr>
                                <w:rFonts w:ascii="Times New Roman" w:hAnsi="Times New Roman" w:cs="Times New Roman"/>
                              </w:rPr>
                              <w:t xml:space="preserve"> since 2017, males aged 16-24 have declined in labor force participation. Formerly, 69%</w:t>
                            </w:r>
                            <w:r>
                              <w:rPr>
                                <w:rFonts w:ascii="Times New Roman" w:hAnsi="Times New Roman" w:cs="Times New Roman"/>
                              </w:rPr>
                              <w:t xml:space="preserve"> were engaged in the workforce, and</w:t>
                            </w:r>
                            <w:r w:rsidRPr="00145E1A">
                              <w:rPr>
                                <w:rFonts w:ascii="Times New Roman" w:hAnsi="Times New Roman" w:cs="Times New Roman"/>
                              </w:rPr>
                              <w:t xml:space="preserve"> now </w:t>
                            </w:r>
                            <w:r>
                              <w:rPr>
                                <w:rFonts w:ascii="Times New Roman" w:hAnsi="Times New Roman" w:cs="Times New Roman"/>
                              </w:rPr>
                              <w:t>only</w:t>
                            </w:r>
                            <w:r w:rsidRPr="00145E1A">
                              <w:rPr>
                                <w:rFonts w:ascii="Times New Roman" w:hAnsi="Times New Roman" w:cs="Times New Roman"/>
                              </w:rPr>
                              <w:t xml:space="preserve"> 55.4%</w:t>
                            </w:r>
                            <w:r>
                              <w:rPr>
                                <w:rFonts w:ascii="Times New Roman" w:hAnsi="Times New Roman" w:cs="Times New Roman"/>
                              </w:rPr>
                              <w:t xml:space="preserve"> are</w:t>
                            </w:r>
                            <w:r w:rsidRPr="00145E1A">
                              <w:rPr>
                                <w:rFonts w:ascii="Times New Roman" w:hAnsi="Times New Roman" w:cs="Times New Roman"/>
                              </w:rPr>
                              <w:t>.</w:t>
                            </w:r>
                            <w:r>
                              <w:rPr>
                                <w:rFonts w:ascii="Times New Roman" w:hAnsi="Times New Roman" w:cs="Times New Roman"/>
                              </w:rPr>
                              <w:t xml:space="preserve"> </w:t>
                            </w:r>
                          </w:p>
                          <w:p w14:paraId="129FE415" w14:textId="77777777" w:rsidR="0048496E" w:rsidRDefault="0048496E" w:rsidP="0048496E">
                            <w:pPr>
                              <w:rPr>
                                <w:rFonts w:ascii="Times New Roman" w:hAnsi="Times New Roman" w:cs="Times New Roman"/>
                              </w:rPr>
                            </w:pPr>
                          </w:p>
                          <w:p w14:paraId="63654D15" w14:textId="0E209279" w:rsidR="0048496E" w:rsidRPr="00145E1A" w:rsidRDefault="0048496E" w:rsidP="0048496E">
                            <w:pPr>
                              <w:rPr>
                                <w:rFonts w:ascii="Times New Roman" w:hAnsi="Times New Roman" w:cs="Times New Roman"/>
                                <w:b/>
                                <w:bCs/>
                                <w:sz w:val="28"/>
                                <w:szCs w:val="28"/>
                              </w:rPr>
                            </w:pPr>
                            <w:r>
                              <w:rPr>
                                <w:rFonts w:ascii="Times New Roman" w:hAnsi="Times New Roman" w:cs="Times New Roman"/>
                              </w:rPr>
                              <w:t>These demographic groups must be acknowledged and given tailored support to assist them in their re-engagement in Vermont’s workforce.</w:t>
                            </w:r>
                            <w:r w:rsidRPr="00145E1A">
                              <w:rPr>
                                <w:rFonts w:ascii="Times New Roman" w:hAnsi="Times New Roman" w:cs="Times New Roman"/>
                              </w:rPr>
                              <w:t xml:space="preserve"> </w:t>
                            </w:r>
                          </w:p>
                          <w:p w14:paraId="22408E2B" w14:textId="0F195373" w:rsidR="006B2952" w:rsidRPr="00145E1A"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DDFB6" id="Text Box 195" o:spid="_x0000_s1171" type="#_x0000_t202" style="position:absolute;margin-left:0;margin-top:.6pt;width:270.8pt;height:247.7pt;z-index:2516583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" filled="f" stroked="f">
                <v:textbox>
                  <w:txbxContent>
                    <w:p w14:paraId="59A328E9" w14:textId="77777777" w:rsidR="0048496E" w:rsidRDefault="0048496E" w:rsidP="0048496E">
                      <w:pPr>
                        <w:rPr>
                          <w:rFonts w:ascii="Times New Roman" w:hAnsi="Times New Roman" w:cs="Times New Roman"/>
                        </w:rPr>
                      </w:pPr>
                      <w:r w:rsidRPr="005E349E">
                        <w:rPr>
                          <w:rFonts w:ascii="Times New Roman" w:hAnsi="Times New Roman" w:cs="Times New Roman"/>
                        </w:rPr>
                        <w:t xml:space="preserve">While we need to recruit new workers from outside of Vermont, a critical piece of our workforce strategy is bringing existing </w:t>
                      </w:r>
                      <w:r>
                        <w:rPr>
                          <w:rFonts w:ascii="Times New Roman" w:hAnsi="Times New Roman" w:cs="Times New Roman"/>
                        </w:rPr>
                        <w:t>Vermonters</w:t>
                      </w:r>
                      <w:r w:rsidRPr="005E349E">
                        <w:rPr>
                          <w:rFonts w:ascii="Times New Roman" w:hAnsi="Times New Roman" w:cs="Times New Roman"/>
                        </w:rPr>
                        <w:t xml:space="preserve"> back into the labor market. The data highlights a few key disengaged populations including</w:t>
                      </w:r>
                      <w:r>
                        <w:rPr>
                          <w:rFonts w:ascii="Times New Roman" w:hAnsi="Times New Roman" w:cs="Times New Roman"/>
                        </w:rPr>
                        <w:t xml:space="preserve"> w</w:t>
                      </w:r>
                      <w:r w:rsidRPr="00334AA0">
                        <w:rPr>
                          <w:rFonts w:ascii="Times New Roman" w:hAnsi="Times New Roman" w:cs="Times New Roman"/>
                        </w:rPr>
                        <w:t xml:space="preserve">omen aged 25-34, </w:t>
                      </w:r>
                      <w:r>
                        <w:rPr>
                          <w:rFonts w:ascii="Times New Roman" w:hAnsi="Times New Roman" w:cs="Times New Roman"/>
                        </w:rPr>
                        <w:t>m</w:t>
                      </w:r>
                      <w:r w:rsidRPr="00334AA0">
                        <w:rPr>
                          <w:rFonts w:ascii="Times New Roman" w:hAnsi="Times New Roman" w:cs="Times New Roman"/>
                        </w:rPr>
                        <w:t>en aged 16-24,</w:t>
                      </w:r>
                      <w:r>
                        <w:rPr>
                          <w:rFonts w:ascii="Times New Roman" w:hAnsi="Times New Roman" w:cs="Times New Roman"/>
                        </w:rPr>
                        <w:t xml:space="preserve"> m</w:t>
                      </w:r>
                      <w:r w:rsidRPr="00334AA0">
                        <w:rPr>
                          <w:rFonts w:ascii="Times New Roman" w:hAnsi="Times New Roman" w:cs="Times New Roman"/>
                        </w:rPr>
                        <w:t xml:space="preserve">ature workers and </w:t>
                      </w:r>
                      <w:r>
                        <w:rPr>
                          <w:rFonts w:ascii="Times New Roman" w:hAnsi="Times New Roman" w:cs="Times New Roman"/>
                        </w:rPr>
                        <w:t>j</w:t>
                      </w:r>
                      <w:r w:rsidRPr="00334AA0">
                        <w:rPr>
                          <w:rFonts w:ascii="Times New Roman" w:hAnsi="Times New Roman" w:cs="Times New Roman"/>
                        </w:rPr>
                        <w:t>ustice involved</w:t>
                      </w:r>
                      <w:r>
                        <w:rPr>
                          <w:rFonts w:ascii="Times New Roman" w:hAnsi="Times New Roman" w:cs="Times New Roman"/>
                        </w:rPr>
                        <w:t xml:space="preserve"> workers</w:t>
                      </w:r>
                      <w:r w:rsidRPr="00334AA0">
                        <w:rPr>
                          <w:rFonts w:ascii="Times New Roman" w:hAnsi="Times New Roman" w:cs="Times New Roman"/>
                        </w:rPr>
                        <w:t xml:space="preserve">. </w:t>
                      </w:r>
                      <w:r w:rsidRPr="00145E1A">
                        <w:rPr>
                          <w:rFonts w:ascii="Times New Roman" w:hAnsi="Times New Roman" w:cs="Times New Roman"/>
                        </w:rPr>
                        <w:t xml:space="preserve">In addition, </w:t>
                      </w:r>
                      <w:r>
                        <w:rPr>
                          <w:rFonts w:ascii="Times New Roman" w:hAnsi="Times New Roman" w:cs="Times New Roman"/>
                        </w:rPr>
                        <w:t>c</w:t>
                      </w:r>
                      <w:r w:rsidRPr="00145E1A">
                        <w:rPr>
                          <w:rFonts w:ascii="Times New Roman" w:hAnsi="Times New Roman" w:cs="Times New Roman"/>
                        </w:rPr>
                        <w:t xml:space="preserve">ensus data shows </w:t>
                      </w:r>
                      <w:r>
                        <w:rPr>
                          <w:rFonts w:ascii="Times New Roman" w:hAnsi="Times New Roman" w:cs="Times New Roman"/>
                        </w:rPr>
                        <w:t xml:space="preserve">racial </w:t>
                      </w:r>
                      <w:r w:rsidRPr="00145E1A">
                        <w:rPr>
                          <w:rFonts w:ascii="Times New Roman" w:hAnsi="Times New Roman" w:cs="Times New Roman"/>
                        </w:rPr>
                        <w:t xml:space="preserve">disparities in unemployment. While </w:t>
                      </w:r>
                      <w:r>
                        <w:rPr>
                          <w:rFonts w:ascii="Times New Roman" w:hAnsi="Times New Roman" w:cs="Times New Roman"/>
                        </w:rPr>
                        <w:t>W</w:t>
                      </w:r>
                      <w:r w:rsidRPr="00145E1A">
                        <w:rPr>
                          <w:rFonts w:ascii="Times New Roman" w:hAnsi="Times New Roman" w:cs="Times New Roman"/>
                        </w:rPr>
                        <w:t xml:space="preserve">hite Vermonters have an unemployment rate </w:t>
                      </w:r>
                      <w:r>
                        <w:rPr>
                          <w:rFonts w:ascii="Times New Roman" w:hAnsi="Times New Roman" w:cs="Times New Roman"/>
                        </w:rPr>
                        <w:t>of</w:t>
                      </w:r>
                      <w:r w:rsidRPr="00145E1A">
                        <w:rPr>
                          <w:rFonts w:ascii="Times New Roman" w:hAnsi="Times New Roman" w:cs="Times New Roman"/>
                        </w:rPr>
                        <w:t xml:space="preserve"> 2.4%, Black and Hispanic Vermonters </w:t>
                      </w:r>
                      <w:r>
                        <w:rPr>
                          <w:rFonts w:ascii="Times New Roman" w:hAnsi="Times New Roman" w:cs="Times New Roman"/>
                        </w:rPr>
                        <w:t>have unemployment rates of</w:t>
                      </w:r>
                      <w:r w:rsidRPr="00145E1A">
                        <w:rPr>
                          <w:rFonts w:ascii="Times New Roman" w:hAnsi="Times New Roman" w:cs="Times New Roman"/>
                        </w:rPr>
                        <w:t xml:space="preserve"> 3.8% and 3.7%</w:t>
                      </w:r>
                      <w:r>
                        <w:rPr>
                          <w:rFonts w:ascii="Times New Roman" w:hAnsi="Times New Roman" w:cs="Times New Roman"/>
                        </w:rPr>
                        <w:t>,</w:t>
                      </w:r>
                      <w:r w:rsidRPr="00145E1A">
                        <w:rPr>
                          <w:rFonts w:ascii="Times New Roman" w:hAnsi="Times New Roman" w:cs="Times New Roman"/>
                        </w:rPr>
                        <w:t xml:space="preserve"> respectively. </w:t>
                      </w:r>
                      <w:r>
                        <w:rPr>
                          <w:rFonts w:ascii="Times New Roman" w:hAnsi="Times New Roman" w:cs="Times New Roman"/>
                        </w:rPr>
                        <w:t>Additionally,</w:t>
                      </w:r>
                      <w:r w:rsidRPr="00145E1A">
                        <w:rPr>
                          <w:rFonts w:ascii="Times New Roman" w:hAnsi="Times New Roman" w:cs="Times New Roman"/>
                        </w:rPr>
                        <w:t xml:space="preserve"> since 2017, males aged 16-24 have declined in labor force participation. Formerly, 69%</w:t>
                      </w:r>
                      <w:r>
                        <w:rPr>
                          <w:rFonts w:ascii="Times New Roman" w:hAnsi="Times New Roman" w:cs="Times New Roman"/>
                        </w:rPr>
                        <w:t xml:space="preserve"> were engaged in the workforce, and</w:t>
                      </w:r>
                      <w:r w:rsidRPr="00145E1A">
                        <w:rPr>
                          <w:rFonts w:ascii="Times New Roman" w:hAnsi="Times New Roman" w:cs="Times New Roman"/>
                        </w:rPr>
                        <w:t xml:space="preserve"> now </w:t>
                      </w:r>
                      <w:r>
                        <w:rPr>
                          <w:rFonts w:ascii="Times New Roman" w:hAnsi="Times New Roman" w:cs="Times New Roman"/>
                        </w:rPr>
                        <w:t>only</w:t>
                      </w:r>
                      <w:r w:rsidRPr="00145E1A">
                        <w:rPr>
                          <w:rFonts w:ascii="Times New Roman" w:hAnsi="Times New Roman" w:cs="Times New Roman"/>
                        </w:rPr>
                        <w:t xml:space="preserve"> 55.4%</w:t>
                      </w:r>
                      <w:r>
                        <w:rPr>
                          <w:rFonts w:ascii="Times New Roman" w:hAnsi="Times New Roman" w:cs="Times New Roman"/>
                        </w:rPr>
                        <w:t xml:space="preserve"> are</w:t>
                      </w:r>
                      <w:r w:rsidRPr="00145E1A">
                        <w:rPr>
                          <w:rFonts w:ascii="Times New Roman" w:hAnsi="Times New Roman" w:cs="Times New Roman"/>
                        </w:rPr>
                        <w:t>.</w:t>
                      </w:r>
                      <w:r>
                        <w:rPr>
                          <w:rFonts w:ascii="Times New Roman" w:hAnsi="Times New Roman" w:cs="Times New Roman"/>
                        </w:rPr>
                        <w:t xml:space="preserve"> </w:t>
                      </w:r>
                    </w:p>
                    <w:p w14:paraId="129FE415" w14:textId="77777777" w:rsidR="0048496E" w:rsidRDefault="0048496E" w:rsidP="0048496E">
                      <w:pPr>
                        <w:rPr>
                          <w:rFonts w:ascii="Times New Roman" w:hAnsi="Times New Roman" w:cs="Times New Roman"/>
                        </w:rPr>
                      </w:pPr>
                    </w:p>
                    <w:p w14:paraId="63654D15" w14:textId="0E209279" w:rsidR="0048496E" w:rsidRPr="00145E1A" w:rsidRDefault="0048496E" w:rsidP="0048496E">
                      <w:pPr>
                        <w:rPr>
                          <w:rFonts w:ascii="Times New Roman" w:hAnsi="Times New Roman" w:cs="Times New Roman"/>
                          <w:b/>
                          <w:bCs/>
                          <w:sz w:val="28"/>
                          <w:szCs w:val="28"/>
                        </w:rPr>
                      </w:pPr>
                      <w:r>
                        <w:rPr>
                          <w:rFonts w:ascii="Times New Roman" w:hAnsi="Times New Roman" w:cs="Times New Roman"/>
                        </w:rPr>
                        <w:t>These demographic groups must be acknowledged and given tailored support to assist them in their re-engagement in Vermont’s workforce.</w:t>
                      </w:r>
                      <w:r w:rsidRPr="00145E1A">
                        <w:rPr>
                          <w:rFonts w:ascii="Times New Roman" w:hAnsi="Times New Roman" w:cs="Times New Roman"/>
                        </w:rPr>
                        <w:t xml:space="preserve"> </w:t>
                      </w:r>
                    </w:p>
                    <w:p w14:paraId="22408E2B" w14:textId="0F195373" w:rsidR="006B2952" w:rsidRPr="00145E1A" w:rsidRDefault="006B2952" w:rsidP="006B2952">
                      <w:pPr>
                        <w:rPr>
                          <w:rFonts w:ascii="Times New Roman" w:hAnsi="Times New Roman" w:cs="Times New Roman"/>
                          <w:b/>
                          <w:bCs/>
                          <w:sz w:val="28"/>
                          <w:szCs w:val="28"/>
                        </w:rPr>
                      </w:pPr>
                    </w:p>
                  </w:txbxContent>
                </v:textbox>
                <w10:wrap anchorx="margin"/>
              </v:shape>
            </w:pict>
          </mc:Fallback>
        </mc:AlternateContent>
      </w:r>
    </w:p>
    <w:p w14:paraId="5C284792"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r w:rsidRPr="006B2952">
        <w:rPr>
          <w:rFonts w:ascii="Times New Roman" w:eastAsia="Times New Roman" w:hAnsi="Times New Roman" w:cs="Times New Roman"/>
          <w:b/>
          <w:bCs/>
          <w:color w:val="000000"/>
          <w:sz w:val="26"/>
          <w:szCs w:val="26"/>
        </w:rPr>
        <w:t xml:space="preserve"> </w:t>
      </w:r>
    </w:p>
    <w:p w14:paraId="104E8D99"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pPr>
    </w:p>
    <w:p w14:paraId="309AED17"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428662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874E5E1"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p>
    <w:p w14:paraId="77A3C96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1720DAB"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6F833B33"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8830AD1"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642ADFE"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719E0B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8" behindDoc="0" locked="0" layoutInCell="1" allowOverlap="1" wp14:anchorId="18219813" wp14:editId="6316BC4A">
                <wp:simplePos x="0" y="0"/>
                <wp:positionH relativeFrom="column">
                  <wp:posOffset>3450480</wp:posOffset>
                </wp:positionH>
                <wp:positionV relativeFrom="paragraph">
                  <wp:posOffset>120429</wp:posOffset>
                </wp:positionV>
                <wp:extent cx="1333500" cy="32893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8930"/>
                        </a:xfrm>
                        <a:prstGeom prst="rect">
                          <a:avLst/>
                        </a:prstGeom>
                        <a:solidFill>
                          <a:srgbClr val="FFFFFF"/>
                        </a:solidFill>
                        <a:ln w="9525">
                          <a:noFill/>
                          <a:miter lim="800000"/>
                          <a:headEnd/>
                          <a:tailEnd/>
                        </a:ln>
                      </wps:spPr>
                      <wps:txbx>
                        <w:txbxContent>
                          <w:p w14:paraId="219ACB5C"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9813" id="Text Box 196" o:spid="_x0000_s1172" type="#_x0000_t202" style="position:absolute;margin-left:271.7pt;margin-top:9.5pt;width:105pt;height:25.9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" stroked="f">
                <v:textbox>
                  <w:txbxContent>
                    <w:p w14:paraId="219ACB5C" w14:textId="77777777" w:rsidR="006B2952" w:rsidRPr="00083784" w:rsidRDefault="006B2952" w:rsidP="006B2952">
                      <w:pPr>
                        <w:rPr>
                          <w:rFonts w:ascii="Times New Roman" w:hAnsi="Times New Roman" w:cs="Times New Roman"/>
                          <w:b/>
                          <w:bCs/>
                          <w:sz w:val="28"/>
                          <w:szCs w:val="28"/>
                        </w:rPr>
                      </w:pPr>
                      <w:r w:rsidRPr="00083784">
                        <w:rPr>
                          <w:rFonts w:ascii="Times New Roman" w:hAnsi="Times New Roman" w:cs="Times New Roman"/>
                          <w:b/>
                          <w:bCs/>
                          <w:sz w:val="28"/>
                          <w:szCs w:val="28"/>
                        </w:rPr>
                        <w:t>Milestones</w:t>
                      </w:r>
                    </w:p>
                  </w:txbxContent>
                </v:textbox>
              </v:shape>
            </w:pict>
          </mc:Fallback>
        </mc:AlternateContent>
      </w:r>
    </w:p>
    <w:p w14:paraId="36CE6E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87" behindDoc="0" locked="0" layoutInCell="1" allowOverlap="1" wp14:anchorId="672A0303" wp14:editId="0EA1751E">
                <wp:simplePos x="0" y="0"/>
                <wp:positionH relativeFrom="margin">
                  <wp:posOffset>3432327</wp:posOffset>
                </wp:positionH>
                <wp:positionV relativeFrom="paragraph">
                  <wp:posOffset>137186</wp:posOffset>
                </wp:positionV>
                <wp:extent cx="3094330" cy="3852249"/>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30" cy="3852249"/>
                        </a:xfrm>
                        <a:prstGeom prst="rect">
                          <a:avLst/>
                        </a:prstGeom>
                        <a:solidFill>
                          <a:srgbClr val="FFFFFF"/>
                        </a:solidFill>
                        <a:ln w="9525">
                          <a:noFill/>
                          <a:miter lim="800000"/>
                          <a:headEnd/>
                          <a:tailEnd/>
                        </a:ln>
                      </wps:spPr>
                      <wps:txbx>
                        <w:txbxContent>
                          <w:p w14:paraId="4A7843B1" w14:textId="13C8583A"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 Each August, SWDB</w:t>
                            </w:r>
                            <w:r>
                              <w:rPr>
                                <w:rFonts w:ascii="Times New Roman" w:hAnsi="Times New Roman" w:cs="Times New Roman"/>
                              </w:rPr>
                              <w:t xml:space="preserve"> members</w:t>
                            </w:r>
                            <w:r w:rsidRPr="005E349E">
                              <w:rPr>
                                <w:rFonts w:ascii="Times New Roman" w:hAnsi="Times New Roman" w:cs="Times New Roman"/>
                              </w:rPr>
                              <w:t xml:space="preserve"> will review a report prepared by the Policy Committee, in consultation with the Bureau of Labor Market Information, in the format of the report </w:t>
                            </w:r>
                            <w:r w:rsidR="009B6010">
                              <w:rPr>
                                <w:rFonts w:ascii="Times New Roman" w:hAnsi="Times New Roman" w:cs="Times New Roman"/>
                              </w:rPr>
                              <w:t>in the a</w:t>
                            </w:r>
                            <w:r w:rsidR="006872DA">
                              <w:rPr>
                                <w:rFonts w:ascii="Times New Roman" w:hAnsi="Times New Roman" w:cs="Times New Roman"/>
                              </w:rPr>
                              <w:t>ppendix</w:t>
                            </w:r>
                            <w:r w:rsidR="003C024E">
                              <w:rPr>
                                <w:rFonts w:ascii="Times New Roman" w:hAnsi="Times New Roman" w:cs="Times New Roman"/>
                              </w:rPr>
                              <w:t xml:space="preserve"> (see p.38)</w:t>
                            </w:r>
                            <w:r w:rsidRPr="005E349E">
                              <w:rPr>
                                <w:rFonts w:ascii="Times New Roman" w:hAnsi="Times New Roman" w:cs="Times New Roman"/>
                              </w:rPr>
                              <w:t xml:space="preserve">. </w:t>
                            </w:r>
                          </w:p>
                          <w:p w14:paraId="02C9AAC8" w14:textId="16855B45"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By August 2023, the </w:t>
                            </w:r>
                            <w:r>
                              <w:rPr>
                                <w:rFonts w:ascii="Times New Roman" w:hAnsi="Times New Roman" w:cs="Times New Roman"/>
                              </w:rPr>
                              <w:t>P</w:t>
                            </w:r>
                            <w:r w:rsidRPr="005E349E">
                              <w:rPr>
                                <w:rFonts w:ascii="Times New Roman" w:hAnsi="Times New Roman" w:cs="Times New Roman"/>
                              </w:rPr>
                              <w:t xml:space="preserve">olicy </w:t>
                            </w:r>
                            <w:r>
                              <w:rPr>
                                <w:rFonts w:ascii="Times New Roman" w:hAnsi="Times New Roman" w:cs="Times New Roman"/>
                              </w:rPr>
                              <w:t>C</w:t>
                            </w:r>
                            <w:r w:rsidRPr="005E349E">
                              <w:rPr>
                                <w:rFonts w:ascii="Times New Roman" w:hAnsi="Times New Roman" w:cs="Times New Roman"/>
                              </w:rPr>
                              <w:t xml:space="preserve">ommittee, will provide strategies to address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orce shortages or high unemployment rates among at least the following populations:</w:t>
                            </w:r>
                          </w:p>
                          <w:p w14:paraId="0DA96718"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Mature Workers</w:t>
                            </w:r>
                          </w:p>
                          <w:p w14:paraId="36E4AC2F"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Justice Involved</w:t>
                            </w:r>
                          </w:p>
                          <w:p w14:paraId="7DAE54D9" w14:textId="7966B775" w:rsidR="006B2952" w:rsidRPr="005E349E" w:rsidRDefault="00670D18"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UREG</w:t>
                            </w:r>
                            <w:r w:rsidR="006B2952" w:rsidRPr="005E349E">
                              <w:rPr>
                                <w:rFonts w:ascii="Times New Roman" w:hAnsi="Times New Roman" w:cs="Times New Roman"/>
                              </w:rPr>
                              <w:t xml:space="preserve"> Vermonters</w:t>
                            </w:r>
                          </w:p>
                          <w:p w14:paraId="23F9F781"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Men (16-24)</w:t>
                            </w:r>
                          </w:p>
                          <w:p w14:paraId="4798CE47"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Women (24-40)</w:t>
                            </w:r>
                          </w:p>
                          <w:p w14:paraId="4C2E5F65"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Disabled Individuals</w:t>
                            </w:r>
                          </w:p>
                          <w:p w14:paraId="2A0E8B39" w14:textId="62CE1195" w:rsidR="006B2952" w:rsidRDefault="006B2952" w:rsidP="00467A9F">
                            <w:pPr>
                              <w:pStyle w:val="ListParagraph"/>
                              <w:widowControl/>
                              <w:numPr>
                                <w:ilvl w:val="0"/>
                                <w:numId w:val="1"/>
                              </w:numPr>
                              <w:autoSpaceDE/>
                              <w:autoSpaceDN/>
                              <w:spacing w:before="0" w:after="160" w:line="259" w:lineRule="auto"/>
                              <w:ind w:right="0"/>
                              <w:contextualSpacing/>
                              <w:jc w:val="left"/>
                            </w:pPr>
                            <w:r w:rsidRPr="00F5035C">
                              <w:rPr>
                                <w:rFonts w:ascii="Times New Roman" w:hAnsi="Times New Roman" w:cs="Times New Roman"/>
                              </w:rPr>
                              <w:t>Every year thereafter, the Policy Committee will provide strategies to assist in the Labor Force Participation of no less than the top five of our most disengaged populations</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A0303" id="Text Box 197" o:spid="_x0000_s1173" type="#_x0000_t202" style="position:absolute;margin-left:270.25pt;margin-top:10.8pt;width:243.65pt;height:303.35pt;z-index:251658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ZYFAIAAAAEAAAOAAAAZHJzL2Uyb0RvYy54bWysU9uO2yAQfa/Uf0C8N3Ycp5tYcVbbbFNV&#10;2l6kbT8AYxyjYoYCiZ1+/Q7Ym03bt6o8oBlmOMycOWxuh06Rk7BOgi7pfJZSIjSHWupDSb9/279Z&#10;Ue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" stroked="f">
                <v:textbox>
                  <w:txbxContent>
                    <w:p w14:paraId="4A7843B1" w14:textId="13C8583A"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 Each August, SWDB</w:t>
                      </w:r>
                      <w:r>
                        <w:rPr>
                          <w:rFonts w:ascii="Times New Roman" w:hAnsi="Times New Roman" w:cs="Times New Roman"/>
                        </w:rPr>
                        <w:t xml:space="preserve"> members</w:t>
                      </w:r>
                      <w:r w:rsidRPr="005E349E">
                        <w:rPr>
                          <w:rFonts w:ascii="Times New Roman" w:hAnsi="Times New Roman" w:cs="Times New Roman"/>
                        </w:rPr>
                        <w:t xml:space="preserve"> will review a report prepared by the Policy Committee, in consultation with the Bureau of Labor Market Information, in the format of the report </w:t>
                      </w:r>
                      <w:r w:rsidR="009B6010">
                        <w:rPr>
                          <w:rFonts w:ascii="Times New Roman" w:hAnsi="Times New Roman" w:cs="Times New Roman"/>
                        </w:rPr>
                        <w:t>in the a</w:t>
                      </w:r>
                      <w:r w:rsidR="006872DA">
                        <w:rPr>
                          <w:rFonts w:ascii="Times New Roman" w:hAnsi="Times New Roman" w:cs="Times New Roman"/>
                        </w:rPr>
                        <w:t>ppendix</w:t>
                      </w:r>
                      <w:r w:rsidR="003C024E">
                        <w:rPr>
                          <w:rFonts w:ascii="Times New Roman" w:hAnsi="Times New Roman" w:cs="Times New Roman"/>
                        </w:rPr>
                        <w:t xml:space="preserve"> (see p.38)</w:t>
                      </w:r>
                      <w:r w:rsidRPr="005E349E">
                        <w:rPr>
                          <w:rFonts w:ascii="Times New Roman" w:hAnsi="Times New Roman" w:cs="Times New Roman"/>
                        </w:rPr>
                        <w:t xml:space="preserve">. </w:t>
                      </w:r>
                    </w:p>
                    <w:p w14:paraId="02C9AAC8" w14:textId="16855B45" w:rsidR="006B2952" w:rsidRPr="005E349E" w:rsidRDefault="006B2952" w:rsidP="003934C0">
                      <w:pPr>
                        <w:pStyle w:val="ListParagraph"/>
                        <w:widowControl/>
                        <w:numPr>
                          <w:ilvl w:val="0"/>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 xml:space="preserve">By August 2023, the </w:t>
                      </w:r>
                      <w:r>
                        <w:rPr>
                          <w:rFonts w:ascii="Times New Roman" w:hAnsi="Times New Roman" w:cs="Times New Roman"/>
                        </w:rPr>
                        <w:t>P</w:t>
                      </w:r>
                      <w:r w:rsidRPr="005E349E">
                        <w:rPr>
                          <w:rFonts w:ascii="Times New Roman" w:hAnsi="Times New Roman" w:cs="Times New Roman"/>
                        </w:rPr>
                        <w:t xml:space="preserve">olicy </w:t>
                      </w:r>
                      <w:r>
                        <w:rPr>
                          <w:rFonts w:ascii="Times New Roman" w:hAnsi="Times New Roman" w:cs="Times New Roman"/>
                        </w:rPr>
                        <w:t>C</w:t>
                      </w:r>
                      <w:r w:rsidRPr="005E349E">
                        <w:rPr>
                          <w:rFonts w:ascii="Times New Roman" w:hAnsi="Times New Roman" w:cs="Times New Roman"/>
                        </w:rPr>
                        <w:t xml:space="preserve">ommittee, will provide strategies to address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orce shortages or high unemployment rates among at least the following populations:</w:t>
                      </w:r>
                    </w:p>
                    <w:p w14:paraId="0DA96718"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Mature Workers</w:t>
                      </w:r>
                    </w:p>
                    <w:p w14:paraId="36E4AC2F"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Justice Involved</w:t>
                      </w:r>
                    </w:p>
                    <w:p w14:paraId="7DAE54D9" w14:textId="7966B775" w:rsidR="006B2952" w:rsidRPr="005E349E" w:rsidRDefault="00670D18"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UREG</w:t>
                      </w:r>
                      <w:r w:rsidR="006B2952" w:rsidRPr="005E349E">
                        <w:rPr>
                          <w:rFonts w:ascii="Times New Roman" w:hAnsi="Times New Roman" w:cs="Times New Roman"/>
                        </w:rPr>
                        <w:t xml:space="preserve"> Vermonters</w:t>
                      </w:r>
                    </w:p>
                    <w:p w14:paraId="23F9F781"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Men (16-24)</w:t>
                      </w:r>
                    </w:p>
                    <w:p w14:paraId="4798CE47"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sidRPr="005E349E">
                        <w:rPr>
                          <w:rFonts w:ascii="Times New Roman" w:hAnsi="Times New Roman" w:cs="Times New Roman"/>
                        </w:rPr>
                        <w:t>Women (24-40)</w:t>
                      </w:r>
                    </w:p>
                    <w:p w14:paraId="4C2E5F65" w14:textId="77777777" w:rsidR="006B2952" w:rsidRPr="005E349E" w:rsidRDefault="006B2952" w:rsidP="003934C0">
                      <w:pPr>
                        <w:pStyle w:val="ListParagraph"/>
                        <w:widowControl/>
                        <w:numPr>
                          <w:ilvl w:val="1"/>
                          <w:numId w:val="1"/>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Disabled Individuals</w:t>
                      </w:r>
                    </w:p>
                    <w:p w14:paraId="2A0E8B39" w14:textId="62CE1195" w:rsidR="006B2952" w:rsidRDefault="006B2952" w:rsidP="00467A9F">
                      <w:pPr>
                        <w:pStyle w:val="ListParagraph"/>
                        <w:widowControl/>
                        <w:numPr>
                          <w:ilvl w:val="0"/>
                          <w:numId w:val="1"/>
                        </w:numPr>
                        <w:autoSpaceDE/>
                        <w:autoSpaceDN/>
                        <w:spacing w:before="0" w:after="160" w:line="259" w:lineRule="auto"/>
                        <w:ind w:right="0"/>
                        <w:contextualSpacing/>
                        <w:jc w:val="left"/>
                      </w:pPr>
                      <w:r w:rsidRPr="00F5035C">
                        <w:rPr>
                          <w:rFonts w:ascii="Times New Roman" w:hAnsi="Times New Roman" w:cs="Times New Roman"/>
                        </w:rPr>
                        <w:t>Every year thereafter, the Policy Committee will provide strategies to assist in the Labor Force Participation of no less than the top five of our most disengaged populations</w:t>
                      </w:r>
                      <w:r>
                        <w:rPr>
                          <w:rFonts w:ascii="Times New Roman" w:hAnsi="Times New Roman" w:cs="Times New Roman"/>
                        </w:rPr>
                        <w:t>.</w:t>
                      </w:r>
                    </w:p>
                  </w:txbxContent>
                </v:textbox>
                <w10:wrap anchorx="margin"/>
              </v:shape>
            </w:pict>
          </mc:Fallback>
        </mc:AlternateContent>
      </w:r>
    </w:p>
    <w:p w14:paraId="28694A4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6" behindDoc="0" locked="0" layoutInCell="1" allowOverlap="1" wp14:anchorId="2A1BAC27" wp14:editId="5483E4A4">
                <wp:simplePos x="0" y="0"/>
                <wp:positionH relativeFrom="margin">
                  <wp:posOffset>-9525</wp:posOffset>
                </wp:positionH>
                <wp:positionV relativeFrom="paragraph">
                  <wp:posOffset>29845</wp:posOffset>
                </wp:positionV>
                <wp:extent cx="2360930" cy="321310"/>
                <wp:effectExtent l="0" t="0" r="0" b="254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310"/>
                        </a:xfrm>
                        <a:prstGeom prst="rect">
                          <a:avLst/>
                        </a:prstGeom>
                        <a:noFill/>
                        <a:ln w="9525">
                          <a:noFill/>
                          <a:miter lim="800000"/>
                          <a:headEnd/>
                          <a:tailEnd/>
                        </a:ln>
                      </wps:spPr>
                      <wps:txbx>
                        <w:txbxContent>
                          <w:p w14:paraId="0AFFC1E8"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1BAC27" id="Text Box 198" o:spid="_x0000_s1174" type="#_x0000_t202" style="position:absolute;margin-left:-.75pt;margin-top:2.35pt;width:185.9pt;height:25.3pt;z-index:2516583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" filled="f" stroked="f">
                <v:textbox>
                  <w:txbxContent>
                    <w:p w14:paraId="0AFFC1E8" w14:textId="77777777" w:rsidR="006B2952" w:rsidRPr="00E5182D" w:rsidRDefault="006B2952" w:rsidP="006B2952">
                      <w:pPr>
                        <w:rPr>
                          <w:rFonts w:ascii="Times New Roman" w:hAnsi="Times New Roman" w:cs="Times New Roman"/>
                          <w:b/>
                          <w:bCs/>
                          <w:sz w:val="28"/>
                          <w:szCs w:val="28"/>
                        </w:rPr>
                      </w:pPr>
                      <w:r w:rsidRPr="00E5182D">
                        <w:rPr>
                          <w:rFonts w:ascii="Times New Roman" w:hAnsi="Times New Roman" w:cs="Times New Roman"/>
                          <w:b/>
                          <w:bCs/>
                          <w:sz w:val="28"/>
                          <w:szCs w:val="28"/>
                        </w:rPr>
                        <w:t xml:space="preserve">The </w:t>
                      </w:r>
                      <w:r>
                        <w:rPr>
                          <w:rFonts w:ascii="Times New Roman" w:hAnsi="Times New Roman" w:cs="Times New Roman"/>
                          <w:b/>
                          <w:bCs/>
                          <w:sz w:val="28"/>
                          <w:szCs w:val="28"/>
                        </w:rPr>
                        <w:t>Solution</w:t>
                      </w:r>
                    </w:p>
                  </w:txbxContent>
                </v:textbox>
                <w10:wrap type="square" anchorx="margin"/>
              </v:shape>
            </w:pict>
          </mc:Fallback>
        </mc:AlternateContent>
      </w:r>
    </w:p>
    <w:p w14:paraId="6A5326E9"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3" behindDoc="0" locked="0" layoutInCell="1" allowOverlap="1" wp14:anchorId="044E0A34" wp14:editId="55820C8B">
                <wp:simplePos x="0" y="0"/>
                <wp:positionH relativeFrom="margin">
                  <wp:posOffset>-9525</wp:posOffset>
                </wp:positionH>
                <wp:positionV relativeFrom="paragraph">
                  <wp:posOffset>77470</wp:posOffset>
                </wp:positionV>
                <wp:extent cx="3500651" cy="2361537"/>
                <wp:effectExtent l="0" t="0" r="5080" b="127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651" cy="2361537"/>
                        </a:xfrm>
                        <a:prstGeom prst="rect">
                          <a:avLst/>
                        </a:prstGeom>
                        <a:solidFill>
                          <a:srgbClr val="FFFFFF"/>
                        </a:solidFill>
                        <a:ln w="9525">
                          <a:noFill/>
                          <a:miter lim="800000"/>
                          <a:headEnd/>
                          <a:tailEnd/>
                        </a:ln>
                      </wps:spPr>
                      <wps:txbx>
                        <w:txbxContent>
                          <w:p w14:paraId="6F5F7DF0" w14:textId="77777777" w:rsidR="009A3389" w:rsidRPr="005E349E" w:rsidRDefault="009A3389" w:rsidP="009A3389">
                            <w:pPr>
                              <w:rPr>
                                <w:rFonts w:ascii="Times New Roman" w:hAnsi="Times New Roman" w:cs="Times New Roman"/>
                                <w:b/>
                                <w:bCs/>
                                <w:sz w:val="28"/>
                                <w:szCs w:val="28"/>
                              </w:rPr>
                            </w:pPr>
                            <w:r>
                              <w:rPr>
                                <w:rFonts w:ascii="Times New Roman" w:hAnsi="Times New Roman" w:cs="Times New Roman"/>
                              </w:rPr>
                              <w:t>Disengaged and under-engaged</w:t>
                            </w:r>
                            <w:r w:rsidRPr="005E349E">
                              <w:rPr>
                                <w:rFonts w:ascii="Times New Roman" w:hAnsi="Times New Roman" w:cs="Times New Roman"/>
                              </w:rPr>
                              <w:t xml:space="preserve"> populations need specific strategies to ensure long-term systemic success. To address this, the </w:t>
                            </w:r>
                            <w:r>
                              <w:rPr>
                                <w:rFonts w:ascii="Times New Roman" w:hAnsi="Times New Roman" w:cs="Times New Roman"/>
                              </w:rPr>
                              <w:t>SWDB</w:t>
                            </w:r>
                            <w:r w:rsidRPr="005E349E">
                              <w:rPr>
                                <w:rFonts w:ascii="Times New Roman" w:hAnsi="Times New Roman" w:cs="Times New Roman"/>
                              </w:rPr>
                              <w:t xml:space="preserve"> will embark on data collection, needs assessment, and provid</w:t>
                            </w:r>
                            <w:r>
                              <w:rPr>
                                <w:rFonts w:ascii="Times New Roman" w:hAnsi="Times New Roman" w:cs="Times New Roman"/>
                              </w:rPr>
                              <w:t>ing</w:t>
                            </w:r>
                            <w:r w:rsidRPr="005E349E">
                              <w:rPr>
                                <w:rFonts w:ascii="Times New Roman" w:hAnsi="Times New Roman" w:cs="Times New Roman"/>
                              </w:rPr>
                              <w:t xml:space="preserve"> recommendations and technical assistance to agency partners to ensure this work. In addition, the </w:t>
                            </w:r>
                            <w:r>
                              <w:rPr>
                                <w:rFonts w:ascii="Times New Roman" w:hAnsi="Times New Roman" w:cs="Times New Roman"/>
                              </w:rPr>
                              <w:t>SWDB</w:t>
                            </w:r>
                            <w:r w:rsidRPr="005E349E">
                              <w:rPr>
                                <w:rFonts w:ascii="Times New Roman" w:hAnsi="Times New Roman" w:cs="Times New Roman"/>
                              </w:rPr>
                              <w:t xml:space="preserve"> will host events, workshops, and targeted listening sessions in order to better support the need</w:t>
                            </w:r>
                            <w:r>
                              <w:rPr>
                                <w:rFonts w:ascii="Times New Roman" w:hAnsi="Times New Roman" w:cs="Times New Roman"/>
                              </w:rPr>
                              <w:t>s</w:t>
                            </w:r>
                            <w:r w:rsidRPr="005E349E">
                              <w:rPr>
                                <w:rFonts w:ascii="Times New Roman" w:hAnsi="Times New Roman" w:cs="Times New Roman"/>
                              </w:rPr>
                              <w:t xml:space="preserve"> of </w:t>
                            </w:r>
                            <w:r>
                              <w:rPr>
                                <w:rFonts w:ascii="Times New Roman" w:hAnsi="Times New Roman" w:cs="Times New Roman"/>
                              </w:rPr>
                              <w:t>specific</w:t>
                            </w:r>
                            <w:r w:rsidRPr="005E349E">
                              <w:rPr>
                                <w:rFonts w:ascii="Times New Roman" w:hAnsi="Times New Roman" w:cs="Times New Roman"/>
                              </w:rPr>
                              <w:t xml:space="preserve"> communities. In doing so, the </w:t>
                            </w:r>
                            <w:r>
                              <w:rPr>
                                <w:rFonts w:ascii="Times New Roman" w:hAnsi="Times New Roman" w:cs="Times New Roman"/>
                              </w:rPr>
                              <w:t>SWDB</w:t>
                            </w:r>
                            <w:r w:rsidRPr="005E349E">
                              <w:rPr>
                                <w:rFonts w:ascii="Times New Roman" w:hAnsi="Times New Roman" w:cs="Times New Roman"/>
                              </w:rPr>
                              <w:t xml:space="preserve"> will track progress on these efforts by evaluating all programs by </w:t>
                            </w:r>
                            <w:r>
                              <w:rPr>
                                <w:rFonts w:ascii="Times New Roman" w:hAnsi="Times New Roman" w:cs="Times New Roman"/>
                              </w:rPr>
                              <w:t xml:space="preserve">their </w:t>
                            </w:r>
                            <w:r w:rsidRPr="005E349E">
                              <w:rPr>
                                <w:rFonts w:ascii="Times New Roman" w:hAnsi="Times New Roman" w:cs="Times New Roman"/>
                              </w:rPr>
                              <w:t xml:space="preserve">impact on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 xml:space="preserve">orce </w:t>
                            </w:r>
                            <w:r>
                              <w:rPr>
                                <w:rFonts w:ascii="Times New Roman" w:hAnsi="Times New Roman" w:cs="Times New Roman"/>
                              </w:rPr>
                              <w:t>P</w:t>
                            </w:r>
                            <w:r w:rsidRPr="005E349E">
                              <w:rPr>
                                <w:rFonts w:ascii="Times New Roman" w:hAnsi="Times New Roman" w:cs="Times New Roman"/>
                              </w:rPr>
                              <w:t xml:space="preserve">articipation </w:t>
                            </w:r>
                            <w:r>
                              <w:rPr>
                                <w:rFonts w:ascii="Times New Roman" w:hAnsi="Times New Roman" w:cs="Times New Roman"/>
                              </w:rPr>
                              <w:t>R</w:t>
                            </w:r>
                            <w:r w:rsidRPr="005E349E">
                              <w:rPr>
                                <w:rFonts w:ascii="Times New Roman" w:hAnsi="Times New Roman" w:cs="Times New Roman"/>
                              </w:rPr>
                              <w:t xml:space="preserve">ate, </w:t>
                            </w:r>
                            <w:r>
                              <w:rPr>
                                <w:rFonts w:ascii="Times New Roman" w:hAnsi="Times New Roman" w:cs="Times New Roman"/>
                              </w:rPr>
                              <w:t>U</w:t>
                            </w:r>
                            <w:r w:rsidRPr="005E349E">
                              <w:rPr>
                                <w:rFonts w:ascii="Times New Roman" w:hAnsi="Times New Roman" w:cs="Times New Roman"/>
                              </w:rPr>
                              <w:t xml:space="preserve">nemployment </w:t>
                            </w:r>
                            <w:r>
                              <w:rPr>
                                <w:rFonts w:ascii="Times New Roman" w:hAnsi="Times New Roman" w:cs="Times New Roman"/>
                              </w:rPr>
                              <w:t>R</w:t>
                            </w:r>
                            <w:r w:rsidRPr="005E349E">
                              <w:rPr>
                                <w:rFonts w:ascii="Times New Roman" w:hAnsi="Times New Roman" w:cs="Times New Roman"/>
                              </w:rPr>
                              <w:t xml:space="preserve">ate, and number of new participants served. Each year, the </w:t>
                            </w:r>
                            <w:r>
                              <w:rPr>
                                <w:rFonts w:ascii="Times New Roman" w:hAnsi="Times New Roman" w:cs="Times New Roman"/>
                              </w:rPr>
                              <w:t>SWDB</w:t>
                            </w:r>
                            <w:r w:rsidRPr="005E349E">
                              <w:rPr>
                                <w:rFonts w:ascii="Times New Roman" w:hAnsi="Times New Roman" w:cs="Times New Roman"/>
                              </w:rPr>
                              <w:t xml:space="preserve"> will assess the data to ensure priority groups are established based on need. </w:t>
                            </w:r>
                          </w:p>
                          <w:p w14:paraId="10BE9D9A" w14:textId="3D47323F" w:rsidR="006B2952" w:rsidRPr="005E349E" w:rsidRDefault="006B2952" w:rsidP="006B2952">
                            <w:pP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0A34" id="Text Box 202" o:spid="_x0000_s1175" type="#_x0000_t202" style="position:absolute;margin-left:-.75pt;margin-top:6.1pt;width:275.65pt;height:185.95pt;z-index:251658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" stroked="f">
                <v:textbox>
                  <w:txbxContent>
                    <w:p w14:paraId="6F5F7DF0" w14:textId="77777777" w:rsidR="009A3389" w:rsidRPr="005E349E" w:rsidRDefault="009A3389" w:rsidP="009A3389">
                      <w:pPr>
                        <w:rPr>
                          <w:rFonts w:ascii="Times New Roman" w:hAnsi="Times New Roman" w:cs="Times New Roman"/>
                          <w:b/>
                          <w:bCs/>
                          <w:sz w:val="28"/>
                          <w:szCs w:val="28"/>
                        </w:rPr>
                      </w:pPr>
                      <w:r>
                        <w:rPr>
                          <w:rFonts w:ascii="Times New Roman" w:hAnsi="Times New Roman" w:cs="Times New Roman"/>
                        </w:rPr>
                        <w:t>Disengaged and under-engaged</w:t>
                      </w:r>
                      <w:r w:rsidRPr="005E349E">
                        <w:rPr>
                          <w:rFonts w:ascii="Times New Roman" w:hAnsi="Times New Roman" w:cs="Times New Roman"/>
                        </w:rPr>
                        <w:t xml:space="preserve"> populations need specific strategies to ensure long-term systemic success. To address this, the </w:t>
                      </w:r>
                      <w:r>
                        <w:rPr>
                          <w:rFonts w:ascii="Times New Roman" w:hAnsi="Times New Roman" w:cs="Times New Roman"/>
                        </w:rPr>
                        <w:t>SWDB</w:t>
                      </w:r>
                      <w:r w:rsidRPr="005E349E">
                        <w:rPr>
                          <w:rFonts w:ascii="Times New Roman" w:hAnsi="Times New Roman" w:cs="Times New Roman"/>
                        </w:rPr>
                        <w:t xml:space="preserve"> will embark on data collection, needs assessment, and provid</w:t>
                      </w:r>
                      <w:r>
                        <w:rPr>
                          <w:rFonts w:ascii="Times New Roman" w:hAnsi="Times New Roman" w:cs="Times New Roman"/>
                        </w:rPr>
                        <w:t>ing</w:t>
                      </w:r>
                      <w:r w:rsidRPr="005E349E">
                        <w:rPr>
                          <w:rFonts w:ascii="Times New Roman" w:hAnsi="Times New Roman" w:cs="Times New Roman"/>
                        </w:rPr>
                        <w:t xml:space="preserve"> recommendations and technical assistance to agency partners to ensure this work. In addition, the </w:t>
                      </w:r>
                      <w:r>
                        <w:rPr>
                          <w:rFonts w:ascii="Times New Roman" w:hAnsi="Times New Roman" w:cs="Times New Roman"/>
                        </w:rPr>
                        <w:t>SWDB</w:t>
                      </w:r>
                      <w:r w:rsidRPr="005E349E">
                        <w:rPr>
                          <w:rFonts w:ascii="Times New Roman" w:hAnsi="Times New Roman" w:cs="Times New Roman"/>
                        </w:rPr>
                        <w:t xml:space="preserve"> will host events, workshops, and targeted listening sessions in order to better support the need</w:t>
                      </w:r>
                      <w:r>
                        <w:rPr>
                          <w:rFonts w:ascii="Times New Roman" w:hAnsi="Times New Roman" w:cs="Times New Roman"/>
                        </w:rPr>
                        <w:t>s</w:t>
                      </w:r>
                      <w:r w:rsidRPr="005E349E">
                        <w:rPr>
                          <w:rFonts w:ascii="Times New Roman" w:hAnsi="Times New Roman" w:cs="Times New Roman"/>
                        </w:rPr>
                        <w:t xml:space="preserve"> of </w:t>
                      </w:r>
                      <w:r>
                        <w:rPr>
                          <w:rFonts w:ascii="Times New Roman" w:hAnsi="Times New Roman" w:cs="Times New Roman"/>
                        </w:rPr>
                        <w:t>specific</w:t>
                      </w:r>
                      <w:r w:rsidRPr="005E349E">
                        <w:rPr>
                          <w:rFonts w:ascii="Times New Roman" w:hAnsi="Times New Roman" w:cs="Times New Roman"/>
                        </w:rPr>
                        <w:t xml:space="preserve"> communities. In doing so, the </w:t>
                      </w:r>
                      <w:r>
                        <w:rPr>
                          <w:rFonts w:ascii="Times New Roman" w:hAnsi="Times New Roman" w:cs="Times New Roman"/>
                        </w:rPr>
                        <w:t>SWDB</w:t>
                      </w:r>
                      <w:r w:rsidRPr="005E349E">
                        <w:rPr>
                          <w:rFonts w:ascii="Times New Roman" w:hAnsi="Times New Roman" w:cs="Times New Roman"/>
                        </w:rPr>
                        <w:t xml:space="preserve"> will track progress on these efforts by evaluating all programs by </w:t>
                      </w:r>
                      <w:r>
                        <w:rPr>
                          <w:rFonts w:ascii="Times New Roman" w:hAnsi="Times New Roman" w:cs="Times New Roman"/>
                        </w:rPr>
                        <w:t xml:space="preserve">their </w:t>
                      </w:r>
                      <w:r w:rsidRPr="005E349E">
                        <w:rPr>
                          <w:rFonts w:ascii="Times New Roman" w:hAnsi="Times New Roman" w:cs="Times New Roman"/>
                        </w:rPr>
                        <w:t xml:space="preserve">impact on </w:t>
                      </w:r>
                      <w:r>
                        <w:rPr>
                          <w:rFonts w:ascii="Times New Roman" w:hAnsi="Times New Roman" w:cs="Times New Roman"/>
                        </w:rPr>
                        <w:t>L</w:t>
                      </w:r>
                      <w:r w:rsidRPr="005E349E">
                        <w:rPr>
                          <w:rFonts w:ascii="Times New Roman" w:hAnsi="Times New Roman" w:cs="Times New Roman"/>
                        </w:rPr>
                        <w:t xml:space="preserve">abor </w:t>
                      </w:r>
                      <w:r>
                        <w:rPr>
                          <w:rFonts w:ascii="Times New Roman" w:hAnsi="Times New Roman" w:cs="Times New Roman"/>
                        </w:rPr>
                        <w:t>F</w:t>
                      </w:r>
                      <w:r w:rsidRPr="005E349E">
                        <w:rPr>
                          <w:rFonts w:ascii="Times New Roman" w:hAnsi="Times New Roman" w:cs="Times New Roman"/>
                        </w:rPr>
                        <w:t xml:space="preserve">orce </w:t>
                      </w:r>
                      <w:r>
                        <w:rPr>
                          <w:rFonts w:ascii="Times New Roman" w:hAnsi="Times New Roman" w:cs="Times New Roman"/>
                        </w:rPr>
                        <w:t>P</w:t>
                      </w:r>
                      <w:r w:rsidRPr="005E349E">
                        <w:rPr>
                          <w:rFonts w:ascii="Times New Roman" w:hAnsi="Times New Roman" w:cs="Times New Roman"/>
                        </w:rPr>
                        <w:t xml:space="preserve">articipation </w:t>
                      </w:r>
                      <w:r>
                        <w:rPr>
                          <w:rFonts w:ascii="Times New Roman" w:hAnsi="Times New Roman" w:cs="Times New Roman"/>
                        </w:rPr>
                        <w:t>R</w:t>
                      </w:r>
                      <w:r w:rsidRPr="005E349E">
                        <w:rPr>
                          <w:rFonts w:ascii="Times New Roman" w:hAnsi="Times New Roman" w:cs="Times New Roman"/>
                        </w:rPr>
                        <w:t xml:space="preserve">ate, </w:t>
                      </w:r>
                      <w:r>
                        <w:rPr>
                          <w:rFonts w:ascii="Times New Roman" w:hAnsi="Times New Roman" w:cs="Times New Roman"/>
                        </w:rPr>
                        <w:t>U</w:t>
                      </w:r>
                      <w:r w:rsidRPr="005E349E">
                        <w:rPr>
                          <w:rFonts w:ascii="Times New Roman" w:hAnsi="Times New Roman" w:cs="Times New Roman"/>
                        </w:rPr>
                        <w:t xml:space="preserve">nemployment </w:t>
                      </w:r>
                      <w:r>
                        <w:rPr>
                          <w:rFonts w:ascii="Times New Roman" w:hAnsi="Times New Roman" w:cs="Times New Roman"/>
                        </w:rPr>
                        <w:t>R</w:t>
                      </w:r>
                      <w:r w:rsidRPr="005E349E">
                        <w:rPr>
                          <w:rFonts w:ascii="Times New Roman" w:hAnsi="Times New Roman" w:cs="Times New Roman"/>
                        </w:rPr>
                        <w:t xml:space="preserve">ate, and number of new participants served. Each year, the </w:t>
                      </w:r>
                      <w:r>
                        <w:rPr>
                          <w:rFonts w:ascii="Times New Roman" w:hAnsi="Times New Roman" w:cs="Times New Roman"/>
                        </w:rPr>
                        <w:t>SWDB</w:t>
                      </w:r>
                      <w:r w:rsidRPr="005E349E">
                        <w:rPr>
                          <w:rFonts w:ascii="Times New Roman" w:hAnsi="Times New Roman" w:cs="Times New Roman"/>
                        </w:rPr>
                        <w:t xml:space="preserve"> will assess the data to ensure priority groups are established based on need. </w:t>
                      </w:r>
                    </w:p>
                    <w:p w14:paraId="10BE9D9A" w14:textId="3D47323F" w:rsidR="006B2952" w:rsidRPr="005E349E" w:rsidRDefault="006B2952" w:rsidP="006B2952">
                      <w:pPr>
                        <w:rPr>
                          <w:rFonts w:ascii="Times New Roman" w:hAnsi="Times New Roman" w:cs="Times New Roman"/>
                          <w:b/>
                          <w:bCs/>
                          <w:sz w:val="28"/>
                          <w:szCs w:val="28"/>
                        </w:rPr>
                      </w:pPr>
                    </w:p>
                  </w:txbxContent>
                </v:textbox>
                <w10:wrap anchorx="margin"/>
              </v:shape>
            </w:pict>
          </mc:Fallback>
        </mc:AlternateContent>
      </w:r>
    </w:p>
    <w:p w14:paraId="13089D6D"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4C8C1DD6"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661804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5582B5A0"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27E9DCF"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E78CA25"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1AEFACE9"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77C91459"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headerReference w:type="even" r:id="rId223"/>
          <w:headerReference w:type="default" r:id="rId224"/>
          <w:footerReference w:type="default" r:id="rId225"/>
          <w:headerReference w:type="first" r:id="rId226"/>
          <w:type w:val="continuous"/>
          <w:pgSz w:w="12240" w:h="15840"/>
          <w:pgMar w:top="1440" w:right="1080" w:bottom="1440" w:left="1080" w:header="720" w:footer="720" w:gutter="0"/>
          <w:cols w:space="720"/>
          <w:docGrid w:linePitch="360"/>
        </w:sectPr>
      </w:pPr>
    </w:p>
    <w:p w14:paraId="781E92E3" w14:textId="77777777" w:rsidR="006B2952" w:rsidRPr="006B2952" w:rsidRDefault="006B2952" w:rsidP="006B2952">
      <w:pPr>
        <w:keepNext/>
        <w:keepLines/>
        <w:widowControl/>
        <w:autoSpaceDE/>
        <w:autoSpaceDN/>
        <w:spacing w:before="40" w:line="259" w:lineRule="auto"/>
        <w:outlineLvl w:val="1"/>
        <w:rPr>
          <w:rFonts w:ascii="Times New Roman" w:eastAsia="Times New Roman" w:hAnsi="Times New Roman" w:cs="Times New Roman"/>
          <w:b/>
          <w:bCs/>
          <w:color w:val="000000"/>
          <w:sz w:val="26"/>
          <w:szCs w:val="26"/>
        </w:rPr>
        <w:sectPr w:rsidR="006B2952" w:rsidRPr="006B2952" w:rsidSect="00BA5277">
          <w:type w:val="continuous"/>
          <w:pgSz w:w="12240" w:h="15840"/>
          <w:pgMar w:top="1440" w:right="1080" w:bottom="1440" w:left="1080" w:header="720" w:footer="720" w:gutter="0"/>
          <w:cols w:num="2" w:space="720"/>
          <w:docGrid w:linePitch="360"/>
        </w:sectPr>
      </w:pPr>
    </w:p>
    <w:p w14:paraId="47F618B5" w14:textId="77777777" w:rsidR="006B2952" w:rsidRPr="006B2952" w:rsidRDefault="006B2952" w:rsidP="006B2952">
      <w:pPr>
        <w:widowControl/>
        <w:autoSpaceDE/>
        <w:autoSpaceDN/>
        <w:spacing w:after="160" w:line="259" w:lineRule="auto"/>
        <w:rPr>
          <w:rFonts w:ascii="Times New Roman" w:eastAsia="Calibri" w:hAnsi="Times New Roman" w:cs="Times New Roman"/>
        </w:rPr>
        <w:sectPr w:rsidR="006B2952" w:rsidRPr="006B2952" w:rsidSect="00BA5277">
          <w:type w:val="continuous"/>
          <w:pgSz w:w="12240" w:h="15840"/>
          <w:pgMar w:top="1440" w:right="1080" w:bottom="1440" w:left="1080" w:header="720" w:footer="720" w:gutter="0"/>
          <w:cols w:num="2" w:space="720"/>
          <w:docGrid w:linePitch="360"/>
        </w:sect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7" behindDoc="0" locked="0" layoutInCell="1" allowOverlap="1" wp14:anchorId="6F0B7448" wp14:editId="7B463DBF">
                <wp:simplePos x="0" y="0"/>
                <wp:positionH relativeFrom="margin">
                  <wp:posOffset>0</wp:posOffset>
                </wp:positionH>
                <wp:positionV relativeFrom="paragraph">
                  <wp:posOffset>9525</wp:posOffset>
                </wp:positionV>
                <wp:extent cx="1866900" cy="321310"/>
                <wp:effectExtent l="0" t="0" r="0" b="254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1310"/>
                        </a:xfrm>
                        <a:prstGeom prst="rect">
                          <a:avLst/>
                        </a:prstGeom>
                        <a:solidFill>
                          <a:srgbClr val="FFFFFF"/>
                        </a:solidFill>
                        <a:ln w="9525">
                          <a:noFill/>
                          <a:miter lim="800000"/>
                          <a:headEnd/>
                          <a:tailEnd/>
                        </a:ln>
                      </wps:spPr>
                      <wps:txbx>
                        <w:txbxContent>
                          <w:p w14:paraId="7BB0D8E2"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7448" id="Text Box 200" o:spid="_x0000_s1176" type="#_x0000_t202" style="position:absolute;margin-left:0;margin-top:.75pt;width:147pt;height:25.3pt;z-index:2516583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" stroked="f">
                <v:textbox>
                  <w:txbxContent>
                    <w:p w14:paraId="7BB0D8E2" w14:textId="77777777" w:rsidR="006B2952" w:rsidRPr="00E5182D" w:rsidRDefault="006B2952" w:rsidP="006B2952">
                      <w:pPr>
                        <w:rPr>
                          <w:rFonts w:ascii="Times New Roman" w:hAnsi="Times New Roman" w:cs="Times New Roman"/>
                          <w:b/>
                          <w:bCs/>
                          <w:sz w:val="28"/>
                          <w:szCs w:val="28"/>
                        </w:rPr>
                      </w:pPr>
                      <w:r>
                        <w:rPr>
                          <w:rFonts w:ascii="Times New Roman" w:hAnsi="Times New Roman" w:cs="Times New Roman"/>
                          <w:b/>
                          <w:bCs/>
                          <w:sz w:val="28"/>
                          <w:szCs w:val="28"/>
                        </w:rPr>
                        <w:t>Long Term Action</w:t>
                      </w:r>
                    </w:p>
                  </w:txbxContent>
                </v:textbox>
                <w10:wrap type="square" anchorx="margin"/>
              </v:shape>
            </w:pict>
          </mc:Fallback>
        </mc:AlternateContent>
      </w:r>
    </w:p>
    <w:p w14:paraId="471EB68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r w:rsidRPr="006B2952">
        <w:rPr>
          <w:rFonts w:ascii="Times New Roman" w:eastAsia="Times New Roman" w:hAnsi="Times New Roman" w:cs="Times New Roman"/>
          <w:b/>
          <w:bCs/>
          <w:noProof/>
          <w:color w:val="000000"/>
        </w:rPr>
        <mc:AlternateContent>
          <mc:Choice Requires="wps">
            <w:drawing>
              <wp:anchor distT="45720" distB="45720" distL="114300" distR="114300" simplePos="0" relativeHeight="251658394" behindDoc="0" locked="0" layoutInCell="1" allowOverlap="1" wp14:anchorId="26AE672D" wp14:editId="71F6268C">
                <wp:simplePos x="0" y="0"/>
                <wp:positionH relativeFrom="margin">
                  <wp:posOffset>221615</wp:posOffset>
                </wp:positionH>
                <wp:positionV relativeFrom="paragraph">
                  <wp:posOffset>48895</wp:posOffset>
                </wp:positionV>
                <wp:extent cx="3584448" cy="651053"/>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651053"/>
                        </a:xfrm>
                        <a:prstGeom prst="rect">
                          <a:avLst/>
                        </a:prstGeom>
                        <a:solidFill>
                          <a:srgbClr val="FFFFFF"/>
                        </a:solidFill>
                        <a:ln w="9525">
                          <a:noFill/>
                          <a:miter lim="800000"/>
                          <a:headEnd/>
                          <a:tailEnd/>
                        </a:ln>
                      </wps:spPr>
                      <wps:txbx>
                        <w:txbxContent>
                          <w:p w14:paraId="4A7D624B" w14:textId="3496076C" w:rsidR="006B2952" w:rsidRPr="00E5182D" w:rsidRDefault="00BC59CE" w:rsidP="006B2952">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 xml:space="preserve">The </w:t>
                            </w:r>
                            <w:r w:rsidR="006B2952">
                              <w:rPr>
                                <w:rStyle w:val="normaltextrun"/>
                                <w:rFonts w:ascii="Times New Roman" w:hAnsi="Times New Roman" w:cs="Times New Roman"/>
                                <w:color w:val="000000"/>
                                <w:shd w:val="clear" w:color="auto" w:fill="FFFFFF"/>
                              </w:rPr>
                              <w:t xml:space="preserve">SWDB members will proactively assess progress on re-engagement of disengaged populations and adjust efforts to uplift Labor Force Participation Rate.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672D" id="Text Box 201" o:spid="_x0000_s1177" type="#_x0000_t202" style="position:absolute;margin-left:17.45pt;margin-top:3.85pt;width:282.25pt;height:51.25pt;z-index:2516583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" stroked="f">
                <v:textbox>
                  <w:txbxContent>
                    <w:p w14:paraId="4A7D624B" w14:textId="3496076C" w:rsidR="006B2952" w:rsidRPr="00E5182D" w:rsidRDefault="00BC59CE" w:rsidP="006B2952">
                      <w:pPr>
                        <w:rPr>
                          <w:rFonts w:ascii="Times New Roman" w:hAnsi="Times New Roman" w:cs="Times New Roman"/>
                          <w:b/>
                          <w:bCs/>
                          <w:sz w:val="28"/>
                          <w:szCs w:val="28"/>
                        </w:rPr>
                      </w:pPr>
                      <w:r>
                        <w:rPr>
                          <w:rStyle w:val="normaltextrun"/>
                          <w:rFonts w:ascii="Times New Roman" w:hAnsi="Times New Roman" w:cs="Times New Roman"/>
                          <w:color w:val="000000"/>
                          <w:shd w:val="clear" w:color="auto" w:fill="FFFFFF"/>
                        </w:rPr>
                        <w:t xml:space="preserve">The </w:t>
                      </w:r>
                      <w:r w:rsidR="006B2952">
                        <w:rPr>
                          <w:rStyle w:val="normaltextrun"/>
                          <w:rFonts w:ascii="Times New Roman" w:hAnsi="Times New Roman" w:cs="Times New Roman"/>
                          <w:color w:val="000000"/>
                          <w:shd w:val="clear" w:color="auto" w:fill="FFFFFF"/>
                        </w:rPr>
                        <w:t xml:space="preserve">SWDB members will proactively assess progress on re-engagement of disengaged populations and adjust efforts to uplift Labor Force Participation Rate. </w:t>
                      </w:r>
                    </w:p>
                  </w:txbxContent>
                </v:textbox>
                <w10:wrap anchorx="margin"/>
              </v:shape>
            </w:pict>
          </mc:Fallback>
        </mc:AlternateContent>
      </w:r>
    </w:p>
    <w:p w14:paraId="004D9D5C" w14:textId="1C99DC09" w:rsidR="006B2952" w:rsidRPr="006B2952" w:rsidRDefault="006B2952" w:rsidP="006B2952">
      <w:pPr>
        <w:widowControl/>
        <w:autoSpaceDE/>
        <w:autoSpaceDN/>
        <w:spacing w:after="160" w:line="259" w:lineRule="auto"/>
        <w:rPr>
          <w:rFonts w:ascii="Times New Roman" w:eastAsia="Calibri" w:hAnsi="Times New Roman" w:cs="Times New Roman"/>
        </w:rPr>
      </w:pPr>
    </w:p>
    <w:tbl>
      <w:tblPr>
        <w:tblStyle w:val="TableGrid5"/>
        <w:tblpPr w:leftFromText="180" w:rightFromText="180" w:vertAnchor="text" w:horzAnchor="margin" w:tblpXSpec="center" w:tblpY="415"/>
        <w:tblW w:w="10165" w:type="dxa"/>
        <w:tblLook w:val="04A0" w:firstRow="1" w:lastRow="0" w:firstColumn="1" w:lastColumn="0" w:noHBand="0" w:noVBand="1"/>
      </w:tblPr>
      <w:tblGrid>
        <w:gridCol w:w="2472"/>
        <w:gridCol w:w="7693"/>
      </w:tblGrid>
      <w:tr w:rsidR="006B2952" w:rsidRPr="006B2952" w14:paraId="7E4F0887" w14:textId="77777777" w:rsidTr="00BA5277">
        <w:tc>
          <w:tcPr>
            <w:tcW w:w="2472" w:type="dxa"/>
          </w:tcPr>
          <w:p w14:paraId="3C9A8200" w14:textId="303A03F2"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Lead Partner</w:t>
            </w:r>
          </w:p>
        </w:tc>
        <w:tc>
          <w:tcPr>
            <w:tcW w:w="7693" w:type="dxa"/>
          </w:tcPr>
          <w:p w14:paraId="0E7A20F5" w14:textId="17FD9927" w:rsidR="006B2952" w:rsidRPr="006B2952" w:rsidRDefault="003D0B23" w:rsidP="006B2952">
            <w:pPr>
              <w:rPr>
                <w:rFonts w:ascii="Times New Roman" w:eastAsia="Calibri" w:hAnsi="Times New Roman" w:cs="Times New Roman"/>
              </w:rPr>
            </w:pPr>
            <w:r>
              <w:rPr>
                <w:rFonts w:ascii="Times New Roman" w:eastAsia="Calibri" w:hAnsi="Times New Roman" w:cs="Times New Roman"/>
              </w:rPr>
              <w:t>Policy Committee</w:t>
            </w:r>
          </w:p>
        </w:tc>
      </w:tr>
      <w:tr w:rsidR="006B2952" w:rsidRPr="006B2952" w14:paraId="1F8962BC" w14:textId="77777777" w:rsidTr="00BA5277">
        <w:tc>
          <w:tcPr>
            <w:tcW w:w="2472" w:type="dxa"/>
          </w:tcPr>
          <w:p w14:paraId="390725B8"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Milestones &amp; Measures</w:t>
            </w:r>
          </w:p>
        </w:tc>
        <w:tc>
          <w:tcPr>
            <w:tcW w:w="7693" w:type="dxa"/>
          </w:tcPr>
          <w:p w14:paraId="623ED54A" w14:textId="588BD3B0" w:rsidR="006B2952" w:rsidRPr="006B2952" w:rsidRDefault="00652A7E" w:rsidP="006B2952">
            <w:pPr>
              <w:rPr>
                <w:rFonts w:ascii="Times New Roman" w:eastAsia="Calibri" w:hAnsi="Times New Roman" w:cs="Times New Roman"/>
              </w:rPr>
            </w:pPr>
            <w:r w:rsidRPr="00652A7E">
              <w:rPr>
                <w:rFonts w:ascii="Times New Roman" w:eastAsia="Calibri" w:hAnsi="Times New Roman" w:cs="Times New Roman"/>
              </w:rPr>
              <w:t>By August 2023, the Policy Committee will provide strategies to add at least 2,000 disengaged workers back into our workforce per year.</w:t>
            </w:r>
          </w:p>
        </w:tc>
      </w:tr>
      <w:tr w:rsidR="006B2952" w:rsidRPr="006B2952" w14:paraId="2FDA7A3E" w14:textId="77777777" w:rsidTr="00BA5277">
        <w:tc>
          <w:tcPr>
            <w:tcW w:w="2472" w:type="dxa"/>
          </w:tcPr>
          <w:p w14:paraId="749D7A85" w14:textId="77777777" w:rsidR="006B2952" w:rsidRPr="006B2952" w:rsidRDefault="006B2952" w:rsidP="006B2952">
            <w:pPr>
              <w:rPr>
                <w:rFonts w:ascii="Times New Roman" w:eastAsia="Calibri" w:hAnsi="Times New Roman" w:cs="Times New Roman"/>
                <w:b/>
                <w:bCs/>
              </w:rPr>
            </w:pPr>
            <w:r w:rsidRPr="006B2952">
              <w:rPr>
                <w:rFonts w:ascii="Times New Roman" w:eastAsia="Calibri" w:hAnsi="Times New Roman" w:cs="Times New Roman"/>
                <w:b/>
                <w:bCs/>
              </w:rPr>
              <w:t>Board Role</w:t>
            </w:r>
          </w:p>
        </w:tc>
        <w:tc>
          <w:tcPr>
            <w:tcW w:w="7693" w:type="dxa"/>
          </w:tcPr>
          <w:p w14:paraId="5872314F" w14:textId="5BBD3829" w:rsidR="006B2952" w:rsidRPr="006B2952" w:rsidRDefault="00D71B15" w:rsidP="006B2952">
            <w:pPr>
              <w:rPr>
                <w:rFonts w:ascii="Times New Roman" w:eastAsia="Calibri" w:hAnsi="Times New Roman" w:cs="Times New Roman"/>
              </w:rPr>
            </w:pPr>
            <w:r w:rsidRPr="002248CE">
              <w:rPr>
                <w:rFonts w:ascii="Times New Roman" w:hAnsi="Times New Roman" w:cs="Times New Roman"/>
              </w:rPr>
              <w:t>Annual</w:t>
            </w:r>
            <w:r>
              <w:rPr>
                <w:rFonts w:ascii="Times New Roman" w:hAnsi="Times New Roman" w:cs="Times New Roman"/>
              </w:rPr>
              <w:t>ly</w:t>
            </w:r>
            <w:r w:rsidRPr="002248CE">
              <w:rPr>
                <w:rFonts w:ascii="Times New Roman" w:hAnsi="Times New Roman" w:cs="Times New Roman"/>
              </w:rPr>
              <w:t xml:space="preserve"> review information and provide feedback on legislative package.</w:t>
            </w:r>
          </w:p>
        </w:tc>
      </w:tr>
    </w:tbl>
    <w:p w14:paraId="1EEBCD0A" w14:textId="77777777" w:rsidR="006B2952" w:rsidRPr="006B2952" w:rsidRDefault="006B2952" w:rsidP="006B2952">
      <w:pPr>
        <w:widowControl/>
        <w:autoSpaceDE/>
        <w:autoSpaceDN/>
        <w:spacing w:after="160" w:line="259" w:lineRule="auto"/>
        <w:rPr>
          <w:rFonts w:ascii="Times New Roman" w:eastAsia="Calibri" w:hAnsi="Times New Roman" w:cs="Times New Roman"/>
        </w:rPr>
      </w:pPr>
    </w:p>
    <w:p w14:paraId="3A1AAE9F" w14:textId="5829C9C1" w:rsidR="001A5E5E" w:rsidRDefault="00992EFF">
      <w:pPr>
        <w:rPr>
          <w:rFonts w:ascii="Times New Roman" w:eastAsia="Times New Roman" w:hAnsi="Times New Roman" w:cs="Times New Roman"/>
          <w:spacing w:val="-10"/>
          <w:kern w:val="28"/>
          <w:sz w:val="56"/>
          <w:szCs w:val="56"/>
        </w:rPr>
      </w:pPr>
      <w:r w:rsidRPr="00071E71">
        <w:rPr>
          <w:rFonts w:ascii="Times New Roman" w:eastAsia="Times New Roman" w:hAnsi="Times New Roman" w:cs="Times New Roman"/>
          <w:noProof/>
          <w:spacing w:val="-10"/>
          <w:kern w:val="28"/>
          <w:sz w:val="56"/>
          <w:szCs w:val="56"/>
        </w:rPr>
        <mc:AlternateContent>
          <mc:Choice Requires="wps">
            <w:drawing>
              <wp:anchor distT="45720" distB="45720" distL="114300" distR="114300" simplePos="0" relativeHeight="251658371" behindDoc="0" locked="0" layoutInCell="1" allowOverlap="1" wp14:anchorId="5CBF9650" wp14:editId="24421256">
                <wp:simplePos x="0" y="0"/>
                <wp:positionH relativeFrom="column">
                  <wp:posOffset>0</wp:posOffset>
                </wp:positionH>
                <wp:positionV relativeFrom="paragraph">
                  <wp:posOffset>2092325</wp:posOffset>
                </wp:positionV>
                <wp:extent cx="6864350" cy="3905250"/>
                <wp:effectExtent l="0" t="0" r="0" b="0"/>
                <wp:wrapSquare wrapText="bothSides"/>
                <wp:docPr id="651287199" name="Text Box 65128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905250"/>
                        </a:xfrm>
                        <a:prstGeom prst="rect">
                          <a:avLst/>
                        </a:prstGeom>
                        <a:noFill/>
                        <a:ln w="9525">
                          <a:noFill/>
                          <a:miter lim="800000"/>
                          <a:headEnd/>
                          <a:tailEnd/>
                        </a:ln>
                      </wps:spPr>
                      <wps:txbx>
                        <w:txbxContent>
                          <w:p w14:paraId="3377C3B8" w14:textId="4B1990EA"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27" w:history="1">
                              <w:r w:rsidR="00071E71" w:rsidRPr="00B444EA">
                                <w:rPr>
                                  <w:rStyle w:val="Hyperlink"/>
                                  <w:rFonts w:ascii="Times New Roman" w:hAnsi="Times New Roman" w:cs="Times New Roman"/>
                                  <w:color w:val="auto"/>
                                  <w:sz w:val="40"/>
                                  <w:szCs w:val="40"/>
                                  <w:u w:val="none"/>
                                </w:rPr>
                                <w:t>Agriculture Committee </w:t>
                              </w:r>
                            </w:hyperlink>
                          </w:p>
                          <w:p w14:paraId="149C3AC5" w14:textId="22179980" w:rsidR="00071E71" w:rsidRPr="00B444EA" w:rsidRDefault="006807CF" w:rsidP="0099515A">
                            <w:pPr>
                              <w:pStyle w:val="ListParagraph"/>
                              <w:numPr>
                                <w:ilvl w:val="0"/>
                                <w:numId w:val="9"/>
                              </w:numPr>
                              <w:jc w:val="left"/>
                              <w:rPr>
                                <w:rFonts w:ascii="Times New Roman" w:hAnsi="Times New Roman" w:cs="Times New Roman"/>
                                <w:i/>
                                <w:iCs/>
                                <w:sz w:val="20"/>
                                <w:szCs w:val="20"/>
                              </w:rPr>
                            </w:pPr>
                            <w:hyperlink r:id="rId228" w:history="1">
                              <w:r w:rsidR="00071E71" w:rsidRPr="00B444EA">
                                <w:rPr>
                                  <w:rStyle w:val="Hyperlink"/>
                                  <w:rFonts w:ascii="Times New Roman" w:hAnsi="Times New Roman" w:cs="Times New Roman"/>
                                  <w:color w:val="auto"/>
                                  <w:sz w:val="40"/>
                                  <w:szCs w:val="40"/>
                                  <w:u w:val="none"/>
                                </w:rPr>
                                <w:t>Career Pathways Committee</w:t>
                              </w:r>
                            </w:hyperlink>
                            <w:r w:rsidR="001D266C" w:rsidRPr="00B444EA">
                              <w:rPr>
                                <w:rFonts w:ascii="Times New Roman" w:hAnsi="Times New Roman" w:cs="Times New Roman"/>
                                <w:sz w:val="40"/>
                                <w:szCs w:val="40"/>
                              </w:rPr>
                              <w:t xml:space="preserve"> </w:t>
                            </w:r>
                            <w:r w:rsidR="001D266C"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001D266C" w:rsidRPr="00B444EA">
                              <w:rPr>
                                <w:rFonts w:ascii="Times New Roman" w:hAnsi="Times New Roman" w:cs="Times New Roman"/>
                                <w:i/>
                                <w:iCs/>
                                <w:sz w:val="20"/>
                                <w:szCs w:val="20"/>
                              </w:rPr>
                              <w:t>Education &amp; Training</w:t>
                            </w:r>
                            <w:r w:rsidR="00690744" w:rsidRPr="00B444EA">
                              <w:rPr>
                                <w:rFonts w:ascii="Times New Roman" w:hAnsi="Times New Roman" w:cs="Times New Roman"/>
                                <w:i/>
                                <w:iCs/>
                                <w:sz w:val="20"/>
                                <w:szCs w:val="20"/>
                              </w:rPr>
                              <w:t xml:space="preserve"> Section</w:t>
                            </w:r>
                            <w:r w:rsidR="00992EFF">
                              <w:rPr>
                                <w:rFonts w:ascii="Times New Roman" w:hAnsi="Times New Roman" w:cs="Times New Roman"/>
                                <w:i/>
                                <w:iCs/>
                                <w:sz w:val="20"/>
                                <w:szCs w:val="20"/>
                              </w:rPr>
                              <w:t>, p.22</w:t>
                            </w:r>
                            <w:r w:rsidR="001D266C" w:rsidRPr="00B444EA">
                              <w:rPr>
                                <w:rFonts w:ascii="Times New Roman" w:hAnsi="Times New Roman" w:cs="Times New Roman"/>
                                <w:i/>
                                <w:iCs/>
                                <w:sz w:val="20"/>
                                <w:szCs w:val="20"/>
                              </w:rPr>
                              <w:t>)</w:t>
                            </w:r>
                          </w:p>
                          <w:p w14:paraId="488751A3" w14:textId="02046B35"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29" w:history="1">
                              <w:r w:rsidR="00071E71" w:rsidRPr="00B444EA">
                                <w:rPr>
                                  <w:rStyle w:val="Hyperlink"/>
                                  <w:rFonts w:ascii="Times New Roman" w:hAnsi="Times New Roman" w:cs="Times New Roman"/>
                                  <w:color w:val="auto"/>
                                  <w:sz w:val="40"/>
                                  <w:szCs w:val="40"/>
                                  <w:u w:val="none"/>
                                </w:rPr>
                                <w:t>Health Care</w:t>
                              </w:r>
                              <w:r w:rsidR="0093781E">
                                <w:rPr>
                                  <w:rStyle w:val="Hyperlink"/>
                                  <w:rFonts w:ascii="Times New Roman" w:hAnsi="Times New Roman" w:cs="Times New Roman"/>
                                  <w:color w:val="auto"/>
                                  <w:sz w:val="40"/>
                                  <w:szCs w:val="40"/>
                                  <w:u w:val="none"/>
                                </w:rPr>
                                <w:t xml:space="preserve"> Workforce </w:t>
                              </w:r>
                              <w:r w:rsidR="00780EEE">
                                <w:rPr>
                                  <w:rStyle w:val="Hyperlink"/>
                                  <w:rFonts w:ascii="Times New Roman" w:hAnsi="Times New Roman" w:cs="Times New Roman"/>
                                  <w:color w:val="auto"/>
                                  <w:sz w:val="40"/>
                                  <w:szCs w:val="40"/>
                                  <w:u w:val="none"/>
                                </w:rPr>
                                <w:t xml:space="preserve">Development </w:t>
                              </w:r>
                              <w:r w:rsidR="0093781E">
                                <w:rPr>
                                  <w:rStyle w:val="Hyperlink"/>
                                  <w:rFonts w:ascii="Times New Roman" w:hAnsi="Times New Roman" w:cs="Times New Roman"/>
                                  <w:color w:val="auto"/>
                                  <w:sz w:val="40"/>
                                  <w:szCs w:val="40"/>
                                  <w:u w:val="none"/>
                                </w:rPr>
                                <w:t>Strategic Plan Advisory</w:t>
                              </w:r>
                              <w:r w:rsidR="00071E71" w:rsidRPr="00B444EA">
                                <w:rPr>
                                  <w:rStyle w:val="Hyperlink"/>
                                  <w:rFonts w:ascii="Times New Roman" w:hAnsi="Times New Roman" w:cs="Times New Roman"/>
                                  <w:color w:val="auto"/>
                                  <w:sz w:val="40"/>
                                  <w:szCs w:val="40"/>
                                  <w:u w:val="none"/>
                                </w:rPr>
                                <w:t xml:space="preserve"> </w:t>
                              </w:r>
                              <w:r w:rsidR="0093781E">
                                <w:rPr>
                                  <w:rStyle w:val="Hyperlink"/>
                                  <w:rFonts w:ascii="Times New Roman" w:hAnsi="Times New Roman" w:cs="Times New Roman"/>
                                  <w:color w:val="auto"/>
                                  <w:sz w:val="40"/>
                                  <w:szCs w:val="40"/>
                                  <w:u w:val="none"/>
                                </w:rPr>
                                <w:t>Group</w:t>
                              </w:r>
                            </w:hyperlink>
                          </w:p>
                          <w:p w14:paraId="0A53AB4A"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0" w:history="1">
                              <w:r w:rsidR="00071E71" w:rsidRPr="00B444EA">
                                <w:rPr>
                                  <w:rStyle w:val="Hyperlink"/>
                                  <w:rFonts w:ascii="Times New Roman" w:hAnsi="Times New Roman" w:cs="Times New Roman"/>
                                  <w:color w:val="auto"/>
                                  <w:sz w:val="40"/>
                                  <w:szCs w:val="40"/>
                                  <w:u w:val="none"/>
                                </w:rPr>
                                <w:t>Hospitality and Retail Committee</w:t>
                              </w:r>
                            </w:hyperlink>
                          </w:p>
                          <w:p w14:paraId="46DEFDE4"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1" w:history="1">
                              <w:r w:rsidR="00071E71" w:rsidRPr="00B444EA">
                                <w:rPr>
                                  <w:rStyle w:val="Hyperlink"/>
                                  <w:rFonts w:ascii="Times New Roman" w:hAnsi="Times New Roman" w:cs="Times New Roman"/>
                                  <w:color w:val="auto"/>
                                  <w:sz w:val="40"/>
                                  <w:szCs w:val="40"/>
                                  <w:u w:val="none"/>
                                </w:rPr>
                                <w:t>Manufacturing Committee</w:t>
                              </w:r>
                            </w:hyperlink>
                          </w:p>
                          <w:p w14:paraId="0D598209" w14:textId="5BB1D918" w:rsidR="00690744" w:rsidRPr="00B444EA" w:rsidRDefault="006807CF" w:rsidP="0099515A">
                            <w:pPr>
                              <w:pStyle w:val="ListParagraph"/>
                              <w:numPr>
                                <w:ilvl w:val="0"/>
                                <w:numId w:val="9"/>
                              </w:numPr>
                              <w:jc w:val="left"/>
                              <w:rPr>
                                <w:rFonts w:ascii="Times New Roman" w:hAnsi="Times New Roman" w:cs="Times New Roman"/>
                                <w:sz w:val="40"/>
                                <w:szCs w:val="40"/>
                              </w:rPr>
                            </w:pPr>
                            <w:hyperlink r:id="rId232" w:history="1">
                              <w:r w:rsidR="00071E71" w:rsidRPr="00B444EA">
                                <w:rPr>
                                  <w:rStyle w:val="Hyperlink"/>
                                  <w:rFonts w:ascii="Times New Roman" w:hAnsi="Times New Roman" w:cs="Times New Roman"/>
                                  <w:color w:val="auto"/>
                                  <w:sz w:val="40"/>
                                  <w:szCs w:val="40"/>
                                  <w:u w:val="none"/>
                                </w:rPr>
                                <w:t>Relocation and Recruitment Committee</w:t>
                              </w:r>
                            </w:hyperlink>
                          </w:p>
                          <w:p w14:paraId="3DDE39DC" w14:textId="6341585D" w:rsidR="00071E71" w:rsidRPr="00B444EA" w:rsidRDefault="00690744" w:rsidP="0099515A">
                            <w:pPr>
                              <w:pStyle w:val="ListParagraph"/>
                              <w:numPr>
                                <w:ilvl w:val="0"/>
                                <w:numId w:val="9"/>
                              </w:numPr>
                              <w:jc w:val="left"/>
                              <w:rPr>
                                <w:rFonts w:ascii="Times New Roman" w:hAnsi="Times New Roman" w:cs="Times New Roman"/>
                                <w:sz w:val="40"/>
                                <w:szCs w:val="40"/>
                              </w:rPr>
                            </w:pPr>
                            <w:r w:rsidRPr="00B444EA">
                              <w:rPr>
                                <w:rFonts w:ascii="Times New Roman" w:hAnsi="Times New Roman" w:cs="Times New Roman"/>
                                <w:sz w:val="40"/>
                                <w:szCs w:val="40"/>
                              </w:rPr>
                              <w:t xml:space="preserve">Training and Credentialing Committee </w:t>
                            </w:r>
                            <w:r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Pr="00B444EA">
                              <w:rPr>
                                <w:rFonts w:ascii="Times New Roman" w:hAnsi="Times New Roman" w:cs="Times New Roman"/>
                                <w:i/>
                                <w:iCs/>
                                <w:sz w:val="20"/>
                                <w:szCs w:val="20"/>
                              </w:rPr>
                              <w:t>Education &amp; Training Section</w:t>
                            </w:r>
                            <w:r w:rsidR="00992EFF">
                              <w:rPr>
                                <w:rFonts w:ascii="Times New Roman" w:hAnsi="Times New Roman" w:cs="Times New Roman"/>
                                <w:i/>
                                <w:iCs/>
                                <w:sz w:val="20"/>
                                <w:szCs w:val="20"/>
                              </w:rPr>
                              <w:t>, p.24</w:t>
                            </w:r>
                            <w:r w:rsidRPr="00B444EA">
                              <w:rPr>
                                <w:rFonts w:ascii="Times New Roman" w:hAnsi="Times New Roman" w:cs="Times New Roman"/>
                                <w:i/>
                                <w:iCs/>
                                <w:sz w:val="20"/>
                                <w:szCs w:val="20"/>
                              </w:rPr>
                              <w:t>)</w:t>
                            </w:r>
                          </w:p>
                          <w:p w14:paraId="115E754E"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3" w:history="1">
                              <w:r w:rsidR="00071E71" w:rsidRPr="00B444EA">
                                <w:rPr>
                                  <w:rStyle w:val="Hyperlink"/>
                                  <w:rFonts w:ascii="Times New Roman" w:hAnsi="Times New Roman" w:cs="Times New Roman"/>
                                  <w:color w:val="auto"/>
                                  <w:sz w:val="40"/>
                                  <w:szCs w:val="40"/>
                                  <w:u w:val="none"/>
                                </w:rPr>
                                <w:t>Youth Committee</w:t>
                              </w:r>
                            </w:hyperlink>
                          </w:p>
                          <w:p w14:paraId="0C211659" w14:textId="64EBF4C2" w:rsidR="00071E71" w:rsidRDefault="00071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9650" id="Text Box 651287199" o:spid="_x0000_s1178" type="#_x0000_t202" style="position:absolute;margin-left:0;margin-top:164.75pt;width:540.5pt;height:307.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" filled="f" stroked="f">
                <v:textbox>
                  <w:txbxContent>
                    <w:p w14:paraId="3377C3B8" w14:textId="4B1990EA"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4" w:history="1">
                        <w:r w:rsidR="00071E71" w:rsidRPr="00B444EA">
                          <w:rPr>
                            <w:rStyle w:val="Hyperlink"/>
                            <w:rFonts w:ascii="Times New Roman" w:hAnsi="Times New Roman" w:cs="Times New Roman"/>
                            <w:color w:val="auto"/>
                            <w:sz w:val="40"/>
                            <w:szCs w:val="40"/>
                            <w:u w:val="none"/>
                          </w:rPr>
                          <w:t>Agriculture Committee </w:t>
                        </w:r>
                      </w:hyperlink>
                    </w:p>
                    <w:p w14:paraId="149C3AC5" w14:textId="22179980" w:rsidR="00071E71" w:rsidRPr="00B444EA" w:rsidRDefault="006807CF" w:rsidP="0099515A">
                      <w:pPr>
                        <w:pStyle w:val="ListParagraph"/>
                        <w:numPr>
                          <w:ilvl w:val="0"/>
                          <w:numId w:val="9"/>
                        </w:numPr>
                        <w:jc w:val="left"/>
                        <w:rPr>
                          <w:rFonts w:ascii="Times New Roman" w:hAnsi="Times New Roman" w:cs="Times New Roman"/>
                          <w:i/>
                          <w:iCs/>
                          <w:sz w:val="20"/>
                          <w:szCs w:val="20"/>
                        </w:rPr>
                      </w:pPr>
                      <w:hyperlink r:id="rId235" w:history="1">
                        <w:r w:rsidR="00071E71" w:rsidRPr="00B444EA">
                          <w:rPr>
                            <w:rStyle w:val="Hyperlink"/>
                            <w:rFonts w:ascii="Times New Roman" w:hAnsi="Times New Roman" w:cs="Times New Roman"/>
                            <w:color w:val="auto"/>
                            <w:sz w:val="40"/>
                            <w:szCs w:val="40"/>
                            <w:u w:val="none"/>
                          </w:rPr>
                          <w:t>Career Pathways Committee</w:t>
                        </w:r>
                      </w:hyperlink>
                      <w:r w:rsidR="001D266C" w:rsidRPr="00B444EA">
                        <w:rPr>
                          <w:rFonts w:ascii="Times New Roman" w:hAnsi="Times New Roman" w:cs="Times New Roman"/>
                          <w:sz w:val="40"/>
                          <w:szCs w:val="40"/>
                        </w:rPr>
                        <w:t xml:space="preserve"> </w:t>
                      </w:r>
                      <w:r w:rsidR="001D266C"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001D266C" w:rsidRPr="00B444EA">
                        <w:rPr>
                          <w:rFonts w:ascii="Times New Roman" w:hAnsi="Times New Roman" w:cs="Times New Roman"/>
                          <w:i/>
                          <w:iCs/>
                          <w:sz w:val="20"/>
                          <w:szCs w:val="20"/>
                        </w:rPr>
                        <w:t>Education &amp; Training</w:t>
                      </w:r>
                      <w:r w:rsidR="00690744" w:rsidRPr="00B444EA">
                        <w:rPr>
                          <w:rFonts w:ascii="Times New Roman" w:hAnsi="Times New Roman" w:cs="Times New Roman"/>
                          <w:i/>
                          <w:iCs/>
                          <w:sz w:val="20"/>
                          <w:szCs w:val="20"/>
                        </w:rPr>
                        <w:t xml:space="preserve"> Section</w:t>
                      </w:r>
                      <w:r w:rsidR="00992EFF">
                        <w:rPr>
                          <w:rFonts w:ascii="Times New Roman" w:hAnsi="Times New Roman" w:cs="Times New Roman"/>
                          <w:i/>
                          <w:iCs/>
                          <w:sz w:val="20"/>
                          <w:szCs w:val="20"/>
                        </w:rPr>
                        <w:t>, p.22</w:t>
                      </w:r>
                      <w:r w:rsidR="001D266C" w:rsidRPr="00B444EA">
                        <w:rPr>
                          <w:rFonts w:ascii="Times New Roman" w:hAnsi="Times New Roman" w:cs="Times New Roman"/>
                          <w:i/>
                          <w:iCs/>
                          <w:sz w:val="20"/>
                          <w:szCs w:val="20"/>
                        </w:rPr>
                        <w:t>)</w:t>
                      </w:r>
                    </w:p>
                    <w:p w14:paraId="488751A3" w14:textId="02046B35"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6" w:history="1">
                        <w:r w:rsidR="00071E71" w:rsidRPr="00B444EA">
                          <w:rPr>
                            <w:rStyle w:val="Hyperlink"/>
                            <w:rFonts w:ascii="Times New Roman" w:hAnsi="Times New Roman" w:cs="Times New Roman"/>
                            <w:color w:val="auto"/>
                            <w:sz w:val="40"/>
                            <w:szCs w:val="40"/>
                            <w:u w:val="none"/>
                          </w:rPr>
                          <w:t>Health Care</w:t>
                        </w:r>
                        <w:r w:rsidR="0093781E">
                          <w:rPr>
                            <w:rStyle w:val="Hyperlink"/>
                            <w:rFonts w:ascii="Times New Roman" w:hAnsi="Times New Roman" w:cs="Times New Roman"/>
                            <w:color w:val="auto"/>
                            <w:sz w:val="40"/>
                            <w:szCs w:val="40"/>
                            <w:u w:val="none"/>
                          </w:rPr>
                          <w:t xml:space="preserve"> Workforce </w:t>
                        </w:r>
                        <w:r w:rsidR="00780EEE">
                          <w:rPr>
                            <w:rStyle w:val="Hyperlink"/>
                            <w:rFonts w:ascii="Times New Roman" w:hAnsi="Times New Roman" w:cs="Times New Roman"/>
                            <w:color w:val="auto"/>
                            <w:sz w:val="40"/>
                            <w:szCs w:val="40"/>
                            <w:u w:val="none"/>
                          </w:rPr>
                          <w:t xml:space="preserve">Development </w:t>
                        </w:r>
                        <w:r w:rsidR="0093781E">
                          <w:rPr>
                            <w:rStyle w:val="Hyperlink"/>
                            <w:rFonts w:ascii="Times New Roman" w:hAnsi="Times New Roman" w:cs="Times New Roman"/>
                            <w:color w:val="auto"/>
                            <w:sz w:val="40"/>
                            <w:szCs w:val="40"/>
                            <w:u w:val="none"/>
                          </w:rPr>
                          <w:t>Strategic Plan Advisory</w:t>
                        </w:r>
                        <w:r w:rsidR="00071E71" w:rsidRPr="00B444EA">
                          <w:rPr>
                            <w:rStyle w:val="Hyperlink"/>
                            <w:rFonts w:ascii="Times New Roman" w:hAnsi="Times New Roman" w:cs="Times New Roman"/>
                            <w:color w:val="auto"/>
                            <w:sz w:val="40"/>
                            <w:szCs w:val="40"/>
                            <w:u w:val="none"/>
                          </w:rPr>
                          <w:t xml:space="preserve"> </w:t>
                        </w:r>
                        <w:r w:rsidR="0093781E">
                          <w:rPr>
                            <w:rStyle w:val="Hyperlink"/>
                            <w:rFonts w:ascii="Times New Roman" w:hAnsi="Times New Roman" w:cs="Times New Roman"/>
                            <w:color w:val="auto"/>
                            <w:sz w:val="40"/>
                            <w:szCs w:val="40"/>
                            <w:u w:val="none"/>
                          </w:rPr>
                          <w:t>Group</w:t>
                        </w:r>
                      </w:hyperlink>
                    </w:p>
                    <w:p w14:paraId="0A53AB4A"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7" w:history="1">
                        <w:r w:rsidR="00071E71" w:rsidRPr="00B444EA">
                          <w:rPr>
                            <w:rStyle w:val="Hyperlink"/>
                            <w:rFonts w:ascii="Times New Roman" w:hAnsi="Times New Roman" w:cs="Times New Roman"/>
                            <w:color w:val="auto"/>
                            <w:sz w:val="40"/>
                            <w:szCs w:val="40"/>
                            <w:u w:val="none"/>
                          </w:rPr>
                          <w:t>Hospitality and Retail Committee</w:t>
                        </w:r>
                      </w:hyperlink>
                    </w:p>
                    <w:p w14:paraId="46DEFDE4"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38" w:history="1">
                        <w:r w:rsidR="00071E71" w:rsidRPr="00B444EA">
                          <w:rPr>
                            <w:rStyle w:val="Hyperlink"/>
                            <w:rFonts w:ascii="Times New Roman" w:hAnsi="Times New Roman" w:cs="Times New Roman"/>
                            <w:color w:val="auto"/>
                            <w:sz w:val="40"/>
                            <w:szCs w:val="40"/>
                            <w:u w:val="none"/>
                          </w:rPr>
                          <w:t>Manufacturing Committee</w:t>
                        </w:r>
                      </w:hyperlink>
                    </w:p>
                    <w:p w14:paraId="0D598209" w14:textId="5BB1D918" w:rsidR="00690744" w:rsidRPr="00B444EA" w:rsidRDefault="006807CF" w:rsidP="0099515A">
                      <w:pPr>
                        <w:pStyle w:val="ListParagraph"/>
                        <w:numPr>
                          <w:ilvl w:val="0"/>
                          <w:numId w:val="9"/>
                        </w:numPr>
                        <w:jc w:val="left"/>
                        <w:rPr>
                          <w:rFonts w:ascii="Times New Roman" w:hAnsi="Times New Roman" w:cs="Times New Roman"/>
                          <w:sz w:val="40"/>
                          <w:szCs w:val="40"/>
                        </w:rPr>
                      </w:pPr>
                      <w:hyperlink r:id="rId239" w:history="1">
                        <w:r w:rsidR="00071E71" w:rsidRPr="00B444EA">
                          <w:rPr>
                            <w:rStyle w:val="Hyperlink"/>
                            <w:rFonts w:ascii="Times New Roman" w:hAnsi="Times New Roman" w:cs="Times New Roman"/>
                            <w:color w:val="auto"/>
                            <w:sz w:val="40"/>
                            <w:szCs w:val="40"/>
                            <w:u w:val="none"/>
                          </w:rPr>
                          <w:t>Relocation and Recruitment Committee</w:t>
                        </w:r>
                      </w:hyperlink>
                    </w:p>
                    <w:p w14:paraId="3DDE39DC" w14:textId="6341585D" w:rsidR="00071E71" w:rsidRPr="00B444EA" w:rsidRDefault="00690744" w:rsidP="0099515A">
                      <w:pPr>
                        <w:pStyle w:val="ListParagraph"/>
                        <w:numPr>
                          <w:ilvl w:val="0"/>
                          <w:numId w:val="9"/>
                        </w:numPr>
                        <w:jc w:val="left"/>
                        <w:rPr>
                          <w:rFonts w:ascii="Times New Roman" w:hAnsi="Times New Roman" w:cs="Times New Roman"/>
                          <w:sz w:val="40"/>
                          <w:szCs w:val="40"/>
                        </w:rPr>
                      </w:pPr>
                      <w:r w:rsidRPr="00B444EA">
                        <w:rPr>
                          <w:rFonts w:ascii="Times New Roman" w:hAnsi="Times New Roman" w:cs="Times New Roman"/>
                          <w:sz w:val="40"/>
                          <w:szCs w:val="40"/>
                        </w:rPr>
                        <w:t xml:space="preserve">Training and Credentialing Committee </w:t>
                      </w:r>
                      <w:r w:rsidRPr="00B444EA">
                        <w:rPr>
                          <w:rFonts w:ascii="Times New Roman" w:hAnsi="Times New Roman" w:cs="Times New Roman"/>
                          <w:i/>
                          <w:iCs/>
                          <w:sz w:val="20"/>
                          <w:szCs w:val="20"/>
                        </w:rPr>
                        <w:t>(</w:t>
                      </w:r>
                      <w:r w:rsidR="00992EFF">
                        <w:rPr>
                          <w:rFonts w:ascii="Times New Roman" w:hAnsi="Times New Roman" w:cs="Times New Roman"/>
                          <w:i/>
                          <w:iCs/>
                          <w:sz w:val="20"/>
                          <w:szCs w:val="20"/>
                        </w:rPr>
                        <w:t xml:space="preserve">Workforce </w:t>
                      </w:r>
                      <w:r w:rsidRPr="00B444EA">
                        <w:rPr>
                          <w:rFonts w:ascii="Times New Roman" w:hAnsi="Times New Roman" w:cs="Times New Roman"/>
                          <w:i/>
                          <w:iCs/>
                          <w:sz w:val="20"/>
                          <w:szCs w:val="20"/>
                        </w:rPr>
                        <w:t>Education &amp; Training Section</w:t>
                      </w:r>
                      <w:r w:rsidR="00992EFF">
                        <w:rPr>
                          <w:rFonts w:ascii="Times New Roman" w:hAnsi="Times New Roman" w:cs="Times New Roman"/>
                          <w:i/>
                          <w:iCs/>
                          <w:sz w:val="20"/>
                          <w:szCs w:val="20"/>
                        </w:rPr>
                        <w:t>, p.24</w:t>
                      </w:r>
                      <w:r w:rsidRPr="00B444EA">
                        <w:rPr>
                          <w:rFonts w:ascii="Times New Roman" w:hAnsi="Times New Roman" w:cs="Times New Roman"/>
                          <w:i/>
                          <w:iCs/>
                          <w:sz w:val="20"/>
                          <w:szCs w:val="20"/>
                        </w:rPr>
                        <w:t>)</w:t>
                      </w:r>
                    </w:p>
                    <w:p w14:paraId="115E754E" w14:textId="77777777" w:rsidR="00071E71" w:rsidRPr="00B444EA" w:rsidRDefault="006807CF" w:rsidP="0099515A">
                      <w:pPr>
                        <w:pStyle w:val="ListParagraph"/>
                        <w:numPr>
                          <w:ilvl w:val="0"/>
                          <w:numId w:val="9"/>
                        </w:numPr>
                        <w:jc w:val="left"/>
                        <w:rPr>
                          <w:rFonts w:ascii="Times New Roman" w:hAnsi="Times New Roman" w:cs="Times New Roman"/>
                          <w:sz w:val="40"/>
                          <w:szCs w:val="40"/>
                        </w:rPr>
                      </w:pPr>
                      <w:hyperlink r:id="rId240" w:history="1">
                        <w:r w:rsidR="00071E71" w:rsidRPr="00B444EA">
                          <w:rPr>
                            <w:rStyle w:val="Hyperlink"/>
                            <w:rFonts w:ascii="Times New Roman" w:hAnsi="Times New Roman" w:cs="Times New Roman"/>
                            <w:color w:val="auto"/>
                            <w:sz w:val="40"/>
                            <w:szCs w:val="40"/>
                            <w:u w:val="none"/>
                          </w:rPr>
                          <w:t>Youth Committee</w:t>
                        </w:r>
                      </w:hyperlink>
                    </w:p>
                    <w:p w14:paraId="0C211659" w14:textId="64EBF4C2" w:rsidR="00071E71" w:rsidRDefault="00071E71"/>
                  </w:txbxContent>
                </v:textbox>
                <w10:wrap type="square"/>
              </v:shape>
            </w:pict>
          </mc:Fallback>
        </mc:AlternateContent>
      </w:r>
      <w:r w:rsidRPr="004D23D3">
        <w:rPr>
          <w:rFonts w:ascii="Times New Roman" w:hAnsi="Times New Roman" w:cs="Times New Roman"/>
          <w:noProof/>
          <w:sz w:val="20"/>
        </w:rPr>
        <mc:AlternateContent>
          <mc:Choice Requires="wps">
            <w:drawing>
              <wp:anchor distT="45720" distB="45720" distL="114300" distR="114300" simplePos="0" relativeHeight="251658390" behindDoc="0" locked="0" layoutInCell="1" allowOverlap="1" wp14:anchorId="6FE2FCB8" wp14:editId="5C707C3D">
                <wp:simplePos x="0" y="0"/>
                <wp:positionH relativeFrom="column">
                  <wp:posOffset>0</wp:posOffset>
                </wp:positionH>
                <wp:positionV relativeFrom="paragraph">
                  <wp:posOffset>959485</wp:posOffset>
                </wp:positionV>
                <wp:extent cx="6844146" cy="1404620"/>
                <wp:effectExtent l="0" t="0" r="13970" b="14605"/>
                <wp:wrapNone/>
                <wp:docPr id="639218209" name="Text Box 639218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22C0D1CA" w14:textId="008EFDD6"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Committees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2FCB8" id="Text Box 639218209" o:spid="_x0000_s1179" type="#_x0000_t202" style="position:absolute;margin-left:0;margin-top:75.55pt;width:538.9pt;height:110.6pt;z-index:2516583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" fillcolor="#c3d69b">
                <v:textbox style="mso-fit-shape-to-text:t">
                  <w:txbxContent>
                    <w:p w14:paraId="22C0D1CA" w14:textId="008EFDD6"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Committees</w:t>
                      </w:r>
                    </w:p>
                  </w:txbxContent>
                </v:textbox>
              </v:shape>
            </w:pict>
          </mc:Fallback>
        </mc:AlternateContent>
      </w:r>
      <w:r w:rsidR="001A5E5E">
        <w:rPr>
          <w:rFonts w:ascii="Times New Roman" w:eastAsia="Times New Roman" w:hAnsi="Times New Roman" w:cs="Times New Roman"/>
          <w:spacing w:val="-10"/>
          <w:kern w:val="28"/>
          <w:sz w:val="56"/>
          <w:szCs w:val="56"/>
        </w:rPr>
        <w:br w:type="page"/>
      </w:r>
    </w:p>
    <w:tbl>
      <w:tblPr>
        <w:tblStyle w:val="TableGrid6"/>
        <w:tblpPr w:leftFromText="180" w:rightFromText="180" w:vertAnchor="text" w:horzAnchor="page" w:tblpX="865" w:tblpY="11345"/>
        <w:tblW w:w="10710" w:type="dxa"/>
        <w:tblLook w:val="04A0" w:firstRow="1" w:lastRow="0" w:firstColumn="1" w:lastColumn="0" w:noHBand="0" w:noVBand="1"/>
      </w:tblPr>
      <w:tblGrid>
        <w:gridCol w:w="2322"/>
        <w:gridCol w:w="8388"/>
      </w:tblGrid>
      <w:tr w:rsidR="00DF3E73" w:rsidRPr="00DF3E73" w14:paraId="298B2C02" w14:textId="77777777" w:rsidTr="005D5623">
        <w:tc>
          <w:tcPr>
            <w:tcW w:w="2322" w:type="dxa"/>
          </w:tcPr>
          <w:p w14:paraId="6DEBC820" w14:textId="0A22F724"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lastRenderedPageBreak/>
              <w:t>Lead Partner</w:t>
            </w:r>
            <w:r w:rsidR="00946885">
              <w:rPr>
                <w:rFonts w:ascii="Times New Roman" w:eastAsia="Calibri" w:hAnsi="Times New Roman" w:cs="Times New Roman"/>
                <w:b/>
                <w:bCs/>
              </w:rPr>
              <w:t>(s)</w:t>
            </w:r>
          </w:p>
        </w:tc>
        <w:tc>
          <w:tcPr>
            <w:tcW w:w="8388" w:type="dxa"/>
          </w:tcPr>
          <w:p w14:paraId="09695915" w14:textId="77777777"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Agency of Agriculture, UVM Extension (4-H), Farm Viability, Farm to Plate, Colleges/Universities, Forest Parks &amp; Recreation</w:t>
            </w:r>
          </w:p>
        </w:tc>
      </w:tr>
      <w:tr w:rsidR="00DF3E73" w:rsidRPr="00DF3E73" w14:paraId="49D27473" w14:textId="77777777" w:rsidTr="005D5623">
        <w:tc>
          <w:tcPr>
            <w:tcW w:w="2322" w:type="dxa"/>
          </w:tcPr>
          <w:p w14:paraId="5B24171A" w14:textId="77777777"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t>Milestones &amp; Measures</w:t>
            </w:r>
          </w:p>
        </w:tc>
        <w:tc>
          <w:tcPr>
            <w:tcW w:w="8388" w:type="dxa"/>
          </w:tcPr>
          <w:p w14:paraId="12971A23" w14:textId="38D427B1"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 xml:space="preserve">By January 2025, the </w:t>
            </w:r>
            <w:r w:rsidR="002072FD">
              <w:rPr>
                <w:rFonts w:ascii="Times New Roman" w:eastAsia="Calibri" w:hAnsi="Times New Roman" w:cs="Times New Roman"/>
              </w:rPr>
              <w:t>Agriculture C</w:t>
            </w:r>
            <w:r w:rsidRPr="00DF3E73">
              <w:rPr>
                <w:rFonts w:ascii="Times New Roman" w:eastAsia="Calibri" w:hAnsi="Times New Roman" w:cs="Times New Roman"/>
              </w:rPr>
              <w:t xml:space="preserve">ommittee hosts multiple events per year to engage students with sector employers. </w:t>
            </w:r>
          </w:p>
        </w:tc>
      </w:tr>
      <w:tr w:rsidR="00DF3E73" w:rsidRPr="00DF3E73" w14:paraId="51A2748F" w14:textId="77777777" w:rsidTr="005D5623">
        <w:tc>
          <w:tcPr>
            <w:tcW w:w="2322" w:type="dxa"/>
          </w:tcPr>
          <w:p w14:paraId="29CA4169" w14:textId="77777777" w:rsidR="00DF3E73" w:rsidRPr="00DF3E73" w:rsidRDefault="00DF3E73" w:rsidP="005D5623">
            <w:pPr>
              <w:rPr>
                <w:rFonts w:ascii="Times New Roman" w:eastAsia="Calibri" w:hAnsi="Times New Roman" w:cs="Times New Roman"/>
                <w:b/>
                <w:bCs/>
              </w:rPr>
            </w:pPr>
            <w:r w:rsidRPr="00DF3E73">
              <w:rPr>
                <w:rFonts w:ascii="Times New Roman" w:eastAsia="Calibri" w:hAnsi="Times New Roman" w:cs="Times New Roman"/>
                <w:b/>
                <w:bCs/>
              </w:rPr>
              <w:t>Committee Role</w:t>
            </w:r>
          </w:p>
        </w:tc>
        <w:tc>
          <w:tcPr>
            <w:tcW w:w="8388" w:type="dxa"/>
          </w:tcPr>
          <w:p w14:paraId="4F3C269F" w14:textId="77777777" w:rsidR="00DF3E73" w:rsidRPr="00DF3E73" w:rsidRDefault="00DF3E73" w:rsidP="005D5623">
            <w:pPr>
              <w:rPr>
                <w:rFonts w:ascii="Times New Roman" w:eastAsia="Calibri" w:hAnsi="Times New Roman" w:cs="Times New Roman"/>
              </w:rPr>
            </w:pPr>
            <w:r w:rsidRPr="00DF3E73">
              <w:rPr>
                <w:rFonts w:ascii="Times New Roman" w:eastAsia="Calibri" w:hAnsi="Times New Roman" w:cs="Times New Roman"/>
              </w:rPr>
              <w:t xml:space="preserve">Sustainably engage with sector’s workforce and develop employer resources. </w:t>
            </w:r>
          </w:p>
        </w:tc>
      </w:tr>
    </w:tbl>
    <w:p w14:paraId="605E60C6" w14:textId="5F58B8C3" w:rsidR="00DF3E73" w:rsidRPr="00DF3E73" w:rsidRDefault="00DF3E73" w:rsidP="00DF3E73">
      <w:pPr>
        <w:widowControl/>
        <w:autoSpaceDE/>
        <w:autoSpaceDN/>
        <w:rPr>
          <w:rFonts w:ascii="Calibri" w:eastAsia="Calibri" w:hAnsi="Calibri"/>
        </w:rPr>
      </w:pPr>
      <w:r w:rsidRPr="00DF3E73">
        <w:rPr>
          <w:rFonts w:ascii="Calibri" w:eastAsia="Calibri" w:hAnsi="Calibri"/>
          <w:noProof/>
        </w:rPr>
        <w:drawing>
          <wp:anchor distT="0" distB="0" distL="114300" distR="114300" simplePos="0" relativeHeight="251658425" behindDoc="1" locked="0" layoutInCell="1" allowOverlap="1" wp14:anchorId="6681ABC3" wp14:editId="423ED4D6">
            <wp:simplePos x="0" y="0"/>
            <wp:positionH relativeFrom="margin">
              <wp:posOffset>4267559</wp:posOffset>
            </wp:positionH>
            <wp:positionV relativeFrom="paragraph">
              <wp:posOffset>-425947</wp:posOffset>
            </wp:positionV>
            <wp:extent cx="2589276" cy="2172614"/>
            <wp:effectExtent l="0" t="0" r="0" b="0"/>
            <wp:wrapNone/>
            <wp:docPr id="120503483" name="Diagram 1205034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14:sizeRelH relativeFrom="page">
              <wp14:pctWidth>0</wp14:pctWidth>
            </wp14:sizeRelH>
            <wp14:sizeRelV relativeFrom="page">
              <wp14:pctHeight>0</wp14:pctHeight>
            </wp14:sizeRelV>
          </wp:anchor>
        </w:drawing>
      </w:r>
      <w:r w:rsidRPr="00DF3E73">
        <w:rPr>
          <w:rFonts w:ascii="Times New Roman" w:eastAsia="Calibri" w:hAnsi="Times New Roman" w:cs="Times New Roman"/>
          <w:noProof/>
        </w:rPr>
        <mc:AlternateContent>
          <mc:Choice Requires="wps">
            <w:drawing>
              <wp:anchor distT="0" distB="0" distL="114300" distR="114300" simplePos="0" relativeHeight="251658411" behindDoc="0" locked="0" layoutInCell="1" allowOverlap="1" wp14:anchorId="597628F4" wp14:editId="0AED5CD1">
                <wp:simplePos x="0" y="0"/>
                <wp:positionH relativeFrom="margin">
                  <wp:align>left</wp:align>
                </wp:positionH>
                <wp:positionV relativeFrom="paragraph">
                  <wp:posOffset>12700</wp:posOffset>
                </wp:positionV>
                <wp:extent cx="2476500" cy="368300"/>
                <wp:effectExtent l="0" t="0" r="0" b="0"/>
                <wp:wrapNone/>
                <wp:docPr id="1276695857" name="Text Box 1276695857"/>
                <wp:cNvGraphicFramePr/>
                <a:graphic xmlns:a="http://schemas.openxmlformats.org/drawingml/2006/main">
                  <a:graphicData uri="http://schemas.microsoft.com/office/word/2010/wordprocessingShape">
                    <wps:wsp>
                      <wps:cNvSpPr txBox="1"/>
                      <wps:spPr>
                        <a:xfrm>
                          <a:off x="0" y="0"/>
                          <a:ext cx="2476500" cy="368300"/>
                        </a:xfrm>
                        <a:prstGeom prst="rect">
                          <a:avLst/>
                        </a:prstGeom>
                        <a:noFill/>
                        <a:ln w="6350">
                          <a:noFill/>
                        </a:ln>
                      </wps:spPr>
                      <wps:txbx>
                        <w:txbxContent>
                          <w:p w14:paraId="1F788750" w14:textId="77777777" w:rsidR="00DF3E73" w:rsidRDefault="00DF3E73" w:rsidP="00DF3E73">
                            <w:r w:rsidRPr="00DF3E73">
                              <w:rPr>
                                <w:rFonts w:ascii="Times New Roman" w:eastAsia="Times New Roman" w:hAnsi="Times New Roman" w:cs="Times New Roman"/>
                                <w:b/>
                                <w:bCs/>
                                <w:color w:val="538135"/>
                                <w:sz w:val="32"/>
                                <w:szCs w:val="32"/>
                              </w:rPr>
                              <w:t>Agriculture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28F4" id="Text Box 1276695857" o:spid="_x0000_s1180" type="#_x0000_t202" style="position:absolute;margin-left:0;margin-top:1pt;width:195pt;height:29pt;z-index:2516584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ewGwIAADU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" filled="f" stroked="f" strokeweight=".5pt">
                <v:textbox>
                  <w:txbxContent>
                    <w:p w14:paraId="1F788750" w14:textId="77777777" w:rsidR="00DF3E73" w:rsidRDefault="00DF3E73" w:rsidP="00DF3E73">
                      <w:r w:rsidRPr="00DF3E73">
                        <w:rPr>
                          <w:rFonts w:ascii="Times New Roman" w:eastAsia="Times New Roman" w:hAnsi="Times New Roman" w:cs="Times New Roman"/>
                          <w:b/>
                          <w:bCs/>
                          <w:color w:val="538135"/>
                          <w:sz w:val="32"/>
                          <w:szCs w:val="32"/>
                        </w:rPr>
                        <w:t>Agriculture Committee</w:t>
                      </w:r>
                    </w:p>
                  </w:txbxContent>
                </v:textbox>
                <w10:wrap anchorx="margin"/>
              </v:shape>
            </w:pict>
          </mc:Fallback>
        </mc:AlternateContent>
      </w:r>
    </w:p>
    <w:p w14:paraId="7D5B13F6" w14:textId="1996D8FF" w:rsidR="006B2952" w:rsidRDefault="005D5623" w:rsidP="000244D8">
      <w:pPr>
        <w:rPr>
          <w:rFonts w:ascii="Times New Roman" w:eastAsia="Times New Roman" w:hAnsi="Times New Roman" w:cs="Times New Roman"/>
          <w:spacing w:val="-10"/>
          <w:kern w:val="28"/>
          <w:sz w:val="56"/>
          <w:szCs w:val="56"/>
        </w:rPr>
      </w:pPr>
      <w:r w:rsidRPr="00DF3E73">
        <w:rPr>
          <w:rFonts w:ascii="Calibri" w:eastAsia="Calibri" w:hAnsi="Calibri"/>
          <w:noProof/>
        </w:rPr>
        <mc:AlternateContent>
          <mc:Choice Requires="wps">
            <w:drawing>
              <wp:anchor distT="45720" distB="45720" distL="114300" distR="114300" simplePos="0" relativeHeight="251658412" behindDoc="0" locked="0" layoutInCell="1" allowOverlap="1" wp14:anchorId="10F161E5" wp14:editId="4F0E6710">
                <wp:simplePos x="0" y="0"/>
                <wp:positionH relativeFrom="margin">
                  <wp:posOffset>0</wp:posOffset>
                </wp:positionH>
                <wp:positionV relativeFrom="paragraph">
                  <wp:posOffset>158861</wp:posOffset>
                </wp:positionV>
                <wp:extent cx="1193800" cy="304800"/>
                <wp:effectExtent l="0" t="0" r="0" b="0"/>
                <wp:wrapSquare wrapText="bothSides"/>
                <wp:docPr id="678163018" name="Text Box 67816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04800"/>
                        </a:xfrm>
                        <a:prstGeom prst="rect">
                          <a:avLst/>
                        </a:prstGeom>
                        <a:noFill/>
                        <a:ln w="9525">
                          <a:noFill/>
                          <a:miter lim="800000"/>
                          <a:headEnd/>
                          <a:tailEnd/>
                        </a:ln>
                      </wps:spPr>
                      <wps:txbx>
                        <w:txbxContent>
                          <w:p w14:paraId="777D5D7D"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61E5" id="Text Box 678163018" o:spid="_x0000_s1181" type="#_x0000_t202" style="position:absolute;margin-left:0;margin-top:12.5pt;width:94pt;height:24pt;z-index:251658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" filled="f" stroked="f">
                <v:textbox>
                  <w:txbxContent>
                    <w:p w14:paraId="777D5D7D"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p>
    <w:p w14:paraId="60FA1EC2" w14:textId="4A3A131D" w:rsidR="0010121F" w:rsidRPr="0010121F" w:rsidRDefault="005D5623" w:rsidP="0010121F">
      <w:pPr>
        <w:rPr>
          <w:rFonts w:ascii="Times New Roman" w:eastAsia="Times New Roman" w:hAnsi="Times New Roman" w:cs="Times New Roman"/>
          <w:sz w:val="56"/>
          <w:szCs w:val="56"/>
        </w:rPr>
      </w:pPr>
      <w:r w:rsidRPr="00DF3E73">
        <w:rPr>
          <w:rFonts w:ascii="Calibri" w:eastAsia="Calibri" w:hAnsi="Calibri"/>
          <w:noProof/>
        </w:rPr>
        <mc:AlternateContent>
          <mc:Choice Requires="wps">
            <w:drawing>
              <wp:anchor distT="45720" distB="45720" distL="114300" distR="114300" simplePos="0" relativeHeight="251658421" behindDoc="0" locked="0" layoutInCell="1" allowOverlap="1" wp14:anchorId="66E718BD" wp14:editId="6112B2B8">
                <wp:simplePos x="0" y="0"/>
                <wp:positionH relativeFrom="margin">
                  <wp:posOffset>3810</wp:posOffset>
                </wp:positionH>
                <wp:positionV relativeFrom="paragraph">
                  <wp:posOffset>10795</wp:posOffset>
                </wp:positionV>
                <wp:extent cx="3840480" cy="3506470"/>
                <wp:effectExtent l="0" t="0" r="0" b="0"/>
                <wp:wrapSquare wrapText="bothSides"/>
                <wp:docPr id="499747231" name="Text Box 499747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506470"/>
                        </a:xfrm>
                        <a:prstGeom prst="rect">
                          <a:avLst/>
                        </a:prstGeom>
                        <a:noFill/>
                        <a:ln w="9525">
                          <a:noFill/>
                          <a:miter lim="800000"/>
                          <a:headEnd/>
                          <a:tailEnd/>
                        </a:ln>
                      </wps:spPr>
                      <wps:txbx>
                        <w:txbxContent>
                          <w:p w14:paraId="16993A63" w14:textId="222E7B33" w:rsidR="00DF3E73" w:rsidRPr="00CE65A3" w:rsidRDefault="00DF3E73" w:rsidP="00DF3E73">
                            <w:pPr>
                              <w:rPr>
                                <w:rFonts w:ascii="Times New Roman" w:hAnsi="Times New Roman" w:cs="Times New Roman"/>
                              </w:rPr>
                            </w:pPr>
                            <w:r>
                              <w:rPr>
                                <w:rFonts w:ascii="Times New Roman" w:hAnsi="Times New Roman" w:cs="Times New Roman"/>
                              </w:rPr>
                              <w:t>Agriculture, which th</w:t>
                            </w:r>
                            <w:r w:rsidR="00E22439">
                              <w:rPr>
                                <w:rFonts w:ascii="Times New Roman" w:hAnsi="Times New Roman" w:cs="Times New Roman"/>
                              </w:rPr>
                              <w:t>e Committee</w:t>
                            </w:r>
                            <w:r>
                              <w:rPr>
                                <w:rFonts w:ascii="Times New Roman" w:hAnsi="Times New Roman" w:cs="Times New Roman"/>
                              </w:rPr>
                              <w:t xml:space="preserve"> recognizes as the cultivation of Vermont land and livestock, is embedded in Vermont’s history and continues to be a critical piece of our economic vitality. The state contributes roughly $11.3 billion in agricultural related output per year. This includes products like vegetables, maple syrup, poultry, dairy, timber, and more. As of 2022, Vermont has roughly 6,800 farms, and we estimate a vast majority are experiencing a workforce crisis. Additionally, Vermont continues to lose its total cropland, increasing the likelihood of food insecurity for residents. Outside of Vermont employers working directly in the sector, the agriculture industry is supported through entities like UVM Extension (4-H), the Agency of Agriculture</w:t>
                            </w:r>
                            <w:r w:rsidR="0060588E">
                              <w:rPr>
                                <w:rFonts w:ascii="Times New Roman" w:hAnsi="Times New Roman" w:cs="Times New Roman"/>
                              </w:rPr>
                              <w:t xml:space="preserve"> Food and Markets</w:t>
                            </w:r>
                            <w:r>
                              <w:rPr>
                                <w:rFonts w:ascii="Times New Roman" w:hAnsi="Times New Roman" w:cs="Times New Roman"/>
                              </w:rPr>
                              <w:t>, food co-ops</w:t>
                            </w:r>
                            <w:r w:rsidR="0060588E">
                              <w:rPr>
                                <w:rFonts w:ascii="Times New Roman" w:hAnsi="Times New Roman" w:cs="Times New Roman"/>
                              </w:rPr>
                              <w:t>,</w:t>
                            </w:r>
                            <w:r>
                              <w:rPr>
                                <w:rFonts w:ascii="Times New Roman" w:hAnsi="Times New Roman" w:cs="Times New Roman"/>
                              </w:rPr>
                              <w:t xml:space="preserve"> and other stakeholders. All groups involved acknowledge that while Vermont has the demand and infrastructure to support a growing agriculture sector, we do not have the labor force to advance as a state and fill key roles. Inability to fill key staffing roles, could limit growth opportunities and exerts pressure on existing staff at these businesses. We must provide resources to build a sustainable pipeline to bolster Vermont’s agriculture sector and enable the industry to flourish for generations to come.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18BD" id="Text Box 499747231" o:spid="_x0000_s1182" type="#_x0000_t202" style="position:absolute;margin-left:.3pt;margin-top:.85pt;width:302.4pt;height:276.1pt;z-index:2516584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" filled="f" stroked="f">
                <v:textbox>
                  <w:txbxContent>
                    <w:p w14:paraId="16993A63" w14:textId="222E7B33" w:rsidR="00DF3E73" w:rsidRPr="00CE65A3" w:rsidRDefault="00DF3E73" w:rsidP="00DF3E73">
                      <w:pPr>
                        <w:rPr>
                          <w:rFonts w:ascii="Times New Roman" w:hAnsi="Times New Roman" w:cs="Times New Roman"/>
                        </w:rPr>
                      </w:pPr>
                      <w:r>
                        <w:rPr>
                          <w:rFonts w:ascii="Times New Roman" w:hAnsi="Times New Roman" w:cs="Times New Roman"/>
                        </w:rPr>
                        <w:t>Agriculture, which th</w:t>
                      </w:r>
                      <w:r w:rsidR="00E22439">
                        <w:rPr>
                          <w:rFonts w:ascii="Times New Roman" w:hAnsi="Times New Roman" w:cs="Times New Roman"/>
                        </w:rPr>
                        <w:t>e Committee</w:t>
                      </w:r>
                      <w:r>
                        <w:rPr>
                          <w:rFonts w:ascii="Times New Roman" w:hAnsi="Times New Roman" w:cs="Times New Roman"/>
                        </w:rPr>
                        <w:t xml:space="preserve"> recognizes as the cultivation of Vermont land and livestock, is embedded in Vermont’s history and continues to be a critical piece of our economic vitality. The state contributes roughly $11.3 billion in agricultural related output per year. This includes products like vegetables, maple syrup, poultry, dairy, timber, and more. As of 2022, Vermont has roughly 6,800 farms, and we estimate a vast majority are experiencing a workforce crisis. Additionally, Vermont continues to lose its total cropland, increasing the likelihood of food insecurity for residents. Outside of Vermont employers working directly in the sector, the agriculture industry is supported through entities like UVM Extension (4-H), the Agency of Agriculture</w:t>
                      </w:r>
                      <w:r w:rsidR="0060588E">
                        <w:rPr>
                          <w:rFonts w:ascii="Times New Roman" w:hAnsi="Times New Roman" w:cs="Times New Roman"/>
                        </w:rPr>
                        <w:t xml:space="preserve"> Food and Markets</w:t>
                      </w:r>
                      <w:r>
                        <w:rPr>
                          <w:rFonts w:ascii="Times New Roman" w:hAnsi="Times New Roman" w:cs="Times New Roman"/>
                        </w:rPr>
                        <w:t>, food co-ops</w:t>
                      </w:r>
                      <w:r w:rsidR="0060588E">
                        <w:rPr>
                          <w:rFonts w:ascii="Times New Roman" w:hAnsi="Times New Roman" w:cs="Times New Roman"/>
                        </w:rPr>
                        <w:t>,</w:t>
                      </w:r>
                      <w:r>
                        <w:rPr>
                          <w:rFonts w:ascii="Times New Roman" w:hAnsi="Times New Roman" w:cs="Times New Roman"/>
                        </w:rPr>
                        <w:t xml:space="preserve"> and other stakeholders. All groups involved acknowledge that while Vermont has the demand and infrastructure to support a growing agriculture sector, we do not have the labor force to advance as a state and fill key roles. Inability to fill key staffing roles, could limit growth opportunities and exerts pressure on existing staff at these businesses. We must provide resources to build a sustainable pipeline to bolster Vermont’s agriculture sector and enable the industry to flourish for generations to come. </w:t>
                      </w:r>
                    </w:p>
                  </w:txbxContent>
                </v:textbox>
                <w10:wrap type="square" anchorx="margin"/>
              </v:shape>
            </w:pict>
          </mc:Fallback>
        </mc:AlternateContent>
      </w:r>
    </w:p>
    <w:p w14:paraId="64B772FF" w14:textId="7082E312" w:rsidR="0010121F" w:rsidRPr="0010121F" w:rsidRDefault="0010121F" w:rsidP="0010121F">
      <w:pPr>
        <w:rPr>
          <w:rFonts w:ascii="Times New Roman" w:eastAsia="Times New Roman" w:hAnsi="Times New Roman" w:cs="Times New Roman"/>
          <w:sz w:val="56"/>
          <w:szCs w:val="56"/>
        </w:rPr>
      </w:pPr>
    </w:p>
    <w:p w14:paraId="244F5433" w14:textId="69B4EBA7" w:rsidR="0010121F" w:rsidRPr="0010121F" w:rsidRDefault="005D5623" w:rsidP="0010121F">
      <w:pPr>
        <w:rPr>
          <w:rFonts w:ascii="Times New Roman" w:eastAsia="Times New Roman" w:hAnsi="Times New Roman" w:cs="Times New Roman"/>
          <w:sz w:val="56"/>
          <w:szCs w:val="56"/>
        </w:rPr>
      </w:pPr>
      <w:r w:rsidRPr="00DF3E73">
        <w:rPr>
          <w:rFonts w:ascii="Times New Roman" w:eastAsia="Calibri" w:hAnsi="Times New Roman" w:cs="Times New Roman"/>
          <w:noProof/>
        </w:rPr>
        <mc:AlternateContent>
          <mc:Choice Requires="wps">
            <w:drawing>
              <wp:anchor distT="45720" distB="45720" distL="114300" distR="114300" simplePos="0" relativeHeight="251658419" behindDoc="0" locked="0" layoutInCell="1" allowOverlap="1" wp14:anchorId="09F20F49" wp14:editId="0DCEC3B6">
                <wp:simplePos x="0" y="0"/>
                <wp:positionH relativeFrom="margin">
                  <wp:posOffset>3933825</wp:posOffset>
                </wp:positionH>
                <wp:positionV relativeFrom="paragraph">
                  <wp:posOffset>279704</wp:posOffset>
                </wp:positionV>
                <wp:extent cx="1098550" cy="304800"/>
                <wp:effectExtent l="0" t="0" r="0" b="0"/>
                <wp:wrapSquare wrapText="bothSides"/>
                <wp:docPr id="2146111938" name="Text Box 214611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04800"/>
                        </a:xfrm>
                        <a:prstGeom prst="rect">
                          <a:avLst/>
                        </a:prstGeom>
                        <a:noFill/>
                        <a:ln w="9525">
                          <a:noFill/>
                          <a:miter lim="800000"/>
                          <a:headEnd/>
                          <a:tailEnd/>
                        </a:ln>
                      </wps:spPr>
                      <wps:txbx>
                        <w:txbxContent>
                          <w:p w14:paraId="0F61B1FF"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20F49" id="Text Box 2146111938" o:spid="_x0000_s1183" type="#_x0000_t202" style="position:absolute;margin-left:309.75pt;margin-top:22pt;width:86.5pt;height:24pt;z-index:2516584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" filled="f" stroked="f">
                <v:textbox>
                  <w:txbxContent>
                    <w:p w14:paraId="0F61B1FF"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371B5509" w14:textId="4194AEAF" w:rsidR="0010121F" w:rsidRPr="0010121F" w:rsidRDefault="005D5623" w:rsidP="0010121F">
      <w:pPr>
        <w:rPr>
          <w:rFonts w:ascii="Times New Roman" w:eastAsia="Times New Roman" w:hAnsi="Times New Roman" w:cs="Times New Roman"/>
          <w:sz w:val="56"/>
          <w:szCs w:val="56"/>
        </w:rPr>
      </w:pPr>
      <w:r w:rsidRPr="00DF3E73">
        <w:rPr>
          <w:rFonts w:ascii="Calibri" w:eastAsia="Times New Roman" w:hAnsi="Calibri"/>
          <w:b/>
          <w:bCs/>
          <w:noProof/>
          <w:color w:val="000000"/>
        </w:rPr>
        <mc:AlternateContent>
          <mc:Choice Requires="wps">
            <w:drawing>
              <wp:anchor distT="45720" distB="45720" distL="114300" distR="114300" simplePos="0" relativeHeight="251658423" behindDoc="1" locked="0" layoutInCell="1" allowOverlap="1" wp14:anchorId="28307C6D" wp14:editId="4CD63F28">
                <wp:simplePos x="0" y="0"/>
                <wp:positionH relativeFrom="margin">
                  <wp:posOffset>3725187</wp:posOffset>
                </wp:positionH>
                <wp:positionV relativeFrom="paragraph">
                  <wp:posOffset>120125</wp:posOffset>
                </wp:positionV>
                <wp:extent cx="3132510" cy="5192202"/>
                <wp:effectExtent l="0" t="0" r="0" b="8890"/>
                <wp:wrapNone/>
                <wp:docPr id="1771999734" name="Text Box 1771999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510" cy="5192202"/>
                        </a:xfrm>
                        <a:prstGeom prst="rect">
                          <a:avLst/>
                        </a:prstGeom>
                        <a:solidFill>
                          <a:srgbClr val="FFFFFF"/>
                        </a:solidFill>
                        <a:ln w="9525">
                          <a:noFill/>
                          <a:miter lim="800000"/>
                          <a:headEnd/>
                          <a:tailEnd/>
                        </a:ln>
                      </wps:spPr>
                      <wps:txbx>
                        <w:txbxContent>
                          <w:p w14:paraId="31F648CC" w14:textId="4D73DC0D"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December 2023, the </w:t>
                            </w:r>
                            <w:r w:rsidR="00334DD4">
                              <w:rPr>
                                <w:rFonts w:ascii="Times New Roman" w:hAnsi="Times New Roman" w:cs="Times New Roman"/>
                              </w:rPr>
                              <w:t>Agriculture C</w:t>
                            </w:r>
                            <w:r w:rsidRPr="00585573">
                              <w:rPr>
                                <w:rFonts w:ascii="Times New Roman" w:hAnsi="Times New Roman" w:cs="Times New Roman"/>
                              </w:rPr>
                              <w:t xml:space="preserve">ommittee will develop an inventory of Vermont employers looking to engage with agriculture focused students. </w:t>
                            </w:r>
                          </w:p>
                          <w:p w14:paraId="505386AF" w14:textId="57953B80" w:rsidR="00DF3E73" w:rsidRPr="002C391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w:t>
                            </w:r>
                            <w:r w:rsidRPr="002C3913">
                              <w:rPr>
                                <w:rFonts w:ascii="Times New Roman" w:hAnsi="Times New Roman" w:cs="Times New Roman"/>
                              </w:rPr>
                              <w:t xml:space="preserve">y </w:t>
                            </w:r>
                            <w:r>
                              <w:rPr>
                                <w:rFonts w:ascii="Times New Roman" w:hAnsi="Times New Roman" w:cs="Times New Roman"/>
                              </w:rPr>
                              <w:t>January 2024,</w:t>
                            </w:r>
                            <w:r w:rsidRPr="002C3913">
                              <w:rPr>
                                <w:rFonts w:ascii="Times New Roman" w:hAnsi="Times New Roman" w:cs="Times New Roman"/>
                              </w:rPr>
                              <w:t xml:space="preserve"> the </w:t>
                            </w:r>
                            <w:r w:rsidR="00334DD4">
                              <w:rPr>
                                <w:rFonts w:ascii="Times New Roman" w:hAnsi="Times New Roman" w:cs="Times New Roman"/>
                              </w:rPr>
                              <w:t>Agriculture C</w:t>
                            </w:r>
                            <w:r w:rsidRPr="002C3913">
                              <w:rPr>
                                <w:rFonts w:ascii="Times New Roman" w:hAnsi="Times New Roman" w:cs="Times New Roman"/>
                              </w:rPr>
                              <w:t>ommittee will develop a</w:t>
                            </w:r>
                            <w:r>
                              <w:rPr>
                                <w:rFonts w:ascii="Times New Roman" w:hAnsi="Times New Roman" w:cs="Times New Roman"/>
                              </w:rPr>
                              <w:t>n</w:t>
                            </w:r>
                            <w:r w:rsidRPr="002C3913">
                              <w:rPr>
                                <w:rFonts w:ascii="Times New Roman" w:hAnsi="Times New Roman" w:cs="Times New Roman"/>
                              </w:rPr>
                              <w:t xml:space="preserve"> employer toolkit, focused on </w:t>
                            </w:r>
                            <w:r>
                              <w:rPr>
                                <w:rFonts w:ascii="Times New Roman" w:hAnsi="Times New Roman" w:cs="Times New Roman"/>
                              </w:rPr>
                              <w:t>hiring foreign labor</w:t>
                            </w:r>
                            <w:r w:rsidRPr="002C3913">
                              <w:rPr>
                                <w:rFonts w:ascii="Times New Roman" w:hAnsi="Times New Roman" w:cs="Times New Roman"/>
                              </w:rPr>
                              <w:t xml:space="preserve">. </w:t>
                            </w:r>
                          </w:p>
                          <w:p w14:paraId="2F62D9D7" w14:textId="18D75965"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June 2024, the </w:t>
                            </w:r>
                            <w:r w:rsidR="00334DD4">
                              <w:rPr>
                                <w:rFonts w:ascii="Times New Roman" w:hAnsi="Times New Roman" w:cs="Times New Roman"/>
                              </w:rPr>
                              <w:t>Agriculture C</w:t>
                            </w:r>
                            <w:r w:rsidRPr="00585573">
                              <w:rPr>
                                <w:rFonts w:ascii="Times New Roman" w:hAnsi="Times New Roman" w:cs="Times New Roman"/>
                              </w:rPr>
                              <w:t>ommittee will develop an outreach plan to connect Vermont agriculture employers with potential employees (students).</w:t>
                            </w:r>
                          </w:p>
                          <w:p w14:paraId="7E4BE704" w14:textId="05EAA71E" w:rsidR="00DF3E73" w:rsidRPr="003345DD"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2C21B8">
                              <w:rPr>
                                <w:rFonts w:ascii="Times New Roman" w:hAnsi="Times New Roman" w:cs="Times New Roman"/>
                              </w:rPr>
                              <w:t xml:space="preserve">By September 2024, the </w:t>
                            </w:r>
                            <w:r w:rsidR="00334DD4">
                              <w:rPr>
                                <w:rFonts w:ascii="Times New Roman" w:hAnsi="Times New Roman" w:cs="Times New Roman"/>
                              </w:rPr>
                              <w:t>Agriculture C</w:t>
                            </w:r>
                            <w:r w:rsidRPr="002C21B8">
                              <w:rPr>
                                <w:rFonts w:ascii="Times New Roman" w:hAnsi="Times New Roman" w:cs="Times New Roman"/>
                              </w:rPr>
                              <w:t xml:space="preserve">ommittee </w:t>
                            </w:r>
                            <w:r w:rsidR="008A41A4">
                              <w:rPr>
                                <w:rFonts w:ascii="Times New Roman" w:hAnsi="Times New Roman" w:cs="Times New Roman"/>
                              </w:rPr>
                              <w:t>will execute</w:t>
                            </w:r>
                            <w:r w:rsidRPr="002C21B8">
                              <w:rPr>
                                <w:rFonts w:ascii="Times New Roman" w:hAnsi="Times New Roman" w:cs="Times New Roman"/>
                              </w:rPr>
                              <w:t xml:space="preserve"> the outreach plan, connecting Vermont employers with students. </w:t>
                            </w:r>
                          </w:p>
                          <w:p w14:paraId="40EA8375" w14:textId="123FCB38"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334DD4">
                              <w:rPr>
                                <w:rFonts w:ascii="Times New Roman" w:hAnsi="Times New Roman" w:cs="Times New Roman"/>
                              </w:rPr>
                              <w:t>Agriculture C</w:t>
                            </w:r>
                            <w:r>
                              <w:rPr>
                                <w:rFonts w:ascii="Times New Roman" w:hAnsi="Times New Roman" w:cs="Times New Roman"/>
                              </w:rPr>
                              <w:t xml:space="preserve">ommittee will develop an informational sheet on how to obtain a CDL and promote the document. </w:t>
                            </w:r>
                          </w:p>
                          <w:p w14:paraId="7FC1F4D8" w14:textId="1B40D15B"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Starting in</w:t>
                            </w:r>
                            <w:r w:rsidRPr="002C3913">
                              <w:rPr>
                                <w:rFonts w:ascii="Times New Roman" w:hAnsi="Times New Roman" w:cs="Times New Roman"/>
                              </w:rPr>
                              <w:t xml:space="preserve"> </w:t>
                            </w:r>
                            <w:r>
                              <w:rPr>
                                <w:rFonts w:ascii="Times New Roman" w:hAnsi="Times New Roman" w:cs="Times New Roman"/>
                              </w:rPr>
                              <w:t>January</w:t>
                            </w:r>
                            <w:r w:rsidRPr="002C3913">
                              <w:rPr>
                                <w:rFonts w:ascii="Times New Roman" w:hAnsi="Times New Roman" w:cs="Times New Roman"/>
                              </w:rPr>
                              <w:t xml:space="preserve"> 202</w:t>
                            </w:r>
                            <w:r>
                              <w:rPr>
                                <w:rFonts w:ascii="Times New Roman" w:hAnsi="Times New Roman" w:cs="Times New Roman"/>
                              </w:rPr>
                              <w:t>5</w:t>
                            </w:r>
                            <w:r w:rsidRPr="002C3913">
                              <w:rPr>
                                <w:rFonts w:ascii="Times New Roman" w:hAnsi="Times New Roman" w:cs="Times New Roman"/>
                              </w:rPr>
                              <w:t xml:space="preserve">, the </w:t>
                            </w:r>
                            <w:r w:rsidR="00334DD4">
                              <w:rPr>
                                <w:rFonts w:ascii="Times New Roman" w:hAnsi="Times New Roman" w:cs="Times New Roman"/>
                              </w:rPr>
                              <w:t>Agriculture Co</w:t>
                            </w:r>
                            <w:r w:rsidRPr="002C3913">
                              <w:rPr>
                                <w:rFonts w:ascii="Times New Roman" w:hAnsi="Times New Roman" w:cs="Times New Roman"/>
                              </w:rPr>
                              <w:t>mmittee will host no less than three events for elementary, middle, high school</w:t>
                            </w:r>
                            <w:r w:rsidR="002072FD">
                              <w:rPr>
                                <w:rFonts w:ascii="Times New Roman" w:hAnsi="Times New Roman" w:cs="Times New Roman"/>
                              </w:rPr>
                              <w:t>,</w:t>
                            </w:r>
                            <w:r w:rsidRPr="002C3913">
                              <w:rPr>
                                <w:rFonts w:ascii="Times New Roman" w:hAnsi="Times New Roman" w:cs="Times New Roman"/>
                              </w:rPr>
                              <w:t xml:space="preserve"> </w:t>
                            </w:r>
                            <w:r>
                              <w:rPr>
                                <w:rFonts w:ascii="Times New Roman" w:hAnsi="Times New Roman" w:cs="Times New Roman"/>
                              </w:rPr>
                              <w:t>or</w:t>
                            </w:r>
                            <w:r w:rsidRPr="002C3913">
                              <w:rPr>
                                <w:rFonts w:ascii="Times New Roman" w:hAnsi="Times New Roman" w:cs="Times New Roman"/>
                              </w:rPr>
                              <w:t xml:space="preserve"> college aged students</w:t>
                            </w:r>
                            <w:r>
                              <w:rPr>
                                <w:rFonts w:ascii="Times New Roman" w:hAnsi="Times New Roman" w:cs="Times New Roman"/>
                              </w:rPr>
                              <w:t xml:space="preserve"> with the purpose of engaging with the agriculture community. </w:t>
                            </w:r>
                          </w:p>
                          <w:p w14:paraId="4EDAFE66" w14:textId="155233BC"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2025 and every year after, the </w:t>
                            </w:r>
                            <w:r w:rsidR="00334DD4">
                              <w:rPr>
                                <w:rFonts w:ascii="Times New Roman" w:hAnsi="Times New Roman" w:cs="Times New Roman"/>
                              </w:rPr>
                              <w:t>Agriculture C</w:t>
                            </w:r>
                            <w:r>
                              <w:rPr>
                                <w:rFonts w:ascii="Times New Roman" w:hAnsi="Times New Roman" w:cs="Times New Roman"/>
                              </w:rPr>
                              <w:t xml:space="preserve">ommittee will evaluate the effectiveness of the employer/employee outreach plan and changes will be made as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7C6D" id="Text Box 1771999734" o:spid="_x0000_s1184" type="#_x0000_t202" style="position:absolute;margin-left:293.3pt;margin-top:9.45pt;width:246.65pt;height:408.85pt;z-index:-2516580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" stroked="f">
                <v:textbox>
                  <w:txbxContent>
                    <w:p w14:paraId="31F648CC" w14:textId="4D73DC0D"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December 2023, the </w:t>
                      </w:r>
                      <w:r w:rsidR="00334DD4">
                        <w:rPr>
                          <w:rFonts w:ascii="Times New Roman" w:hAnsi="Times New Roman" w:cs="Times New Roman"/>
                        </w:rPr>
                        <w:t>Agriculture C</w:t>
                      </w:r>
                      <w:r w:rsidRPr="00585573">
                        <w:rPr>
                          <w:rFonts w:ascii="Times New Roman" w:hAnsi="Times New Roman" w:cs="Times New Roman"/>
                        </w:rPr>
                        <w:t xml:space="preserve">ommittee will develop an inventory of Vermont employers looking to engage with agriculture focused students. </w:t>
                      </w:r>
                    </w:p>
                    <w:p w14:paraId="505386AF" w14:textId="57953B80" w:rsidR="00DF3E73" w:rsidRPr="002C391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w:t>
                      </w:r>
                      <w:r w:rsidRPr="002C3913">
                        <w:rPr>
                          <w:rFonts w:ascii="Times New Roman" w:hAnsi="Times New Roman" w:cs="Times New Roman"/>
                        </w:rPr>
                        <w:t xml:space="preserve">y </w:t>
                      </w:r>
                      <w:r>
                        <w:rPr>
                          <w:rFonts w:ascii="Times New Roman" w:hAnsi="Times New Roman" w:cs="Times New Roman"/>
                        </w:rPr>
                        <w:t>January 2024,</w:t>
                      </w:r>
                      <w:r w:rsidRPr="002C3913">
                        <w:rPr>
                          <w:rFonts w:ascii="Times New Roman" w:hAnsi="Times New Roman" w:cs="Times New Roman"/>
                        </w:rPr>
                        <w:t xml:space="preserve"> the </w:t>
                      </w:r>
                      <w:r w:rsidR="00334DD4">
                        <w:rPr>
                          <w:rFonts w:ascii="Times New Roman" w:hAnsi="Times New Roman" w:cs="Times New Roman"/>
                        </w:rPr>
                        <w:t>Agriculture C</w:t>
                      </w:r>
                      <w:r w:rsidRPr="002C3913">
                        <w:rPr>
                          <w:rFonts w:ascii="Times New Roman" w:hAnsi="Times New Roman" w:cs="Times New Roman"/>
                        </w:rPr>
                        <w:t>ommittee will develop a</w:t>
                      </w:r>
                      <w:r>
                        <w:rPr>
                          <w:rFonts w:ascii="Times New Roman" w:hAnsi="Times New Roman" w:cs="Times New Roman"/>
                        </w:rPr>
                        <w:t>n</w:t>
                      </w:r>
                      <w:r w:rsidRPr="002C3913">
                        <w:rPr>
                          <w:rFonts w:ascii="Times New Roman" w:hAnsi="Times New Roman" w:cs="Times New Roman"/>
                        </w:rPr>
                        <w:t xml:space="preserve"> employer toolkit, focused on </w:t>
                      </w:r>
                      <w:r>
                        <w:rPr>
                          <w:rFonts w:ascii="Times New Roman" w:hAnsi="Times New Roman" w:cs="Times New Roman"/>
                        </w:rPr>
                        <w:t>hiring foreign labor</w:t>
                      </w:r>
                      <w:r w:rsidRPr="002C3913">
                        <w:rPr>
                          <w:rFonts w:ascii="Times New Roman" w:hAnsi="Times New Roman" w:cs="Times New Roman"/>
                        </w:rPr>
                        <w:t xml:space="preserve">. </w:t>
                      </w:r>
                    </w:p>
                    <w:p w14:paraId="2F62D9D7" w14:textId="18D75965" w:rsidR="00DF3E73" w:rsidRPr="005855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585573">
                        <w:rPr>
                          <w:rFonts w:ascii="Times New Roman" w:hAnsi="Times New Roman" w:cs="Times New Roman"/>
                        </w:rPr>
                        <w:t xml:space="preserve">By June 2024, the </w:t>
                      </w:r>
                      <w:r w:rsidR="00334DD4">
                        <w:rPr>
                          <w:rFonts w:ascii="Times New Roman" w:hAnsi="Times New Roman" w:cs="Times New Roman"/>
                        </w:rPr>
                        <w:t>Agriculture C</w:t>
                      </w:r>
                      <w:r w:rsidRPr="00585573">
                        <w:rPr>
                          <w:rFonts w:ascii="Times New Roman" w:hAnsi="Times New Roman" w:cs="Times New Roman"/>
                        </w:rPr>
                        <w:t>ommittee will develop an outreach plan to connect Vermont agriculture employers with potential employees (students).</w:t>
                      </w:r>
                    </w:p>
                    <w:p w14:paraId="7E4BE704" w14:textId="05EAA71E" w:rsidR="00DF3E73" w:rsidRPr="003345DD"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2C21B8">
                        <w:rPr>
                          <w:rFonts w:ascii="Times New Roman" w:hAnsi="Times New Roman" w:cs="Times New Roman"/>
                        </w:rPr>
                        <w:t xml:space="preserve">By September 2024, the </w:t>
                      </w:r>
                      <w:r w:rsidR="00334DD4">
                        <w:rPr>
                          <w:rFonts w:ascii="Times New Roman" w:hAnsi="Times New Roman" w:cs="Times New Roman"/>
                        </w:rPr>
                        <w:t>Agriculture C</w:t>
                      </w:r>
                      <w:r w:rsidRPr="002C21B8">
                        <w:rPr>
                          <w:rFonts w:ascii="Times New Roman" w:hAnsi="Times New Roman" w:cs="Times New Roman"/>
                        </w:rPr>
                        <w:t xml:space="preserve">ommittee </w:t>
                      </w:r>
                      <w:r w:rsidR="008A41A4">
                        <w:rPr>
                          <w:rFonts w:ascii="Times New Roman" w:hAnsi="Times New Roman" w:cs="Times New Roman"/>
                        </w:rPr>
                        <w:t>will execute</w:t>
                      </w:r>
                      <w:r w:rsidRPr="002C21B8">
                        <w:rPr>
                          <w:rFonts w:ascii="Times New Roman" w:hAnsi="Times New Roman" w:cs="Times New Roman"/>
                        </w:rPr>
                        <w:t xml:space="preserve"> the outreach plan, connecting Vermont employers with students. </w:t>
                      </w:r>
                    </w:p>
                    <w:p w14:paraId="40EA8375" w14:textId="123FCB38"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334DD4">
                        <w:rPr>
                          <w:rFonts w:ascii="Times New Roman" w:hAnsi="Times New Roman" w:cs="Times New Roman"/>
                        </w:rPr>
                        <w:t>Agriculture C</w:t>
                      </w:r>
                      <w:r>
                        <w:rPr>
                          <w:rFonts w:ascii="Times New Roman" w:hAnsi="Times New Roman" w:cs="Times New Roman"/>
                        </w:rPr>
                        <w:t xml:space="preserve">ommittee will develop an informational sheet on how to obtain a CDL and promote the document. </w:t>
                      </w:r>
                    </w:p>
                    <w:p w14:paraId="7FC1F4D8" w14:textId="1B40D15B"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Starting in</w:t>
                      </w:r>
                      <w:r w:rsidRPr="002C3913">
                        <w:rPr>
                          <w:rFonts w:ascii="Times New Roman" w:hAnsi="Times New Roman" w:cs="Times New Roman"/>
                        </w:rPr>
                        <w:t xml:space="preserve"> </w:t>
                      </w:r>
                      <w:r>
                        <w:rPr>
                          <w:rFonts w:ascii="Times New Roman" w:hAnsi="Times New Roman" w:cs="Times New Roman"/>
                        </w:rPr>
                        <w:t>January</w:t>
                      </w:r>
                      <w:r w:rsidRPr="002C3913">
                        <w:rPr>
                          <w:rFonts w:ascii="Times New Roman" w:hAnsi="Times New Roman" w:cs="Times New Roman"/>
                        </w:rPr>
                        <w:t xml:space="preserve"> 202</w:t>
                      </w:r>
                      <w:r>
                        <w:rPr>
                          <w:rFonts w:ascii="Times New Roman" w:hAnsi="Times New Roman" w:cs="Times New Roman"/>
                        </w:rPr>
                        <w:t>5</w:t>
                      </w:r>
                      <w:r w:rsidRPr="002C3913">
                        <w:rPr>
                          <w:rFonts w:ascii="Times New Roman" w:hAnsi="Times New Roman" w:cs="Times New Roman"/>
                        </w:rPr>
                        <w:t xml:space="preserve">, the </w:t>
                      </w:r>
                      <w:r w:rsidR="00334DD4">
                        <w:rPr>
                          <w:rFonts w:ascii="Times New Roman" w:hAnsi="Times New Roman" w:cs="Times New Roman"/>
                        </w:rPr>
                        <w:t>Agriculture Co</w:t>
                      </w:r>
                      <w:r w:rsidRPr="002C3913">
                        <w:rPr>
                          <w:rFonts w:ascii="Times New Roman" w:hAnsi="Times New Roman" w:cs="Times New Roman"/>
                        </w:rPr>
                        <w:t>mmittee will host no less than three events for elementary, middle, high school</w:t>
                      </w:r>
                      <w:r w:rsidR="002072FD">
                        <w:rPr>
                          <w:rFonts w:ascii="Times New Roman" w:hAnsi="Times New Roman" w:cs="Times New Roman"/>
                        </w:rPr>
                        <w:t>,</w:t>
                      </w:r>
                      <w:r w:rsidRPr="002C3913">
                        <w:rPr>
                          <w:rFonts w:ascii="Times New Roman" w:hAnsi="Times New Roman" w:cs="Times New Roman"/>
                        </w:rPr>
                        <w:t xml:space="preserve"> </w:t>
                      </w:r>
                      <w:r>
                        <w:rPr>
                          <w:rFonts w:ascii="Times New Roman" w:hAnsi="Times New Roman" w:cs="Times New Roman"/>
                        </w:rPr>
                        <w:t>or</w:t>
                      </w:r>
                      <w:r w:rsidRPr="002C3913">
                        <w:rPr>
                          <w:rFonts w:ascii="Times New Roman" w:hAnsi="Times New Roman" w:cs="Times New Roman"/>
                        </w:rPr>
                        <w:t xml:space="preserve"> college aged students</w:t>
                      </w:r>
                      <w:r>
                        <w:rPr>
                          <w:rFonts w:ascii="Times New Roman" w:hAnsi="Times New Roman" w:cs="Times New Roman"/>
                        </w:rPr>
                        <w:t xml:space="preserve"> with the purpose of engaging with the agriculture community. </w:t>
                      </w:r>
                    </w:p>
                    <w:p w14:paraId="4EDAFE66" w14:textId="155233BC" w:rsidR="00DF3E73" w:rsidRDefault="00DF3E73"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2025 and every year after, the </w:t>
                      </w:r>
                      <w:r w:rsidR="00334DD4">
                        <w:rPr>
                          <w:rFonts w:ascii="Times New Roman" w:hAnsi="Times New Roman" w:cs="Times New Roman"/>
                        </w:rPr>
                        <w:t>Agriculture C</w:t>
                      </w:r>
                      <w:r>
                        <w:rPr>
                          <w:rFonts w:ascii="Times New Roman" w:hAnsi="Times New Roman" w:cs="Times New Roman"/>
                        </w:rPr>
                        <w:t xml:space="preserve">ommittee will evaluate the effectiveness of the employer/employee outreach plan and changes will be made as needed. </w:t>
                      </w:r>
                    </w:p>
                  </w:txbxContent>
                </v:textbox>
                <w10:wrap anchorx="margin"/>
              </v:shape>
            </w:pict>
          </mc:Fallback>
        </mc:AlternateContent>
      </w:r>
    </w:p>
    <w:p w14:paraId="654AA723" w14:textId="77777777" w:rsidR="0010121F" w:rsidRPr="0010121F" w:rsidRDefault="0010121F" w:rsidP="0010121F">
      <w:pPr>
        <w:rPr>
          <w:rFonts w:ascii="Times New Roman" w:eastAsia="Times New Roman" w:hAnsi="Times New Roman" w:cs="Times New Roman"/>
          <w:sz w:val="56"/>
          <w:szCs w:val="56"/>
        </w:rPr>
      </w:pPr>
    </w:p>
    <w:p w14:paraId="63D5AF13" w14:textId="77777777" w:rsidR="0010121F" w:rsidRDefault="0010121F" w:rsidP="0010121F">
      <w:pPr>
        <w:rPr>
          <w:rFonts w:ascii="Times New Roman" w:eastAsia="Times New Roman" w:hAnsi="Times New Roman" w:cs="Times New Roman"/>
          <w:spacing w:val="-10"/>
          <w:kern w:val="28"/>
          <w:sz w:val="56"/>
          <w:szCs w:val="56"/>
        </w:rPr>
      </w:pPr>
    </w:p>
    <w:p w14:paraId="7F27A34E" w14:textId="77777777" w:rsidR="0010121F" w:rsidRDefault="0010121F" w:rsidP="0010121F">
      <w:pPr>
        <w:rPr>
          <w:rFonts w:ascii="Times New Roman" w:eastAsia="Times New Roman" w:hAnsi="Times New Roman" w:cs="Times New Roman"/>
          <w:spacing w:val="-10"/>
          <w:kern w:val="28"/>
          <w:sz w:val="56"/>
          <w:szCs w:val="56"/>
        </w:rPr>
      </w:pPr>
    </w:p>
    <w:p w14:paraId="548FA0CB" w14:textId="33890C4C" w:rsidR="00C21857" w:rsidRDefault="00E87255">
      <w:pPr>
        <w:rPr>
          <w:rFonts w:ascii="Times New Roman" w:eastAsia="Times New Roman" w:hAnsi="Times New Roman" w:cs="Times New Roman"/>
          <w:sz w:val="56"/>
          <w:szCs w:val="56"/>
        </w:rPr>
      </w:pPr>
      <w:r w:rsidRPr="00DF3E73">
        <w:rPr>
          <w:rFonts w:ascii="Calibri" w:eastAsia="Calibri" w:hAnsi="Calibri"/>
          <w:noProof/>
        </w:rPr>
        <mc:AlternateContent>
          <mc:Choice Requires="wps">
            <w:drawing>
              <wp:anchor distT="45720" distB="45720" distL="114300" distR="114300" simplePos="0" relativeHeight="251658417" behindDoc="0" locked="0" layoutInCell="1" allowOverlap="1" wp14:anchorId="239D53E9" wp14:editId="2CD9C7AE">
                <wp:simplePos x="0" y="0"/>
                <wp:positionH relativeFrom="margin">
                  <wp:posOffset>5715</wp:posOffset>
                </wp:positionH>
                <wp:positionV relativeFrom="paragraph">
                  <wp:posOffset>3061970</wp:posOffset>
                </wp:positionV>
                <wp:extent cx="3749675" cy="636270"/>
                <wp:effectExtent l="0" t="0" r="3175" b="0"/>
                <wp:wrapSquare wrapText="bothSides"/>
                <wp:docPr id="1855479224" name="Text Box 1855479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636270"/>
                        </a:xfrm>
                        <a:prstGeom prst="rect">
                          <a:avLst/>
                        </a:prstGeom>
                        <a:solidFill>
                          <a:srgbClr val="FFFFFF"/>
                        </a:solidFill>
                        <a:ln w="9525">
                          <a:noFill/>
                          <a:miter lim="800000"/>
                          <a:headEnd/>
                          <a:tailEnd/>
                        </a:ln>
                      </wps:spPr>
                      <wps:txbx>
                        <w:txbxContent>
                          <w:p w14:paraId="425E79AE" w14:textId="0281B352" w:rsidR="00DF3E73" w:rsidRPr="00CE65A3" w:rsidRDefault="00DF3E73" w:rsidP="00DF3E73">
                            <w:pPr>
                              <w:rPr>
                                <w:rFonts w:ascii="Times New Roman" w:hAnsi="Times New Roman" w:cs="Times New Roman"/>
                              </w:rPr>
                            </w:pPr>
                            <w:r w:rsidRPr="00EB61AA">
                              <w:rPr>
                                <w:rFonts w:ascii="Times New Roman" w:hAnsi="Times New Roman" w:cs="Times New Roman"/>
                              </w:rPr>
                              <w:t xml:space="preserve">The </w:t>
                            </w:r>
                            <w:r w:rsidR="00E87255">
                              <w:rPr>
                                <w:rFonts w:ascii="Times New Roman" w:hAnsi="Times New Roman" w:cs="Times New Roman"/>
                              </w:rPr>
                              <w:t>Agriculture C</w:t>
                            </w:r>
                            <w:r>
                              <w:rPr>
                                <w:rFonts w:ascii="Times New Roman" w:hAnsi="Times New Roman" w:cs="Times New Roman"/>
                              </w:rPr>
                              <w:t>ommittee</w:t>
                            </w:r>
                            <w:r w:rsidRPr="00EB61AA">
                              <w:rPr>
                                <w:rFonts w:ascii="Times New Roman" w:hAnsi="Times New Roman" w:cs="Times New Roman"/>
                              </w:rPr>
                              <w:t xml:space="preserve"> will establish and </w:t>
                            </w:r>
                            <w:r>
                              <w:rPr>
                                <w:rFonts w:ascii="Times New Roman" w:hAnsi="Times New Roman" w:cs="Times New Roman"/>
                              </w:rPr>
                              <w:t>strengthen</w:t>
                            </w:r>
                            <w:r w:rsidRPr="00EB61AA">
                              <w:rPr>
                                <w:rFonts w:ascii="Times New Roman" w:hAnsi="Times New Roman" w:cs="Times New Roman"/>
                              </w:rPr>
                              <w:t xml:space="preserve"> the </w:t>
                            </w:r>
                            <w:r>
                              <w:rPr>
                                <w:rFonts w:ascii="Times New Roman" w:hAnsi="Times New Roman" w:cs="Times New Roman"/>
                              </w:rPr>
                              <w:t xml:space="preserve">sector’s </w:t>
                            </w:r>
                            <w:r w:rsidRPr="00EB61AA">
                              <w:rPr>
                                <w:rFonts w:ascii="Times New Roman" w:hAnsi="Times New Roman" w:cs="Times New Roman"/>
                              </w:rPr>
                              <w:t xml:space="preserve">pipeline </w:t>
                            </w:r>
                            <w:r>
                              <w:rPr>
                                <w:rFonts w:ascii="Times New Roman" w:hAnsi="Times New Roman" w:cs="Times New Roman"/>
                              </w:rPr>
                              <w:t xml:space="preserve">to better engage with Vermont’s workforce while providing ongoing resources to sector employers.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53E9" id="Text Box 1855479224" o:spid="_x0000_s1185" type="#_x0000_t202" style="position:absolute;margin-left:.45pt;margin-top:241.1pt;width:295.25pt;height:50.1pt;z-index:2516584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ePFAIAAP8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" stroked="f">
                <v:textbox>
                  <w:txbxContent>
                    <w:p w14:paraId="425E79AE" w14:textId="0281B352" w:rsidR="00DF3E73" w:rsidRPr="00CE65A3" w:rsidRDefault="00DF3E73" w:rsidP="00DF3E73">
                      <w:pPr>
                        <w:rPr>
                          <w:rFonts w:ascii="Times New Roman" w:hAnsi="Times New Roman" w:cs="Times New Roman"/>
                        </w:rPr>
                      </w:pPr>
                      <w:r w:rsidRPr="00EB61AA">
                        <w:rPr>
                          <w:rFonts w:ascii="Times New Roman" w:hAnsi="Times New Roman" w:cs="Times New Roman"/>
                        </w:rPr>
                        <w:t xml:space="preserve">The </w:t>
                      </w:r>
                      <w:r w:rsidR="00E87255">
                        <w:rPr>
                          <w:rFonts w:ascii="Times New Roman" w:hAnsi="Times New Roman" w:cs="Times New Roman"/>
                        </w:rPr>
                        <w:t>Agriculture C</w:t>
                      </w:r>
                      <w:r>
                        <w:rPr>
                          <w:rFonts w:ascii="Times New Roman" w:hAnsi="Times New Roman" w:cs="Times New Roman"/>
                        </w:rPr>
                        <w:t>ommittee</w:t>
                      </w:r>
                      <w:r w:rsidRPr="00EB61AA">
                        <w:rPr>
                          <w:rFonts w:ascii="Times New Roman" w:hAnsi="Times New Roman" w:cs="Times New Roman"/>
                        </w:rPr>
                        <w:t xml:space="preserve"> will establish and </w:t>
                      </w:r>
                      <w:r>
                        <w:rPr>
                          <w:rFonts w:ascii="Times New Roman" w:hAnsi="Times New Roman" w:cs="Times New Roman"/>
                        </w:rPr>
                        <w:t>strengthen</w:t>
                      </w:r>
                      <w:r w:rsidRPr="00EB61AA">
                        <w:rPr>
                          <w:rFonts w:ascii="Times New Roman" w:hAnsi="Times New Roman" w:cs="Times New Roman"/>
                        </w:rPr>
                        <w:t xml:space="preserve"> the </w:t>
                      </w:r>
                      <w:r>
                        <w:rPr>
                          <w:rFonts w:ascii="Times New Roman" w:hAnsi="Times New Roman" w:cs="Times New Roman"/>
                        </w:rPr>
                        <w:t xml:space="preserve">sector’s </w:t>
                      </w:r>
                      <w:r w:rsidRPr="00EB61AA">
                        <w:rPr>
                          <w:rFonts w:ascii="Times New Roman" w:hAnsi="Times New Roman" w:cs="Times New Roman"/>
                        </w:rPr>
                        <w:t xml:space="preserve">pipeline </w:t>
                      </w:r>
                      <w:r>
                        <w:rPr>
                          <w:rFonts w:ascii="Times New Roman" w:hAnsi="Times New Roman" w:cs="Times New Roman"/>
                        </w:rPr>
                        <w:t xml:space="preserve">to better engage with Vermont’s workforce while providing ongoing resources to sector employers. </w:t>
                      </w:r>
                    </w:p>
                  </w:txbxContent>
                </v:textbox>
                <w10:wrap type="square" anchorx="margin"/>
              </v:shape>
            </w:pict>
          </mc:Fallback>
        </mc:AlternateContent>
      </w:r>
      <w:r w:rsidR="00E22439" w:rsidRPr="00DF3E73">
        <w:rPr>
          <w:rFonts w:ascii="Calibri" w:eastAsia="Calibri" w:hAnsi="Calibri"/>
          <w:noProof/>
        </w:rPr>
        <mc:AlternateContent>
          <mc:Choice Requires="wps">
            <w:drawing>
              <wp:anchor distT="45720" distB="45720" distL="114300" distR="114300" simplePos="0" relativeHeight="251658415" behindDoc="0" locked="0" layoutInCell="1" allowOverlap="1" wp14:anchorId="46673F79" wp14:editId="70D0DE46">
                <wp:simplePos x="0" y="0"/>
                <wp:positionH relativeFrom="margin">
                  <wp:posOffset>0</wp:posOffset>
                </wp:positionH>
                <wp:positionV relativeFrom="paragraph">
                  <wp:posOffset>828040</wp:posOffset>
                </wp:positionV>
                <wp:extent cx="3561715" cy="2048510"/>
                <wp:effectExtent l="0" t="0" r="635" b="8890"/>
                <wp:wrapSquare wrapText="bothSides"/>
                <wp:docPr id="814814523" name="Text Box 81481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048510"/>
                        </a:xfrm>
                        <a:prstGeom prst="rect">
                          <a:avLst/>
                        </a:prstGeom>
                        <a:solidFill>
                          <a:srgbClr val="FFFFFF"/>
                        </a:solidFill>
                        <a:ln w="9525">
                          <a:noFill/>
                          <a:miter lim="800000"/>
                          <a:headEnd/>
                          <a:tailEnd/>
                        </a:ln>
                      </wps:spPr>
                      <wps:txbx>
                        <w:txbxContent>
                          <w:p w14:paraId="4AFEFEFD" w14:textId="77777777" w:rsidR="00DF3E73" w:rsidRPr="00CE65A3" w:rsidRDefault="00DF3E73" w:rsidP="00DF3E73">
                            <w:pPr>
                              <w:rPr>
                                <w:rFonts w:ascii="Times New Roman" w:hAnsi="Times New Roman" w:cs="Times New Roman"/>
                              </w:rPr>
                            </w:pPr>
                            <w:r w:rsidRPr="00424254">
                              <w:rPr>
                                <w:rFonts w:ascii="Times New Roman" w:hAnsi="Times New Roman" w:cs="Times New Roman"/>
                              </w:rPr>
                              <w:t xml:space="preserve">To </w:t>
                            </w:r>
                            <w:r>
                              <w:rPr>
                                <w:rFonts w:ascii="Times New Roman" w:hAnsi="Times New Roman" w:cs="Times New Roman"/>
                              </w:rPr>
                              <w:t>relieve</w:t>
                            </w:r>
                            <w:r w:rsidRPr="00167334">
                              <w:rPr>
                                <w:rFonts w:ascii="Times New Roman" w:hAnsi="Times New Roman" w:cs="Times New Roman"/>
                              </w:rPr>
                              <w:t xml:space="preserve"> the </w:t>
                            </w:r>
                            <w:r>
                              <w:rPr>
                                <w:rFonts w:ascii="Times New Roman" w:hAnsi="Times New Roman" w:cs="Times New Roman"/>
                              </w:rPr>
                              <w:t>sector’s</w:t>
                            </w:r>
                            <w:r w:rsidRPr="00167334">
                              <w:rPr>
                                <w:rFonts w:ascii="Times New Roman" w:hAnsi="Times New Roman" w:cs="Times New Roman"/>
                              </w:rPr>
                              <w:t xml:space="preserve"> </w:t>
                            </w:r>
                            <w:r w:rsidRPr="00424254">
                              <w:rPr>
                                <w:rFonts w:ascii="Times New Roman" w:hAnsi="Times New Roman" w:cs="Times New Roman"/>
                              </w:rPr>
                              <w:t xml:space="preserve">workforce shortage, </w:t>
                            </w:r>
                            <w:r>
                              <w:rPr>
                                <w:rFonts w:ascii="Times New Roman" w:hAnsi="Times New Roman" w:cs="Times New Roman"/>
                              </w:rPr>
                              <w:t>th</w:t>
                            </w:r>
                            <w:r w:rsidR="0060588E">
                              <w:rPr>
                                <w:rFonts w:ascii="Times New Roman" w:hAnsi="Times New Roman" w:cs="Times New Roman"/>
                              </w:rPr>
                              <w:t xml:space="preserve">e Agriculture Committee </w:t>
                            </w:r>
                            <w:r>
                              <w:rPr>
                                <w:rFonts w:ascii="Times New Roman" w:hAnsi="Times New Roman" w:cs="Times New Roman"/>
                              </w:rPr>
                              <w:t>seeks to provide solutions to better engage with potential sector employees already located</w:t>
                            </w:r>
                            <w:r w:rsidRPr="00424254">
                              <w:rPr>
                                <w:rFonts w:ascii="Times New Roman" w:hAnsi="Times New Roman" w:cs="Times New Roman"/>
                              </w:rPr>
                              <w:t xml:space="preserve"> in Vermont</w:t>
                            </w:r>
                            <w:r>
                              <w:rPr>
                                <w:rFonts w:ascii="Times New Roman" w:hAnsi="Times New Roman" w:cs="Times New Roman"/>
                              </w:rPr>
                              <w:t xml:space="preserve">. The Committee also seeks to evaluate common barriers to employment. In addition to looking at the current workforce population, the </w:t>
                            </w:r>
                            <w:r w:rsidR="00E22439">
                              <w:rPr>
                                <w:rFonts w:ascii="Times New Roman" w:hAnsi="Times New Roman" w:cs="Times New Roman"/>
                              </w:rPr>
                              <w:t>Agriculture C</w:t>
                            </w:r>
                            <w:r>
                              <w:rPr>
                                <w:rFonts w:ascii="Times New Roman" w:hAnsi="Times New Roman" w:cs="Times New Roman"/>
                              </w:rPr>
                              <w:t>ommittee must look at Vermont youth and current programming offerings (e</w:t>
                            </w:r>
                            <w:r w:rsidR="00E87255">
                              <w:rPr>
                                <w:rFonts w:ascii="Times New Roman" w:hAnsi="Times New Roman" w:cs="Times New Roman"/>
                              </w:rPr>
                              <w:t>.i</w:t>
                            </w:r>
                            <w:r>
                              <w:rPr>
                                <w:rFonts w:ascii="Times New Roman" w:hAnsi="Times New Roman" w:cs="Times New Roman"/>
                              </w:rPr>
                              <w:t>.</w:t>
                            </w:r>
                            <w:r w:rsidR="00E87255">
                              <w:rPr>
                                <w:rFonts w:ascii="Times New Roman" w:hAnsi="Times New Roman" w:cs="Times New Roman"/>
                              </w:rPr>
                              <w:t>,</w:t>
                            </w:r>
                            <w:r>
                              <w:rPr>
                                <w:rFonts w:ascii="Times New Roman" w:hAnsi="Times New Roman" w:cs="Times New Roman"/>
                              </w:rPr>
                              <w:t xml:space="preserve"> UVM 4-H, work-based learning, etc.) to better engage individuals in the agriculture sector at a young age. These combined efforts will ensure that Vermont’s agriculture sector not only has a current vibrant workforce but is built out sustainably.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73F79" id="Text Box 814814523" o:spid="_x0000_s1186" type="#_x0000_t202" style="position:absolute;margin-left:0;margin-top:65.2pt;width:280.45pt;height:161.3pt;z-index:251658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" stroked="f">
                <v:textbox>
                  <w:txbxContent>
                    <w:p w14:paraId="4AFEFEFD" w14:textId="77777777" w:rsidR="00DF3E73" w:rsidRPr="00CE65A3" w:rsidRDefault="00DF3E73" w:rsidP="00DF3E73">
                      <w:pPr>
                        <w:rPr>
                          <w:rFonts w:ascii="Times New Roman" w:hAnsi="Times New Roman" w:cs="Times New Roman"/>
                        </w:rPr>
                      </w:pPr>
                      <w:r w:rsidRPr="00424254">
                        <w:rPr>
                          <w:rFonts w:ascii="Times New Roman" w:hAnsi="Times New Roman" w:cs="Times New Roman"/>
                        </w:rPr>
                        <w:t xml:space="preserve">To </w:t>
                      </w:r>
                      <w:r>
                        <w:rPr>
                          <w:rFonts w:ascii="Times New Roman" w:hAnsi="Times New Roman" w:cs="Times New Roman"/>
                        </w:rPr>
                        <w:t>relieve</w:t>
                      </w:r>
                      <w:r w:rsidRPr="00167334">
                        <w:rPr>
                          <w:rFonts w:ascii="Times New Roman" w:hAnsi="Times New Roman" w:cs="Times New Roman"/>
                        </w:rPr>
                        <w:t xml:space="preserve"> the </w:t>
                      </w:r>
                      <w:r>
                        <w:rPr>
                          <w:rFonts w:ascii="Times New Roman" w:hAnsi="Times New Roman" w:cs="Times New Roman"/>
                        </w:rPr>
                        <w:t>sector’s</w:t>
                      </w:r>
                      <w:r w:rsidRPr="00167334">
                        <w:rPr>
                          <w:rFonts w:ascii="Times New Roman" w:hAnsi="Times New Roman" w:cs="Times New Roman"/>
                        </w:rPr>
                        <w:t xml:space="preserve"> </w:t>
                      </w:r>
                      <w:r w:rsidRPr="00424254">
                        <w:rPr>
                          <w:rFonts w:ascii="Times New Roman" w:hAnsi="Times New Roman" w:cs="Times New Roman"/>
                        </w:rPr>
                        <w:t xml:space="preserve">workforce shortage, </w:t>
                      </w:r>
                      <w:r>
                        <w:rPr>
                          <w:rFonts w:ascii="Times New Roman" w:hAnsi="Times New Roman" w:cs="Times New Roman"/>
                        </w:rPr>
                        <w:t>th</w:t>
                      </w:r>
                      <w:r w:rsidR="0060588E">
                        <w:rPr>
                          <w:rFonts w:ascii="Times New Roman" w:hAnsi="Times New Roman" w:cs="Times New Roman"/>
                        </w:rPr>
                        <w:t xml:space="preserve">e Agriculture Committee </w:t>
                      </w:r>
                      <w:r>
                        <w:rPr>
                          <w:rFonts w:ascii="Times New Roman" w:hAnsi="Times New Roman" w:cs="Times New Roman"/>
                        </w:rPr>
                        <w:t>seeks to provide solutions to better engage with potential sector employees already located</w:t>
                      </w:r>
                      <w:r w:rsidRPr="00424254">
                        <w:rPr>
                          <w:rFonts w:ascii="Times New Roman" w:hAnsi="Times New Roman" w:cs="Times New Roman"/>
                        </w:rPr>
                        <w:t xml:space="preserve"> in Vermont</w:t>
                      </w:r>
                      <w:r>
                        <w:rPr>
                          <w:rFonts w:ascii="Times New Roman" w:hAnsi="Times New Roman" w:cs="Times New Roman"/>
                        </w:rPr>
                        <w:t xml:space="preserve">. The Committee also seeks to evaluate common barriers to employment. In addition to looking at the current workforce population, the </w:t>
                      </w:r>
                      <w:r w:rsidR="00E22439">
                        <w:rPr>
                          <w:rFonts w:ascii="Times New Roman" w:hAnsi="Times New Roman" w:cs="Times New Roman"/>
                        </w:rPr>
                        <w:t>Agriculture C</w:t>
                      </w:r>
                      <w:r>
                        <w:rPr>
                          <w:rFonts w:ascii="Times New Roman" w:hAnsi="Times New Roman" w:cs="Times New Roman"/>
                        </w:rPr>
                        <w:t>ommittee must look at Vermont youth and current programming offerings (e</w:t>
                      </w:r>
                      <w:r w:rsidR="00E87255">
                        <w:rPr>
                          <w:rFonts w:ascii="Times New Roman" w:hAnsi="Times New Roman" w:cs="Times New Roman"/>
                        </w:rPr>
                        <w:t>.i</w:t>
                      </w:r>
                      <w:r>
                        <w:rPr>
                          <w:rFonts w:ascii="Times New Roman" w:hAnsi="Times New Roman" w:cs="Times New Roman"/>
                        </w:rPr>
                        <w:t>.</w:t>
                      </w:r>
                      <w:r w:rsidR="00E87255">
                        <w:rPr>
                          <w:rFonts w:ascii="Times New Roman" w:hAnsi="Times New Roman" w:cs="Times New Roman"/>
                        </w:rPr>
                        <w:t>,</w:t>
                      </w:r>
                      <w:r>
                        <w:rPr>
                          <w:rFonts w:ascii="Times New Roman" w:hAnsi="Times New Roman" w:cs="Times New Roman"/>
                        </w:rPr>
                        <w:t xml:space="preserve"> UVM 4-H, work-based learning, etc.) to better engage individuals in the agriculture sector at a young age. These combined efforts will ensure that Vermont’s agriculture sector not only has a current vibrant workforce but is built out sustainably.  </w:t>
                      </w:r>
                    </w:p>
                  </w:txbxContent>
                </v:textbox>
                <w10:wrap type="square" anchorx="margin"/>
              </v:shape>
            </w:pict>
          </mc:Fallback>
        </mc:AlternateContent>
      </w:r>
      <w:r w:rsidR="005D5623" w:rsidRPr="00DF3E73">
        <w:rPr>
          <w:rFonts w:ascii="Calibri" w:eastAsia="Calibri" w:hAnsi="Calibri"/>
          <w:noProof/>
        </w:rPr>
        <mc:AlternateContent>
          <mc:Choice Requires="wps">
            <w:drawing>
              <wp:anchor distT="45720" distB="45720" distL="114300" distR="114300" simplePos="0" relativeHeight="251658416" behindDoc="0" locked="0" layoutInCell="1" allowOverlap="1" wp14:anchorId="1884D215" wp14:editId="706E1BBC">
                <wp:simplePos x="0" y="0"/>
                <wp:positionH relativeFrom="margin">
                  <wp:posOffset>0</wp:posOffset>
                </wp:positionH>
                <wp:positionV relativeFrom="paragraph">
                  <wp:posOffset>2808053</wp:posOffset>
                </wp:positionV>
                <wp:extent cx="2360930" cy="311150"/>
                <wp:effectExtent l="0" t="0" r="0" b="0"/>
                <wp:wrapSquare wrapText="bothSides"/>
                <wp:docPr id="1421070666" name="Text Box 1421070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noFill/>
                        <a:ln w="9525">
                          <a:noFill/>
                          <a:miter lim="800000"/>
                          <a:headEnd/>
                          <a:tailEnd/>
                        </a:ln>
                      </wps:spPr>
                      <wps:txbx>
                        <w:txbxContent>
                          <w:p w14:paraId="3D6ECDE5"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84D215" id="Text Box 1421070666" o:spid="_x0000_s1187" type="#_x0000_t202" style="position:absolute;margin-left:0;margin-top:221.1pt;width:185.9pt;height:24.5pt;z-index:2516584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" filled="f" stroked="f">
                <v:textbox>
                  <w:txbxContent>
                    <w:p w14:paraId="3D6ECDE5" w14:textId="77777777" w:rsidR="00DF3E73" w:rsidRPr="00B7171C" w:rsidRDefault="00DF3E73" w:rsidP="00DF3E73">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5D5623" w:rsidRPr="00DF3E73">
        <w:rPr>
          <w:rFonts w:ascii="Calibri" w:eastAsia="Calibri" w:hAnsi="Calibri"/>
          <w:noProof/>
        </w:rPr>
        <mc:AlternateContent>
          <mc:Choice Requires="wps">
            <w:drawing>
              <wp:anchor distT="45720" distB="45720" distL="114300" distR="114300" simplePos="0" relativeHeight="251658413" behindDoc="0" locked="0" layoutInCell="1" allowOverlap="1" wp14:anchorId="1FB36911" wp14:editId="76949FEF">
                <wp:simplePos x="0" y="0"/>
                <wp:positionH relativeFrom="margin">
                  <wp:posOffset>0</wp:posOffset>
                </wp:positionH>
                <wp:positionV relativeFrom="paragraph">
                  <wp:posOffset>612886</wp:posOffset>
                </wp:positionV>
                <wp:extent cx="2360930" cy="317500"/>
                <wp:effectExtent l="0" t="0" r="0" b="6350"/>
                <wp:wrapSquare wrapText="bothSides"/>
                <wp:docPr id="1039207454" name="Text Box 1039207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7500"/>
                        </a:xfrm>
                        <a:prstGeom prst="rect">
                          <a:avLst/>
                        </a:prstGeom>
                        <a:noFill/>
                        <a:ln w="9525">
                          <a:noFill/>
                          <a:miter lim="800000"/>
                          <a:headEnd/>
                          <a:tailEnd/>
                        </a:ln>
                      </wps:spPr>
                      <wps:txbx>
                        <w:txbxContent>
                          <w:p w14:paraId="290742C5"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B36911" id="Text Box 1039207454" o:spid="_x0000_s1188" type="#_x0000_t202" style="position:absolute;margin-left:0;margin-top:48.25pt;width:185.9pt;height:25pt;z-index:25165841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" filled="f" stroked="f">
                <v:textbox>
                  <w:txbxContent>
                    <w:p w14:paraId="290742C5" w14:textId="77777777" w:rsidR="00DF3E73" w:rsidRPr="00B7171C" w:rsidRDefault="00DF3E73" w:rsidP="00DF3E73">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0010121F">
        <w:rPr>
          <w:rFonts w:ascii="Times New Roman" w:eastAsia="Times New Roman" w:hAnsi="Times New Roman" w:cs="Times New Roman"/>
          <w:sz w:val="56"/>
          <w:szCs w:val="56"/>
        </w:rPr>
        <w:br w:type="page"/>
      </w:r>
    </w:p>
    <w:tbl>
      <w:tblPr>
        <w:tblStyle w:val="TableGrid10"/>
        <w:tblpPr w:leftFromText="180" w:rightFromText="180" w:vertAnchor="text" w:horzAnchor="margin" w:tblpXSpec="center" w:tblpY="11656"/>
        <w:tblW w:w="10561" w:type="dxa"/>
        <w:tblLook w:val="04A0" w:firstRow="1" w:lastRow="0" w:firstColumn="1" w:lastColumn="0" w:noHBand="0" w:noVBand="1"/>
      </w:tblPr>
      <w:tblGrid>
        <w:gridCol w:w="3318"/>
        <w:gridCol w:w="7243"/>
      </w:tblGrid>
      <w:tr w:rsidR="00461075" w:rsidRPr="00461075" w14:paraId="66BAB240" w14:textId="77777777" w:rsidTr="00D91A81">
        <w:tc>
          <w:tcPr>
            <w:tcW w:w="3318" w:type="dxa"/>
          </w:tcPr>
          <w:p w14:paraId="10C1D3C4" w14:textId="523C1F2F"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lastRenderedPageBreak/>
              <w:t>Lead Partner</w:t>
            </w:r>
          </w:p>
        </w:tc>
        <w:tc>
          <w:tcPr>
            <w:tcW w:w="7243" w:type="dxa"/>
          </w:tcPr>
          <w:p w14:paraId="76E5BE19" w14:textId="157C9231"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Health Care Workforce Development Strategic Plan Advisory Group</w:t>
            </w:r>
          </w:p>
        </w:tc>
      </w:tr>
      <w:tr w:rsidR="00461075" w:rsidRPr="00461075" w14:paraId="71ADF469" w14:textId="77777777" w:rsidTr="00D91A81">
        <w:tc>
          <w:tcPr>
            <w:tcW w:w="3318" w:type="dxa"/>
          </w:tcPr>
          <w:p w14:paraId="2355341E" w14:textId="77777777"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t>Milestones &amp; Measures</w:t>
            </w:r>
          </w:p>
        </w:tc>
        <w:tc>
          <w:tcPr>
            <w:tcW w:w="7243" w:type="dxa"/>
          </w:tcPr>
          <w:p w14:paraId="16BD27D6" w14:textId="30619B4B"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Yearly report out by Advisory Group to SWDB</w:t>
            </w:r>
            <w:r w:rsidR="0005546C">
              <w:rPr>
                <w:rFonts w:ascii="Times New Roman" w:eastAsia="Calibri" w:hAnsi="Times New Roman" w:cs="Times New Roman"/>
              </w:rPr>
              <w:t>’s Policy Committee.</w:t>
            </w:r>
          </w:p>
        </w:tc>
      </w:tr>
      <w:tr w:rsidR="00461075" w:rsidRPr="00461075" w14:paraId="491DF7CA" w14:textId="77777777" w:rsidTr="00D91A81">
        <w:tc>
          <w:tcPr>
            <w:tcW w:w="3318" w:type="dxa"/>
          </w:tcPr>
          <w:p w14:paraId="39865EC6" w14:textId="77777777" w:rsidR="00461075" w:rsidRPr="00461075" w:rsidRDefault="00461075" w:rsidP="00461075">
            <w:pPr>
              <w:rPr>
                <w:rFonts w:ascii="Times New Roman" w:eastAsia="Calibri" w:hAnsi="Times New Roman" w:cs="Times New Roman"/>
                <w:b/>
                <w:bCs/>
              </w:rPr>
            </w:pPr>
            <w:r w:rsidRPr="00461075">
              <w:rPr>
                <w:rFonts w:ascii="Times New Roman" w:eastAsia="Calibri" w:hAnsi="Times New Roman" w:cs="Times New Roman"/>
                <w:b/>
                <w:bCs/>
              </w:rPr>
              <w:t>Board Role</w:t>
            </w:r>
          </w:p>
        </w:tc>
        <w:tc>
          <w:tcPr>
            <w:tcW w:w="7243" w:type="dxa"/>
          </w:tcPr>
          <w:p w14:paraId="72EEAADE" w14:textId="77777777" w:rsidR="00461075" w:rsidRPr="00461075" w:rsidRDefault="00461075" w:rsidP="00461075">
            <w:pPr>
              <w:rPr>
                <w:rFonts w:ascii="Times New Roman" w:eastAsia="Calibri" w:hAnsi="Times New Roman" w:cs="Times New Roman"/>
              </w:rPr>
            </w:pPr>
            <w:r w:rsidRPr="00461075">
              <w:rPr>
                <w:rFonts w:ascii="Times New Roman" w:eastAsia="Calibri" w:hAnsi="Times New Roman" w:cs="Times New Roman"/>
              </w:rPr>
              <w:t>SWDB staff provides administrative support to Advisory Group and integrates efforts into SWDB’s output.</w:t>
            </w:r>
          </w:p>
        </w:tc>
      </w:tr>
    </w:tbl>
    <w:p w14:paraId="1DB7E504" w14:textId="7FF2E675" w:rsidR="00461075" w:rsidRPr="00461075" w:rsidRDefault="005D5623" w:rsidP="00461075">
      <w:pPr>
        <w:widowControl/>
        <w:autoSpaceDE/>
        <w:autoSpaceDN/>
        <w:spacing w:after="160" w:line="259" w:lineRule="auto"/>
        <w:rPr>
          <w:rFonts w:ascii="Calibri" w:eastAsia="Calibri" w:hAnsi="Calibri" w:cs="Times New Roman"/>
        </w:rPr>
      </w:pPr>
      <w:r w:rsidRPr="00461075">
        <w:rPr>
          <w:rFonts w:ascii="Calibri" w:eastAsia="Calibri" w:hAnsi="Calibri" w:cs="Times New Roman"/>
          <w:noProof/>
        </w:rPr>
        <w:drawing>
          <wp:anchor distT="0" distB="0" distL="114300" distR="114300" simplePos="0" relativeHeight="251658350" behindDoc="0" locked="0" layoutInCell="1" allowOverlap="1" wp14:anchorId="712923E9" wp14:editId="54EF9AC2">
            <wp:simplePos x="0" y="0"/>
            <wp:positionH relativeFrom="margin">
              <wp:posOffset>3527453</wp:posOffset>
            </wp:positionH>
            <wp:positionV relativeFrom="paragraph">
              <wp:posOffset>7924</wp:posOffset>
            </wp:positionV>
            <wp:extent cx="3063875" cy="1494790"/>
            <wp:effectExtent l="0" t="0" r="22225" b="0"/>
            <wp:wrapNone/>
            <wp:docPr id="1385862079" name="Diagram 13858620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14:sizeRelH relativeFrom="margin">
              <wp14:pctWidth>0</wp14:pctWidth>
            </wp14:sizeRelH>
            <wp14:sizeRelV relativeFrom="margin">
              <wp14:pctHeight>0</wp14:pctHeight>
            </wp14:sizeRelV>
          </wp:anchor>
        </w:drawing>
      </w:r>
      <w:r w:rsidR="00AA6DF5" w:rsidRPr="00461075">
        <w:rPr>
          <w:rFonts w:ascii="Times New Roman" w:eastAsia="Calibri" w:hAnsi="Times New Roman" w:cs="Times New Roman"/>
          <w:noProof/>
        </w:rPr>
        <mc:AlternateContent>
          <mc:Choice Requires="wps">
            <w:drawing>
              <wp:anchor distT="0" distB="0" distL="114300" distR="114300" simplePos="0" relativeHeight="251658344" behindDoc="0" locked="0" layoutInCell="1" allowOverlap="1" wp14:anchorId="6A167A60" wp14:editId="3EC9F1A2">
                <wp:simplePos x="0" y="0"/>
                <wp:positionH relativeFrom="margin">
                  <wp:align>left</wp:align>
                </wp:positionH>
                <wp:positionV relativeFrom="paragraph">
                  <wp:posOffset>18415</wp:posOffset>
                </wp:positionV>
                <wp:extent cx="3552825" cy="619125"/>
                <wp:effectExtent l="0" t="0" r="0" b="0"/>
                <wp:wrapNone/>
                <wp:docPr id="1726103533" name="Text Box 1726103533"/>
                <wp:cNvGraphicFramePr/>
                <a:graphic xmlns:a="http://schemas.openxmlformats.org/drawingml/2006/main">
                  <a:graphicData uri="http://schemas.microsoft.com/office/word/2010/wordprocessingShape">
                    <wps:wsp>
                      <wps:cNvSpPr txBox="1"/>
                      <wps:spPr>
                        <a:xfrm>
                          <a:off x="0" y="0"/>
                          <a:ext cx="3552825" cy="619125"/>
                        </a:xfrm>
                        <a:prstGeom prst="rect">
                          <a:avLst/>
                        </a:prstGeom>
                        <a:noFill/>
                        <a:ln w="6350">
                          <a:noFill/>
                        </a:ln>
                      </wps:spPr>
                      <wps:txbx>
                        <w:txbxContent>
                          <w:p w14:paraId="2EE13758" w14:textId="5196B50A" w:rsidR="00461075" w:rsidRDefault="00461075" w:rsidP="00461075">
                            <w:r w:rsidRPr="00461075">
                              <w:rPr>
                                <w:rFonts w:ascii="Times New Roman" w:eastAsia="Times New Roman" w:hAnsi="Times New Roman" w:cs="Times New Roman"/>
                                <w:b/>
                                <w:bCs/>
                                <w:color w:val="538135"/>
                                <w:sz w:val="32"/>
                                <w:szCs w:val="32"/>
                              </w:rPr>
                              <w:t>Health Care Workforce</w:t>
                            </w:r>
                            <w:r w:rsidR="00AA6DF5">
                              <w:rPr>
                                <w:rFonts w:ascii="Times New Roman" w:eastAsia="Times New Roman" w:hAnsi="Times New Roman" w:cs="Times New Roman"/>
                                <w:b/>
                                <w:bCs/>
                                <w:color w:val="538135"/>
                                <w:sz w:val="32"/>
                                <w:szCs w:val="32"/>
                              </w:rPr>
                              <w:t xml:space="preserve"> Development</w:t>
                            </w:r>
                            <w:r w:rsidRPr="00461075">
                              <w:rPr>
                                <w:rFonts w:ascii="Times New Roman" w:eastAsia="Times New Roman" w:hAnsi="Times New Roman" w:cs="Times New Roman"/>
                                <w:b/>
                                <w:bCs/>
                                <w:color w:val="538135"/>
                                <w:sz w:val="32"/>
                                <w:szCs w:val="32"/>
                              </w:rPr>
                              <w:t xml:space="preserve"> Strategic Plan Advisory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7A60" id="Text Box 1726103533" o:spid="_x0000_s1189" type="#_x0000_t202" style="position:absolute;margin-left:0;margin-top:1.45pt;width:279.75pt;height:48.75pt;z-index:251658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" filled="f" stroked="f" strokeweight=".5pt">
                <v:textbox>
                  <w:txbxContent>
                    <w:p w14:paraId="2EE13758" w14:textId="5196B50A" w:rsidR="00461075" w:rsidRDefault="00461075" w:rsidP="00461075">
                      <w:r w:rsidRPr="00461075">
                        <w:rPr>
                          <w:rFonts w:ascii="Times New Roman" w:eastAsia="Times New Roman" w:hAnsi="Times New Roman" w:cs="Times New Roman"/>
                          <w:b/>
                          <w:bCs/>
                          <w:color w:val="538135"/>
                          <w:sz w:val="32"/>
                          <w:szCs w:val="32"/>
                        </w:rPr>
                        <w:t>Health Care Workforce</w:t>
                      </w:r>
                      <w:r w:rsidR="00AA6DF5">
                        <w:rPr>
                          <w:rFonts w:ascii="Times New Roman" w:eastAsia="Times New Roman" w:hAnsi="Times New Roman" w:cs="Times New Roman"/>
                          <w:b/>
                          <w:bCs/>
                          <w:color w:val="538135"/>
                          <w:sz w:val="32"/>
                          <w:szCs w:val="32"/>
                        </w:rPr>
                        <w:t xml:space="preserve"> Development</w:t>
                      </w:r>
                      <w:r w:rsidRPr="00461075">
                        <w:rPr>
                          <w:rFonts w:ascii="Times New Roman" w:eastAsia="Times New Roman" w:hAnsi="Times New Roman" w:cs="Times New Roman"/>
                          <w:b/>
                          <w:bCs/>
                          <w:color w:val="538135"/>
                          <w:sz w:val="32"/>
                          <w:szCs w:val="32"/>
                        </w:rPr>
                        <w:t xml:space="preserve"> Strategic Plan Advisory Group</w:t>
                      </w:r>
                    </w:p>
                  </w:txbxContent>
                </v:textbox>
                <w10:wrap anchorx="margin"/>
              </v:shape>
            </w:pict>
          </mc:Fallback>
        </mc:AlternateContent>
      </w:r>
    </w:p>
    <w:p w14:paraId="32D97BC2" w14:textId="77777777" w:rsidR="00461075" w:rsidRPr="00461075" w:rsidRDefault="00461075" w:rsidP="00461075">
      <w:pPr>
        <w:widowControl/>
        <w:autoSpaceDE/>
        <w:autoSpaceDN/>
        <w:spacing w:after="160" w:line="259" w:lineRule="auto"/>
        <w:rPr>
          <w:rFonts w:ascii="Calibri" w:eastAsia="Calibri" w:hAnsi="Calibri" w:cs="Times New Roman"/>
        </w:rPr>
      </w:pPr>
    </w:p>
    <w:p w14:paraId="5C6D88E2" w14:textId="3D9B5000" w:rsidR="00461075" w:rsidRPr="00461075" w:rsidRDefault="005D5623" w:rsidP="00461075">
      <w:pPr>
        <w:widowControl/>
        <w:tabs>
          <w:tab w:val="left" w:pos="1395"/>
        </w:tabs>
        <w:autoSpaceDE/>
        <w:autoSpaceDN/>
        <w:spacing w:after="160" w:line="259" w:lineRule="auto"/>
        <w:rPr>
          <w:rFonts w:ascii="Calibri" w:eastAsia="Calibri" w:hAnsi="Calibri" w:cs="Times New Roman"/>
        </w:rPr>
      </w:pPr>
      <w:r w:rsidRPr="00461075">
        <w:rPr>
          <w:rFonts w:ascii="Times New Roman" w:eastAsia="Calibri" w:hAnsi="Times New Roman" w:cs="Times New Roman"/>
          <w:noProof/>
        </w:rPr>
        <mc:AlternateContent>
          <mc:Choice Requires="wps">
            <w:drawing>
              <wp:anchor distT="45720" distB="45720" distL="114300" distR="114300" simplePos="0" relativeHeight="251658369" behindDoc="0" locked="0" layoutInCell="1" allowOverlap="1" wp14:anchorId="532E3483" wp14:editId="7D2D064F">
                <wp:simplePos x="0" y="0"/>
                <wp:positionH relativeFrom="margin">
                  <wp:posOffset>7427</wp:posOffset>
                </wp:positionH>
                <wp:positionV relativeFrom="paragraph">
                  <wp:posOffset>22446</wp:posOffset>
                </wp:positionV>
                <wp:extent cx="1200150" cy="333375"/>
                <wp:effectExtent l="0" t="0" r="0" b="0"/>
                <wp:wrapSquare wrapText="bothSides"/>
                <wp:docPr id="1093457201" name="Text Box 109345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3375"/>
                        </a:xfrm>
                        <a:prstGeom prst="rect">
                          <a:avLst/>
                        </a:prstGeom>
                        <a:noFill/>
                        <a:ln w="9525">
                          <a:noFill/>
                          <a:miter lim="800000"/>
                          <a:headEnd/>
                          <a:tailEnd/>
                        </a:ln>
                      </wps:spPr>
                      <wps:txbx>
                        <w:txbxContent>
                          <w:p w14:paraId="21E607B1"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3483" id="Text Box 1093457201" o:spid="_x0000_s1190" type="#_x0000_t202" style="position:absolute;margin-left:.6pt;margin-top:1.75pt;width:94.5pt;height:26.25pt;z-index:251658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" filled="f" stroked="f">
                <v:textbox>
                  <w:txbxContent>
                    <w:p w14:paraId="21E607B1"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r w:rsidR="00461075" w:rsidRPr="00461075">
        <w:rPr>
          <w:rFonts w:ascii="Calibri" w:eastAsia="Calibri" w:hAnsi="Calibri" w:cs="Times New Roman"/>
        </w:rPr>
        <w:tab/>
      </w:r>
    </w:p>
    <w:p w14:paraId="6A9BD44C" w14:textId="7D5A8E0F" w:rsidR="00AC4D14" w:rsidRDefault="00D07685">
      <w:pPr>
        <w:rPr>
          <w:rFonts w:ascii="Times New Roman" w:eastAsia="Times New Roman" w:hAnsi="Times New Roman" w:cs="Times New Roman"/>
          <w:sz w:val="56"/>
          <w:szCs w:val="56"/>
        </w:rPr>
      </w:pPr>
      <w:r w:rsidRPr="00461075">
        <w:rPr>
          <w:rFonts w:ascii="Times New Roman" w:eastAsia="Calibri" w:hAnsi="Times New Roman" w:cs="Times New Roman"/>
          <w:noProof/>
        </w:rPr>
        <mc:AlternateContent>
          <mc:Choice Requires="wps">
            <w:drawing>
              <wp:anchor distT="45720" distB="45720" distL="114300" distR="114300" simplePos="0" relativeHeight="251658375" behindDoc="0" locked="0" layoutInCell="1" allowOverlap="1" wp14:anchorId="790A3D9D" wp14:editId="36EE2EB8">
                <wp:simplePos x="0" y="0"/>
                <wp:positionH relativeFrom="margin">
                  <wp:posOffset>5715</wp:posOffset>
                </wp:positionH>
                <wp:positionV relativeFrom="paragraph">
                  <wp:posOffset>10160</wp:posOffset>
                </wp:positionV>
                <wp:extent cx="3390900" cy="2552065"/>
                <wp:effectExtent l="0" t="0" r="0" b="635"/>
                <wp:wrapSquare wrapText="bothSides"/>
                <wp:docPr id="1842709990" name="Text Box 1842709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52065"/>
                        </a:xfrm>
                        <a:prstGeom prst="rect">
                          <a:avLst/>
                        </a:prstGeom>
                        <a:solidFill>
                          <a:srgbClr val="FFFFFF"/>
                        </a:solidFill>
                        <a:ln w="9525">
                          <a:noFill/>
                          <a:miter lim="800000"/>
                          <a:headEnd/>
                          <a:tailEnd/>
                        </a:ln>
                      </wps:spPr>
                      <wps:txbx>
                        <w:txbxContent>
                          <w:p w14:paraId="7DD94F8B" w14:textId="77AE050D" w:rsidR="00461075" w:rsidRPr="00CE65A3" w:rsidRDefault="00461075" w:rsidP="00461075">
                            <w:pPr>
                              <w:rPr>
                                <w:rFonts w:ascii="Times New Roman" w:hAnsi="Times New Roman" w:cs="Times New Roman"/>
                              </w:rPr>
                            </w:pPr>
                            <w:r>
                              <w:rPr>
                                <w:rFonts w:ascii="Times New Roman" w:hAnsi="Times New Roman" w:cs="Times New Roman"/>
                              </w:rPr>
                              <w:t>Vermont has faced staffing challenges since before the COVID-19 pandemic. This includes professional needs in many areas of health care, including but not limited to: primary care, long-term care, mental health, substance use disorder treatment, and dental workforce. As a result, Vermont institutions are facing greater costs in hiring traveling staff while Vermonters are experiencing longer wait times to receive care. In January of 2020, the Rural Health Services Task Force established by Act 26 of 2019 submitted a report on way</w:t>
                            </w:r>
                            <w:r w:rsidR="005F7D83">
                              <w:rPr>
                                <w:rFonts w:ascii="Times New Roman" w:hAnsi="Times New Roman" w:cs="Times New Roman"/>
                              </w:rPr>
                              <w:t>s</w:t>
                            </w:r>
                            <w:r>
                              <w:rPr>
                                <w:rFonts w:ascii="Times New Roman" w:hAnsi="Times New Roman" w:cs="Times New Roman"/>
                              </w:rPr>
                              <w:t xml:space="preserve"> to improve Vermont’s health care system. In 2021, a</w:t>
                            </w:r>
                            <w:r w:rsidRPr="00577675">
                              <w:rPr>
                                <w:rFonts w:ascii="Times New Roman" w:hAnsi="Times New Roman" w:cs="Times New Roman"/>
                              </w:rPr>
                              <w:t xml:space="preserve"> new strategic plan</w:t>
                            </w:r>
                            <w:r>
                              <w:rPr>
                                <w:rFonts w:ascii="Times New Roman" w:hAnsi="Times New Roman" w:cs="Times New Roman"/>
                              </w:rPr>
                              <w:t xml:space="preserve"> based off the previous report, was submitted by the Director of Health Care Reform </w:t>
                            </w:r>
                            <w:r w:rsidR="00257537">
                              <w:rPr>
                                <w:rFonts w:ascii="Times New Roman" w:hAnsi="Times New Roman" w:cs="Times New Roman"/>
                              </w:rPr>
                              <w:t>within</w:t>
                            </w:r>
                            <w:r>
                              <w:rPr>
                                <w:rFonts w:ascii="Times New Roman" w:hAnsi="Times New Roman" w:cs="Times New Roman"/>
                              </w:rPr>
                              <w:t xml:space="preserve"> the Agency of Human Services in consultation with the Health Care Workforce</w:t>
                            </w:r>
                            <w:r w:rsidR="005D5623">
                              <w:rPr>
                                <w:rFonts w:ascii="Times New Roman" w:hAnsi="Times New Roman" w:cs="Times New Roman"/>
                              </w:rPr>
                              <w:t xml:space="preserve"> Development </w:t>
                            </w:r>
                            <w:r>
                              <w:rPr>
                                <w:rFonts w:ascii="Times New Roman" w:hAnsi="Times New Roman" w:cs="Times New Roman"/>
                              </w:rPr>
                              <w:t xml:space="preserve">Strategic Plan Advisory Group.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3D9D" id="Text Box 1842709990" o:spid="_x0000_s1191" type="#_x0000_t202" style="position:absolute;margin-left:.45pt;margin-top:.8pt;width:267pt;height:200.95pt;z-index:251658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" stroked="f">
                <v:textbox>
                  <w:txbxContent>
                    <w:p w14:paraId="7DD94F8B" w14:textId="77AE050D" w:rsidR="00461075" w:rsidRPr="00CE65A3" w:rsidRDefault="00461075" w:rsidP="00461075">
                      <w:pPr>
                        <w:rPr>
                          <w:rFonts w:ascii="Times New Roman" w:hAnsi="Times New Roman" w:cs="Times New Roman"/>
                        </w:rPr>
                      </w:pPr>
                      <w:r>
                        <w:rPr>
                          <w:rFonts w:ascii="Times New Roman" w:hAnsi="Times New Roman" w:cs="Times New Roman"/>
                        </w:rPr>
                        <w:t>Vermont has faced staffing challenges since before the COVID-19 pandemic. This includes professional needs in many areas of health care, including but not limited to: primary care, long-term care, mental health, substance use disorder treatment, and dental workforce. As a result, Vermont institutions are facing greater costs in hiring traveling staff while Vermonters are experiencing longer wait times to receive care. In January of 2020, the Rural Health Services Task Force established by Act 26 of 2019 submitted a report on way</w:t>
                      </w:r>
                      <w:r w:rsidR="005F7D83">
                        <w:rPr>
                          <w:rFonts w:ascii="Times New Roman" w:hAnsi="Times New Roman" w:cs="Times New Roman"/>
                        </w:rPr>
                        <w:t>s</w:t>
                      </w:r>
                      <w:r>
                        <w:rPr>
                          <w:rFonts w:ascii="Times New Roman" w:hAnsi="Times New Roman" w:cs="Times New Roman"/>
                        </w:rPr>
                        <w:t xml:space="preserve"> to improve Vermont’s health care system. In 2021, a</w:t>
                      </w:r>
                      <w:r w:rsidRPr="00577675">
                        <w:rPr>
                          <w:rFonts w:ascii="Times New Roman" w:hAnsi="Times New Roman" w:cs="Times New Roman"/>
                        </w:rPr>
                        <w:t xml:space="preserve"> new strategic plan</w:t>
                      </w:r>
                      <w:r>
                        <w:rPr>
                          <w:rFonts w:ascii="Times New Roman" w:hAnsi="Times New Roman" w:cs="Times New Roman"/>
                        </w:rPr>
                        <w:t xml:space="preserve"> based off the previous report, was submitted by the Director of Health Care Reform </w:t>
                      </w:r>
                      <w:r w:rsidR="00257537">
                        <w:rPr>
                          <w:rFonts w:ascii="Times New Roman" w:hAnsi="Times New Roman" w:cs="Times New Roman"/>
                        </w:rPr>
                        <w:t>within</w:t>
                      </w:r>
                      <w:r>
                        <w:rPr>
                          <w:rFonts w:ascii="Times New Roman" w:hAnsi="Times New Roman" w:cs="Times New Roman"/>
                        </w:rPr>
                        <w:t xml:space="preserve"> the Agency of Human Services in consultation with the Health Care Workforce</w:t>
                      </w:r>
                      <w:r w:rsidR="005D5623">
                        <w:rPr>
                          <w:rFonts w:ascii="Times New Roman" w:hAnsi="Times New Roman" w:cs="Times New Roman"/>
                        </w:rPr>
                        <w:t xml:space="preserve"> Development </w:t>
                      </w:r>
                      <w:r>
                        <w:rPr>
                          <w:rFonts w:ascii="Times New Roman" w:hAnsi="Times New Roman" w:cs="Times New Roman"/>
                        </w:rPr>
                        <w:t xml:space="preserve">Strategic Plan Advisory Group. </w:t>
                      </w:r>
                    </w:p>
                  </w:txbxContent>
                </v:textbox>
                <w10:wrap type="square" anchorx="margin"/>
              </v:shape>
            </w:pict>
          </mc:Fallback>
        </mc:AlternateContent>
      </w:r>
    </w:p>
    <w:p w14:paraId="7B1C24D0" w14:textId="57ACE7EC" w:rsidR="00AC4D14" w:rsidRDefault="00D07685">
      <w:pPr>
        <w:rPr>
          <w:rFonts w:ascii="Times New Roman" w:eastAsia="Times New Roman" w:hAnsi="Times New Roman" w:cs="Times New Roman"/>
          <w:sz w:val="56"/>
          <w:szCs w:val="56"/>
        </w:rPr>
      </w:pPr>
      <w:r w:rsidRPr="00461075">
        <w:rPr>
          <w:rFonts w:ascii="Times New Roman" w:eastAsia="Calibri" w:hAnsi="Times New Roman" w:cs="Times New Roman"/>
          <w:noProof/>
        </w:rPr>
        <mc:AlternateContent>
          <mc:Choice Requires="wps">
            <w:drawing>
              <wp:anchor distT="45720" distB="45720" distL="114300" distR="114300" simplePos="0" relativeHeight="251658381" behindDoc="0" locked="0" layoutInCell="1" allowOverlap="1" wp14:anchorId="60B08A22" wp14:editId="37872F1C">
                <wp:simplePos x="0" y="0"/>
                <wp:positionH relativeFrom="margin">
                  <wp:posOffset>635</wp:posOffset>
                </wp:positionH>
                <wp:positionV relativeFrom="paragraph">
                  <wp:posOffset>2185340</wp:posOffset>
                </wp:positionV>
                <wp:extent cx="1104900" cy="268605"/>
                <wp:effectExtent l="0" t="0" r="0" b="0"/>
                <wp:wrapSquare wrapText="bothSides"/>
                <wp:docPr id="1292479871" name="Text Box 1292479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8605"/>
                        </a:xfrm>
                        <a:prstGeom prst="rect">
                          <a:avLst/>
                        </a:prstGeom>
                        <a:noFill/>
                        <a:ln w="9525">
                          <a:noFill/>
                          <a:miter lim="800000"/>
                          <a:headEnd/>
                          <a:tailEnd/>
                        </a:ln>
                      </wps:spPr>
                      <wps:txbx>
                        <w:txbxContent>
                          <w:p w14:paraId="243A04E9"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08A22" id="Text Box 1292479871" o:spid="_x0000_s1192" type="#_x0000_t202" style="position:absolute;margin-left:.05pt;margin-top:172.05pt;width:87pt;height:21.15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" filled="f" stroked="f">
                <v:textbox>
                  <w:txbxContent>
                    <w:p w14:paraId="243A04E9" w14:textId="77777777" w:rsidR="00461075" w:rsidRPr="00B7171C" w:rsidRDefault="00461075" w:rsidP="00461075">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Pr="00461075">
        <w:rPr>
          <w:rFonts w:ascii="Times New Roman" w:eastAsia="Calibri" w:hAnsi="Times New Roman" w:cs="Times New Roman"/>
          <w:noProof/>
        </w:rPr>
        <mc:AlternateContent>
          <mc:Choice Requires="wps">
            <w:drawing>
              <wp:anchor distT="45720" distB="45720" distL="114300" distR="114300" simplePos="0" relativeHeight="251658386" behindDoc="0" locked="0" layoutInCell="1" allowOverlap="1" wp14:anchorId="7E6986A0" wp14:editId="0AF44A5C">
                <wp:simplePos x="0" y="0"/>
                <wp:positionH relativeFrom="margin">
                  <wp:posOffset>0</wp:posOffset>
                </wp:positionH>
                <wp:positionV relativeFrom="paragraph">
                  <wp:posOffset>2402205</wp:posOffset>
                </wp:positionV>
                <wp:extent cx="3252470" cy="2251075"/>
                <wp:effectExtent l="0" t="0" r="5080" b="0"/>
                <wp:wrapSquare wrapText="bothSides"/>
                <wp:docPr id="1977580805" name="Text Box 1977580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2251075"/>
                        </a:xfrm>
                        <a:prstGeom prst="rect">
                          <a:avLst/>
                        </a:prstGeom>
                        <a:solidFill>
                          <a:srgbClr val="FFFFFF"/>
                        </a:solidFill>
                        <a:ln w="9525">
                          <a:noFill/>
                          <a:miter lim="800000"/>
                          <a:headEnd/>
                          <a:tailEnd/>
                        </a:ln>
                      </wps:spPr>
                      <wps:txbx>
                        <w:txbxContent>
                          <w:p w14:paraId="60DB133E" w14:textId="77777777" w:rsidR="00461075" w:rsidRPr="00CE65A3" w:rsidRDefault="00461075" w:rsidP="00461075">
                            <w:pPr>
                              <w:rPr>
                                <w:rFonts w:ascii="Times New Roman" w:hAnsi="Times New Roman" w:cs="Times New Roman"/>
                              </w:rPr>
                            </w:pPr>
                            <w:r>
                              <w:rPr>
                                <w:rFonts w:ascii="Times New Roman" w:hAnsi="Times New Roman" w:cs="Times New Roman"/>
                              </w:rPr>
                              <w:t xml:space="preserve">The 2021 strategic plan highlights strategies to increase the number of health care workers in Vermont while addressing barriers to entry into the health care workforce. Per the updated strategic plan, 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should serve as an official sub-committee to the State Workforce Development Board. Integrating the Advisory Group in this manner will ensure that the strategic plan implementation is aligned with broader workforce development initiatives.” The SWDB began collaborating with the Advisory Group in March of 2022. The group meets regularly.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86A0" id="Text Box 1977580805" o:spid="_x0000_s1193" type="#_x0000_t202" style="position:absolute;margin-left:0;margin-top:189.15pt;width:256.1pt;height:177.25pt;z-index:251658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vyFAIAAAAEAAAOAAAAZHJzL2Uyb0RvYy54bWysU9tu2zAMfR+wfxD0vtjx4qY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" stroked="f">
                <v:textbox>
                  <w:txbxContent>
                    <w:p w14:paraId="60DB133E" w14:textId="77777777" w:rsidR="00461075" w:rsidRPr="00CE65A3" w:rsidRDefault="00461075" w:rsidP="00461075">
                      <w:pPr>
                        <w:rPr>
                          <w:rFonts w:ascii="Times New Roman" w:hAnsi="Times New Roman" w:cs="Times New Roman"/>
                        </w:rPr>
                      </w:pPr>
                      <w:r>
                        <w:rPr>
                          <w:rFonts w:ascii="Times New Roman" w:hAnsi="Times New Roman" w:cs="Times New Roman"/>
                        </w:rPr>
                        <w:t xml:space="preserve">The 2021 strategic plan highlights strategies to increase the number of health care workers in Vermont while addressing barriers to entry into the health care workforce. Per the updated strategic plan, 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should serve as an official sub-committee to the State Workforce Development Board. Integrating the Advisory Group in this manner will ensure that the strategic plan implementation is aligned with broader workforce development initiatives.” The SWDB began collaborating with the Advisory Group in March of 2022. The group meets regularly. </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24" behindDoc="0" locked="0" layoutInCell="1" allowOverlap="1" wp14:anchorId="6AF459E6" wp14:editId="5241D2BF">
                <wp:simplePos x="0" y="0"/>
                <wp:positionH relativeFrom="margin">
                  <wp:posOffset>4046965</wp:posOffset>
                </wp:positionH>
                <wp:positionV relativeFrom="paragraph">
                  <wp:posOffset>194669</wp:posOffset>
                </wp:positionV>
                <wp:extent cx="1945640" cy="307975"/>
                <wp:effectExtent l="0" t="0" r="0" b="0"/>
                <wp:wrapSquare wrapText="bothSides"/>
                <wp:docPr id="917068971" name="Text Box 91706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307975"/>
                        </a:xfrm>
                        <a:prstGeom prst="rect">
                          <a:avLst/>
                        </a:prstGeom>
                        <a:noFill/>
                        <a:ln w="9525">
                          <a:noFill/>
                          <a:miter lim="800000"/>
                          <a:headEnd/>
                          <a:tailEnd/>
                        </a:ln>
                      </wps:spPr>
                      <wps:txbx>
                        <w:txbxContent>
                          <w:p w14:paraId="1114ECFC"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View the Strategic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59E6" id="Text Box 917068971" o:spid="_x0000_s1194" type="#_x0000_t202" style="position:absolute;margin-left:318.65pt;margin-top:15.35pt;width:153.2pt;height:24.25pt;z-index:251658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" filled="f" stroked="f">
                <v:textbox>
                  <w:txbxContent>
                    <w:p w14:paraId="1114ECFC"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View the Strategic Plan</w:t>
                      </w:r>
                    </w:p>
                  </w:txbxContent>
                </v:textbox>
                <w10:wrap type="square" anchorx="margin"/>
              </v:shape>
            </w:pict>
          </mc:Fallback>
        </mc:AlternateContent>
      </w:r>
      <w:r w:rsidR="00D91A81" w:rsidRPr="00461075">
        <w:rPr>
          <w:rFonts w:ascii="Calibri" w:eastAsia="Calibri" w:hAnsi="Calibri" w:cs="Times New Roman"/>
          <w:noProof/>
        </w:rPr>
        <mc:AlternateContent>
          <mc:Choice Requires="wps">
            <w:drawing>
              <wp:anchor distT="45720" distB="45720" distL="114300" distR="114300" simplePos="0" relativeHeight="251658422" behindDoc="0" locked="0" layoutInCell="1" allowOverlap="1" wp14:anchorId="48EF7648" wp14:editId="255F1C87">
                <wp:simplePos x="0" y="0"/>
                <wp:positionH relativeFrom="margin">
                  <wp:posOffset>4263610</wp:posOffset>
                </wp:positionH>
                <wp:positionV relativeFrom="paragraph">
                  <wp:posOffset>442154</wp:posOffset>
                </wp:positionV>
                <wp:extent cx="1851660" cy="640080"/>
                <wp:effectExtent l="0" t="0" r="0" b="0"/>
                <wp:wrapSquare wrapText="bothSides"/>
                <wp:docPr id="399797511" name="Text Box 399797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640080"/>
                        </a:xfrm>
                        <a:prstGeom prst="rect">
                          <a:avLst/>
                        </a:prstGeom>
                        <a:noFill/>
                        <a:ln w="9525">
                          <a:noFill/>
                          <a:miter lim="800000"/>
                          <a:headEnd/>
                          <a:tailEnd/>
                        </a:ln>
                      </wps:spPr>
                      <wps:txbx>
                        <w:txbxContent>
                          <w:p w14:paraId="6AD433FF" w14:textId="77777777" w:rsidR="00461075" w:rsidRPr="0001302B" w:rsidRDefault="00461075" w:rsidP="00461075">
                            <w:pPr>
                              <w:rPr>
                                <w:rFonts w:ascii="Times New Roman" w:hAnsi="Times New Roman" w:cs="Times New Roman"/>
                              </w:rPr>
                            </w:pPr>
                            <w:r w:rsidRPr="0001302B">
                              <w:rPr>
                                <w:rFonts w:ascii="Times New Roman" w:hAnsi="Times New Roman" w:cs="Times New Roman"/>
                              </w:rPr>
                              <w:t xml:space="preserve">Click </w:t>
                            </w:r>
                            <w:hyperlink r:id="rId251" w:history="1">
                              <w:r w:rsidRPr="0090114D">
                                <w:rPr>
                                  <w:rStyle w:val="Hyperlink"/>
                                  <w:rFonts w:ascii="Times New Roman" w:hAnsi="Times New Roman" w:cs="Times New Roman"/>
                                </w:rPr>
                                <w:t>here</w:t>
                              </w:r>
                            </w:hyperlink>
                            <w:r w:rsidRPr="0001302B">
                              <w:rPr>
                                <w:rFonts w:ascii="Times New Roman" w:hAnsi="Times New Roman" w:cs="Times New Roman"/>
                              </w:rPr>
                              <w:t xml:space="preserve"> to access the Health Care Workforce Development Strategic Plan</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F7648" id="Text Box 399797511" o:spid="_x0000_s1195" type="#_x0000_t202" style="position:absolute;margin-left:335.7pt;margin-top:34.8pt;width:145.8pt;height:50.4pt;z-index:2516584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" filled="f" stroked="f">
                <v:textbox>
                  <w:txbxContent>
                    <w:p w14:paraId="6AD433FF" w14:textId="77777777" w:rsidR="00461075" w:rsidRPr="0001302B" w:rsidRDefault="00461075" w:rsidP="00461075">
                      <w:pPr>
                        <w:rPr>
                          <w:rFonts w:ascii="Times New Roman" w:hAnsi="Times New Roman" w:cs="Times New Roman"/>
                        </w:rPr>
                      </w:pPr>
                      <w:r w:rsidRPr="0001302B">
                        <w:rPr>
                          <w:rFonts w:ascii="Times New Roman" w:hAnsi="Times New Roman" w:cs="Times New Roman"/>
                        </w:rPr>
                        <w:t xml:space="preserve">Click </w:t>
                      </w:r>
                      <w:hyperlink r:id="rId252" w:history="1">
                        <w:r w:rsidRPr="0090114D">
                          <w:rPr>
                            <w:rStyle w:val="Hyperlink"/>
                            <w:rFonts w:ascii="Times New Roman" w:hAnsi="Times New Roman" w:cs="Times New Roman"/>
                          </w:rPr>
                          <w:t>here</w:t>
                        </w:r>
                      </w:hyperlink>
                      <w:r w:rsidRPr="0001302B">
                        <w:rPr>
                          <w:rFonts w:ascii="Times New Roman" w:hAnsi="Times New Roman" w:cs="Times New Roman"/>
                        </w:rPr>
                        <w:t xml:space="preserve"> to access the Health Care Workforce Development Strategic Plan</w:t>
                      </w:r>
                      <w:r>
                        <w:rPr>
                          <w:rFonts w:ascii="Times New Roman" w:hAnsi="Times New Roman" w:cs="Times New Roman"/>
                        </w:rPr>
                        <w:t>.</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18" behindDoc="0" locked="0" layoutInCell="1" allowOverlap="1" wp14:anchorId="0D874087" wp14:editId="48FF8644">
                <wp:simplePos x="0" y="0"/>
                <wp:positionH relativeFrom="margin">
                  <wp:posOffset>4005304</wp:posOffset>
                </wp:positionH>
                <wp:positionV relativeFrom="paragraph">
                  <wp:posOffset>1140846</wp:posOffset>
                </wp:positionV>
                <wp:extent cx="1104900" cy="268605"/>
                <wp:effectExtent l="0" t="0" r="0" b="0"/>
                <wp:wrapSquare wrapText="bothSides"/>
                <wp:docPr id="72746215" name="Text Box 72746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8605"/>
                        </a:xfrm>
                        <a:prstGeom prst="rect">
                          <a:avLst/>
                        </a:prstGeom>
                        <a:noFill/>
                        <a:ln w="9525">
                          <a:noFill/>
                          <a:miter lim="800000"/>
                          <a:headEnd/>
                          <a:tailEnd/>
                        </a:ln>
                      </wps:spPr>
                      <wps:txbx>
                        <w:txbxContent>
                          <w:p w14:paraId="69DB9D2B"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4087" id="Text Box 72746215" o:spid="_x0000_s1196" type="#_x0000_t202" style="position:absolute;margin-left:315.4pt;margin-top:89.85pt;width:87pt;height:21.15pt;z-index:2516584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7M+wEAANY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" filled="f" stroked="f">
                <v:textbox>
                  <w:txbxContent>
                    <w:p w14:paraId="69DB9D2B"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20" behindDoc="0" locked="0" layoutInCell="1" allowOverlap="1" wp14:anchorId="12F09516" wp14:editId="5036CAE6">
                <wp:simplePos x="0" y="0"/>
                <wp:positionH relativeFrom="margin">
                  <wp:posOffset>3860138</wp:posOffset>
                </wp:positionH>
                <wp:positionV relativeFrom="paragraph">
                  <wp:posOffset>1375741</wp:posOffset>
                </wp:positionV>
                <wp:extent cx="2360930" cy="1908175"/>
                <wp:effectExtent l="0" t="0" r="1270" b="0"/>
                <wp:wrapSquare wrapText="bothSides"/>
                <wp:docPr id="1259264702" name="Text Box 1259264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8175"/>
                        </a:xfrm>
                        <a:prstGeom prst="rect">
                          <a:avLst/>
                        </a:prstGeom>
                        <a:solidFill>
                          <a:srgbClr val="FFFFFF"/>
                        </a:solidFill>
                        <a:ln w="9525">
                          <a:noFill/>
                          <a:miter lim="800000"/>
                          <a:headEnd/>
                          <a:tailEnd/>
                        </a:ln>
                      </wps:spPr>
                      <wps:txbx>
                        <w:txbxContent>
                          <w:p w14:paraId="29296B3D"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of 2022, State Workforce Development Board will integrate with the Strategic Plan Advisory Group. </w:t>
                            </w:r>
                          </w:p>
                          <w:p w14:paraId="3503DD3A"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Annually, the Advisory Group will present to the SWDB’s Policy Committee to assist in identifying areas of priority for policy makers. </w:t>
                            </w:r>
                          </w:p>
                          <w:p w14:paraId="704ABA48" w14:textId="77777777" w:rsidR="00461075" w:rsidRPr="00D64F1D" w:rsidRDefault="00461075" w:rsidP="00461075">
                            <w:pPr>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9516" id="Text Box 1259264702" o:spid="_x0000_s1197" type="#_x0000_t202" style="position:absolute;margin-left:303.95pt;margin-top:108.35pt;width:185.9pt;height:150.25pt;z-index:251658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40EwIAAAAE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" stroked="f">
                <v:textbox>
                  <w:txbxContent>
                    <w:p w14:paraId="29296B3D"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of 2022, State Workforce Development Board will integrate with the Strategic Plan Advisory Group. </w:t>
                      </w:r>
                    </w:p>
                    <w:p w14:paraId="3503DD3A" w14:textId="77777777" w:rsidR="00461075" w:rsidRDefault="00461075" w:rsidP="003934C0">
                      <w:pPr>
                        <w:pStyle w:val="ListParagraph"/>
                        <w:widowControl/>
                        <w:numPr>
                          <w:ilvl w:val="0"/>
                          <w:numId w:val="13"/>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Annually, the Advisory Group will present to the SWDB’s Policy Committee to assist in identifying areas of priority for policy makers. </w:t>
                      </w:r>
                    </w:p>
                    <w:p w14:paraId="704ABA48" w14:textId="77777777" w:rsidR="00461075" w:rsidRPr="00D64F1D" w:rsidRDefault="00461075" w:rsidP="00461075">
                      <w:pPr>
                        <w:ind w:left="360"/>
                        <w:rPr>
                          <w:rFonts w:ascii="Times New Roman" w:hAnsi="Times New Roman" w:cs="Times New Roman"/>
                        </w:rPr>
                      </w:pPr>
                    </w:p>
                  </w:txbxContent>
                </v:textbox>
                <w10:wrap type="square" anchorx="margin"/>
              </v:shape>
            </w:pict>
          </mc:Fallback>
        </mc:AlternateContent>
      </w:r>
      <w:r w:rsidR="00D91A81" w:rsidRPr="00461075">
        <w:rPr>
          <w:rFonts w:ascii="Times New Roman" w:eastAsia="Calibri" w:hAnsi="Times New Roman" w:cs="Times New Roman"/>
          <w:noProof/>
        </w:rPr>
        <mc:AlternateContent>
          <mc:Choice Requires="wps">
            <w:drawing>
              <wp:anchor distT="45720" distB="45720" distL="114300" distR="114300" simplePos="0" relativeHeight="251658406" behindDoc="0" locked="0" layoutInCell="1" allowOverlap="1" wp14:anchorId="0E531D78" wp14:editId="0CE93FB8">
                <wp:simplePos x="0" y="0"/>
                <wp:positionH relativeFrom="margin">
                  <wp:posOffset>4008424</wp:posOffset>
                </wp:positionH>
                <wp:positionV relativeFrom="paragraph">
                  <wp:posOffset>3268511</wp:posOffset>
                </wp:positionV>
                <wp:extent cx="2283460" cy="30289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02895"/>
                        </a:xfrm>
                        <a:prstGeom prst="rect">
                          <a:avLst/>
                        </a:prstGeom>
                        <a:noFill/>
                        <a:ln w="9525">
                          <a:noFill/>
                          <a:miter lim="800000"/>
                          <a:headEnd/>
                          <a:tailEnd/>
                        </a:ln>
                      </wps:spPr>
                      <wps:txbx>
                        <w:txbxContent>
                          <w:p w14:paraId="57713698"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Strategic Plan Areas of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1D78" id="Text Box 3" o:spid="_x0000_s1198" type="#_x0000_t202" style="position:absolute;margin-left:315.6pt;margin-top:257.35pt;width:179.8pt;height:23.85pt;z-index:2516584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Rr/gEAANY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" filled="f" stroked="f">
                <v:textbox>
                  <w:txbxContent>
                    <w:p w14:paraId="57713698"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Strategic Plan Areas of Focus</w:t>
                      </w:r>
                    </w:p>
                  </w:txbxContent>
                </v:textbox>
                <w10:wrap anchorx="margin"/>
              </v:shape>
            </w:pict>
          </mc:Fallback>
        </mc:AlternateContent>
      </w:r>
      <w:r w:rsidR="00D91A81" w:rsidRPr="00461075">
        <w:rPr>
          <w:rFonts w:ascii="Times New Roman" w:eastAsia="Times New Roman" w:hAnsi="Times New Roman" w:cs="Times New Roman"/>
          <w:b/>
          <w:bCs/>
          <w:noProof/>
          <w:color w:val="000000"/>
        </w:rPr>
        <mc:AlternateContent>
          <mc:Choice Requires="wps">
            <w:drawing>
              <wp:anchor distT="45720" distB="45720" distL="114300" distR="114300" simplePos="0" relativeHeight="251658414" behindDoc="0" locked="0" layoutInCell="1" allowOverlap="1" wp14:anchorId="413043D7" wp14:editId="3EC88CD5">
                <wp:simplePos x="0" y="0"/>
                <wp:positionH relativeFrom="margin">
                  <wp:posOffset>3852241</wp:posOffset>
                </wp:positionH>
                <wp:positionV relativeFrom="paragraph">
                  <wp:posOffset>3538772</wp:posOffset>
                </wp:positionV>
                <wp:extent cx="2625531" cy="2441051"/>
                <wp:effectExtent l="0" t="0" r="3810" b="0"/>
                <wp:wrapNone/>
                <wp:docPr id="274458920" name="Text Box 274458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531" cy="2441051"/>
                        </a:xfrm>
                        <a:prstGeom prst="rect">
                          <a:avLst/>
                        </a:prstGeom>
                        <a:solidFill>
                          <a:srgbClr val="FFFFFF"/>
                        </a:solidFill>
                        <a:ln w="9525">
                          <a:noFill/>
                          <a:miter lim="800000"/>
                          <a:headEnd/>
                          <a:tailEnd/>
                        </a:ln>
                      </wps:spPr>
                      <wps:txbx>
                        <w:txbxContent>
                          <w:p w14:paraId="2D48479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Coordination</w:t>
                            </w:r>
                            <w:r>
                              <w:rPr>
                                <w:rFonts w:ascii="Times New Roman" w:hAnsi="Times New Roman" w:cs="Times New Roman"/>
                              </w:rPr>
                              <w:t xml:space="preserve"> of Health Care Workforce Development Activities in the State of Vermont</w:t>
                            </w:r>
                          </w:p>
                          <w:p w14:paraId="48EFA56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Data and Monitoring</w:t>
                            </w:r>
                          </w:p>
                          <w:p w14:paraId="2CA84A30"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Financial Incentives</w:t>
                            </w:r>
                            <w:r>
                              <w:rPr>
                                <w:rFonts w:ascii="Times New Roman" w:hAnsi="Times New Roman" w:cs="Times New Roman"/>
                              </w:rPr>
                              <w:t xml:space="preserve"> for Health Care Workers Living and Working as Permanent Employees in Vermont</w:t>
                            </w:r>
                          </w:p>
                          <w:p w14:paraId="4F32E6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Education and Training</w:t>
                            </w:r>
                          </w:p>
                          <w:p w14:paraId="6EAEBB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Regulation</w:t>
                            </w:r>
                          </w:p>
                          <w:p w14:paraId="4049253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Practice</w:t>
                            </w:r>
                          </w:p>
                          <w:p w14:paraId="5125F25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Recruitment and Retention</w:t>
                            </w:r>
                          </w:p>
                          <w:p w14:paraId="37CDFBDF"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 xml:space="preserve">Federal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43D7" id="Text Box 274458920" o:spid="_x0000_s1199" type="#_x0000_t202" style="position:absolute;margin-left:303.35pt;margin-top:278.65pt;width:206.75pt;height:192.2pt;z-index:251658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" stroked="f">
                <v:textbox>
                  <w:txbxContent>
                    <w:p w14:paraId="2D48479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Coordination</w:t>
                      </w:r>
                      <w:r>
                        <w:rPr>
                          <w:rFonts w:ascii="Times New Roman" w:hAnsi="Times New Roman" w:cs="Times New Roman"/>
                        </w:rPr>
                        <w:t xml:space="preserve"> of Health Care Workforce Development Activities in the State of Vermont</w:t>
                      </w:r>
                    </w:p>
                    <w:p w14:paraId="48EFA56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Data and Monitoring</w:t>
                      </w:r>
                    </w:p>
                    <w:p w14:paraId="2CA84A30"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Financial Incentives</w:t>
                      </w:r>
                      <w:r>
                        <w:rPr>
                          <w:rFonts w:ascii="Times New Roman" w:hAnsi="Times New Roman" w:cs="Times New Roman"/>
                        </w:rPr>
                        <w:t xml:space="preserve"> for Health Care Workers Living and Working as Permanent Employees in Vermont</w:t>
                      </w:r>
                    </w:p>
                    <w:p w14:paraId="4F32E6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Education and Training</w:t>
                      </w:r>
                    </w:p>
                    <w:p w14:paraId="6EAEBB02"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Regulation</w:t>
                      </w:r>
                    </w:p>
                    <w:p w14:paraId="4049253A"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Practice</w:t>
                      </w:r>
                    </w:p>
                    <w:p w14:paraId="5125F251"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Recruitment and Retention</w:t>
                      </w:r>
                    </w:p>
                    <w:p w14:paraId="37CDFBDF" w14:textId="77777777" w:rsidR="00461075" w:rsidRPr="00340E78" w:rsidRDefault="00461075"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340E78">
                        <w:rPr>
                          <w:rFonts w:ascii="Times New Roman" w:hAnsi="Times New Roman" w:cs="Times New Roman"/>
                        </w:rPr>
                        <w:t xml:space="preserve">Federal Policy </w:t>
                      </w:r>
                    </w:p>
                  </w:txbxContent>
                </v:textbox>
                <w10:wrap anchorx="margin"/>
              </v:shape>
            </w:pict>
          </mc:Fallback>
        </mc:AlternateContent>
      </w:r>
      <w:r w:rsidR="005D5623" w:rsidRPr="00461075">
        <w:rPr>
          <w:rFonts w:ascii="Times New Roman" w:eastAsia="Calibri" w:hAnsi="Times New Roman" w:cs="Times New Roman"/>
          <w:noProof/>
        </w:rPr>
        <mc:AlternateContent>
          <mc:Choice Requires="wps">
            <w:drawing>
              <wp:anchor distT="45720" distB="45720" distL="114300" distR="114300" simplePos="0" relativeHeight="251658395" behindDoc="0" locked="0" layoutInCell="1" allowOverlap="1" wp14:anchorId="16C897B6" wp14:editId="7070E621">
                <wp:simplePos x="0" y="0"/>
                <wp:positionH relativeFrom="margin">
                  <wp:posOffset>7758</wp:posOffset>
                </wp:positionH>
                <wp:positionV relativeFrom="paragraph">
                  <wp:posOffset>4890770</wp:posOffset>
                </wp:positionV>
                <wp:extent cx="3402965" cy="1124585"/>
                <wp:effectExtent l="0" t="0" r="6985" b="0"/>
                <wp:wrapSquare wrapText="bothSides"/>
                <wp:docPr id="223327348" name="Text Box 223327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124585"/>
                        </a:xfrm>
                        <a:prstGeom prst="rect">
                          <a:avLst/>
                        </a:prstGeom>
                        <a:solidFill>
                          <a:srgbClr val="FFFFFF"/>
                        </a:solidFill>
                        <a:ln w="9525">
                          <a:noFill/>
                          <a:miter lim="800000"/>
                          <a:headEnd/>
                          <a:tailEnd/>
                        </a:ln>
                      </wps:spPr>
                      <wps:txbx>
                        <w:txbxContent>
                          <w:p w14:paraId="2A4941E2" w14:textId="07AD2751" w:rsidR="00461075" w:rsidRPr="00CE65A3" w:rsidRDefault="00461075" w:rsidP="00461075">
                            <w:pPr>
                              <w:rPr>
                                <w:rFonts w:ascii="Times New Roman" w:hAnsi="Times New Roman" w:cs="Times New Roman"/>
                              </w:rPr>
                            </w:pPr>
                            <w:r>
                              <w:rPr>
                                <w:rFonts w:ascii="Times New Roman" w:hAnsi="Times New Roman" w:cs="Times New Roman"/>
                              </w:rPr>
                              <w:t xml:space="preserve">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will continuously monitor health care related workforce efforts, suggest improvement strategies, and provide legislative recommendations for continued progress towards meeting Vermont’s health care workforce needs.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97B6" id="Text Box 223327348" o:spid="_x0000_s1200" type="#_x0000_t202" style="position:absolute;margin-left:.6pt;margin-top:385.1pt;width:267.95pt;height:88.55pt;z-index:251658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" stroked="f">
                <v:textbox>
                  <w:txbxContent>
                    <w:p w14:paraId="2A4941E2" w14:textId="07AD2751" w:rsidR="00461075" w:rsidRPr="00CE65A3" w:rsidRDefault="00461075" w:rsidP="00461075">
                      <w:pPr>
                        <w:rPr>
                          <w:rFonts w:ascii="Times New Roman" w:hAnsi="Times New Roman" w:cs="Times New Roman"/>
                        </w:rPr>
                      </w:pPr>
                      <w:r>
                        <w:rPr>
                          <w:rFonts w:ascii="Times New Roman" w:hAnsi="Times New Roman" w:cs="Times New Roman"/>
                        </w:rPr>
                        <w:t xml:space="preserve">The Health Care Workforce </w:t>
                      </w:r>
                      <w:r w:rsidR="00FD0D37">
                        <w:rPr>
                          <w:rFonts w:ascii="Times New Roman" w:hAnsi="Times New Roman" w:cs="Times New Roman"/>
                        </w:rPr>
                        <w:t xml:space="preserve">Development </w:t>
                      </w:r>
                      <w:r>
                        <w:rPr>
                          <w:rFonts w:ascii="Times New Roman" w:hAnsi="Times New Roman" w:cs="Times New Roman"/>
                        </w:rPr>
                        <w:t xml:space="preserve">Strategic Plan Advisory group will continuously monitor health care related workforce efforts, suggest improvement strategies, and provide legislative recommendations for continued progress towards meeting Vermont’s health care workforce needs. </w:t>
                      </w:r>
                    </w:p>
                  </w:txbxContent>
                </v:textbox>
                <w10:wrap type="square" anchorx="margin"/>
              </v:shape>
            </w:pict>
          </mc:Fallback>
        </mc:AlternateContent>
      </w:r>
      <w:r w:rsidR="005D5623" w:rsidRPr="00461075">
        <w:rPr>
          <w:rFonts w:ascii="Times New Roman" w:eastAsia="Calibri" w:hAnsi="Times New Roman" w:cs="Times New Roman"/>
          <w:noProof/>
        </w:rPr>
        <mc:AlternateContent>
          <mc:Choice Requires="wps">
            <w:drawing>
              <wp:anchor distT="45720" distB="45720" distL="114300" distR="114300" simplePos="0" relativeHeight="251658391" behindDoc="0" locked="0" layoutInCell="1" allowOverlap="1" wp14:anchorId="7A51E7FC" wp14:editId="625B049A">
                <wp:simplePos x="0" y="0"/>
                <wp:positionH relativeFrom="margin">
                  <wp:posOffset>7703</wp:posOffset>
                </wp:positionH>
                <wp:positionV relativeFrom="paragraph">
                  <wp:posOffset>4600851</wp:posOffset>
                </wp:positionV>
                <wp:extent cx="1743075" cy="323850"/>
                <wp:effectExtent l="0" t="0" r="0" b="0"/>
                <wp:wrapSquare wrapText="bothSides"/>
                <wp:docPr id="1982207901" name="Text Box 1982207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23850"/>
                        </a:xfrm>
                        <a:prstGeom prst="rect">
                          <a:avLst/>
                        </a:prstGeom>
                        <a:noFill/>
                        <a:ln w="9525">
                          <a:noFill/>
                          <a:miter lim="800000"/>
                          <a:headEnd/>
                          <a:tailEnd/>
                        </a:ln>
                      </wps:spPr>
                      <wps:txbx>
                        <w:txbxContent>
                          <w:p w14:paraId="744469CF"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E7FC" id="Text Box 1982207901" o:spid="_x0000_s1201" type="#_x0000_t202" style="position:absolute;margin-left:.6pt;margin-top:362.25pt;width:137.25pt;height:25.5pt;z-index:251658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" filled="f" stroked="f">
                <v:textbox>
                  <w:txbxContent>
                    <w:p w14:paraId="744469CF" w14:textId="77777777" w:rsidR="00461075" w:rsidRPr="00B7171C" w:rsidRDefault="00461075" w:rsidP="00461075">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3DEB6EB8" w14:textId="77777777" w:rsidR="007718D6" w:rsidRDefault="007718D6" w:rsidP="00D77F1D">
      <w:pPr>
        <w:widowControl/>
        <w:autoSpaceDE/>
        <w:autoSpaceDN/>
        <w:spacing w:after="160" w:line="259" w:lineRule="auto"/>
        <w:rPr>
          <w:rFonts w:ascii="Calibri" w:eastAsia="Calibri" w:hAnsi="Calibri" w:cs="Times New Roman"/>
        </w:rPr>
      </w:pPr>
    </w:p>
    <w:p w14:paraId="7A241747" w14:textId="77777777" w:rsidR="007718D6" w:rsidRDefault="007718D6" w:rsidP="00D77F1D">
      <w:pPr>
        <w:widowControl/>
        <w:autoSpaceDE/>
        <w:autoSpaceDN/>
        <w:spacing w:after="160" w:line="259" w:lineRule="auto"/>
        <w:rPr>
          <w:rFonts w:ascii="Calibri" w:eastAsia="Calibri" w:hAnsi="Calibri" w:cs="Times New Roman"/>
        </w:rPr>
      </w:pPr>
    </w:p>
    <w:p w14:paraId="25C5B6FE" w14:textId="77777777" w:rsidR="007718D6" w:rsidRDefault="007718D6" w:rsidP="00D77F1D">
      <w:pPr>
        <w:widowControl/>
        <w:autoSpaceDE/>
        <w:autoSpaceDN/>
        <w:spacing w:after="160" w:line="259" w:lineRule="auto"/>
        <w:rPr>
          <w:rFonts w:ascii="Calibri" w:eastAsia="Calibri" w:hAnsi="Calibri" w:cs="Times New Roman"/>
        </w:rPr>
      </w:pPr>
    </w:p>
    <w:p w14:paraId="745378CD" w14:textId="77777777" w:rsidR="007718D6" w:rsidRDefault="007718D6" w:rsidP="00D77F1D">
      <w:pPr>
        <w:widowControl/>
        <w:autoSpaceDE/>
        <w:autoSpaceDN/>
        <w:spacing w:after="160" w:line="259" w:lineRule="auto"/>
        <w:rPr>
          <w:rFonts w:ascii="Calibri" w:eastAsia="Calibri" w:hAnsi="Calibri" w:cs="Times New Roman"/>
        </w:rPr>
      </w:pPr>
    </w:p>
    <w:p w14:paraId="716911F9" w14:textId="77777777" w:rsidR="007718D6" w:rsidRDefault="007718D6" w:rsidP="00D77F1D">
      <w:pPr>
        <w:widowControl/>
        <w:autoSpaceDE/>
        <w:autoSpaceDN/>
        <w:spacing w:after="160" w:line="259" w:lineRule="auto"/>
        <w:rPr>
          <w:rFonts w:ascii="Calibri" w:eastAsia="Calibri" w:hAnsi="Calibri" w:cs="Times New Roman"/>
        </w:rPr>
      </w:pPr>
    </w:p>
    <w:p w14:paraId="3E7E438E" w14:textId="77777777" w:rsidR="007718D6" w:rsidRDefault="007718D6" w:rsidP="00D77F1D">
      <w:pPr>
        <w:widowControl/>
        <w:autoSpaceDE/>
        <w:autoSpaceDN/>
        <w:spacing w:after="160" w:line="259" w:lineRule="auto"/>
        <w:rPr>
          <w:rFonts w:ascii="Calibri" w:eastAsia="Calibri" w:hAnsi="Calibri" w:cs="Times New Roman"/>
        </w:rPr>
      </w:pPr>
    </w:p>
    <w:p w14:paraId="4D72DA3A" w14:textId="77777777" w:rsidR="007718D6" w:rsidRDefault="007718D6" w:rsidP="00D77F1D">
      <w:pPr>
        <w:widowControl/>
        <w:autoSpaceDE/>
        <w:autoSpaceDN/>
        <w:spacing w:after="160" w:line="259" w:lineRule="auto"/>
        <w:rPr>
          <w:rFonts w:ascii="Calibri" w:eastAsia="Calibri" w:hAnsi="Calibri" w:cs="Times New Roman"/>
        </w:rPr>
      </w:pPr>
    </w:p>
    <w:p w14:paraId="6375F5A3" w14:textId="77777777" w:rsidR="007718D6" w:rsidRDefault="007718D6" w:rsidP="00D77F1D">
      <w:pPr>
        <w:widowControl/>
        <w:autoSpaceDE/>
        <w:autoSpaceDN/>
        <w:spacing w:after="160" w:line="259" w:lineRule="auto"/>
        <w:rPr>
          <w:rFonts w:ascii="Calibri" w:eastAsia="Calibri" w:hAnsi="Calibri" w:cs="Times New Roman"/>
        </w:rPr>
      </w:pPr>
    </w:p>
    <w:p w14:paraId="78EFAF43" w14:textId="77777777" w:rsidR="007718D6" w:rsidRDefault="007718D6" w:rsidP="00D77F1D">
      <w:pPr>
        <w:widowControl/>
        <w:autoSpaceDE/>
        <w:autoSpaceDN/>
        <w:spacing w:after="160" w:line="259" w:lineRule="auto"/>
        <w:rPr>
          <w:rFonts w:ascii="Calibri" w:eastAsia="Calibri" w:hAnsi="Calibri" w:cs="Times New Roman"/>
        </w:rPr>
      </w:pPr>
    </w:p>
    <w:p w14:paraId="57E10959" w14:textId="77777777" w:rsidR="007718D6" w:rsidRDefault="007718D6" w:rsidP="00D77F1D">
      <w:pPr>
        <w:widowControl/>
        <w:autoSpaceDE/>
        <w:autoSpaceDN/>
        <w:spacing w:after="160" w:line="259" w:lineRule="auto"/>
        <w:rPr>
          <w:rFonts w:ascii="Calibri" w:eastAsia="Calibri" w:hAnsi="Calibri" w:cs="Times New Roman"/>
        </w:rPr>
      </w:pPr>
    </w:p>
    <w:p w14:paraId="31EF0071" w14:textId="77777777" w:rsidR="007718D6" w:rsidRDefault="007718D6" w:rsidP="00D77F1D">
      <w:pPr>
        <w:widowControl/>
        <w:autoSpaceDE/>
        <w:autoSpaceDN/>
        <w:spacing w:after="160" w:line="259" w:lineRule="auto"/>
        <w:rPr>
          <w:rFonts w:ascii="Calibri" w:eastAsia="Calibri" w:hAnsi="Calibri" w:cs="Times New Roman"/>
        </w:rPr>
      </w:pPr>
    </w:p>
    <w:p w14:paraId="057D855A" w14:textId="77777777" w:rsidR="007718D6" w:rsidRDefault="007718D6" w:rsidP="00D77F1D">
      <w:pPr>
        <w:widowControl/>
        <w:autoSpaceDE/>
        <w:autoSpaceDN/>
        <w:spacing w:after="160" w:line="259" w:lineRule="auto"/>
        <w:rPr>
          <w:rFonts w:ascii="Calibri" w:eastAsia="Calibri" w:hAnsi="Calibri" w:cs="Times New Roman"/>
        </w:rPr>
      </w:pPr>
    </w:p>
    <w:p w14:paraId="0E07B48E" w14:textId="77777777" w:rsidR="007718D6" w:rsidRDefault="007718D6" w:rsidP="00D77F1D">
      <w:pPr>
        <w:widowControl/>
        <w:autoSpaceDE/>
        <w:autoSpaceDN/>
        <w:spacing w:after="160" w:line="259" w:lineRule="auto"/>
        <w:rPr>
          <w:rFonts w:ascii="Calibri" w:eastAsia="Calibri" w:hAnsi="Calibri" w:cs="Times New Roman"/>
        </w:rPr>
      </w:pPr>
    </w:p>
    <w:p w14:paraId="014EFDDA" w14:textId="77777777" w:rsidR="007718D6" w:rsidRDefault="007718D6" w:rsidP="00D77F1D">
      <w:pPr>
        <w:widowControl/>
        <w:autoSpaceDE/>
        <w:autoSpaceDN/>
        <w:spacing w:after="160" w:line="259" w:lineRule="auto"/>
        <w:rPr>
          <w:rFonts w:ascii="Calibri" w:eastAsia="Calibri" w:hAnsi="Calibri" w:cs="Times New Roman"/>
        </w:rPr>
      </w:pPr>
    </w:p>
    <w:p w14:paraId="502171A4" w14:textId="77777777" w:rsidR="007718D6" w:rsidRDefault="007718D6" w:rsidP="00D77F1D">
      <w:pPr>
        <w:widowControl/>
        <w:autoSpaceDE/>
        <w:autoSpaceDN/>
        <w:spacing w:after="160" w:line="259" w:lineRule="auto"/>
        <w:rPr>
          <w:rFonts w:ascii="Calibri" w:eastAsia="Calibri" w:hAnsi="Calibri" w:cs="Times New Roman"/>
        </w:rPr>
      </w:pPr>
    </w:p>
    <w:p w14:paraId="7166B776" w14:textId="77777777" w:rsidR="007718D6" w:rsidRDefault="007718D6" w:rsidP="00D77F1D">
      <w:pPr>
        <w:widowControl/>
        <w:autoSpaceDE/>
        <w:autoSpaceDN/>
        <w:spacing w:after="160" w:line="259" w:lineRule="auto"/>
        <w:rPr>
          <w:rFonts w:ascii="Calibri" w:eastAsia="Calibri" w:hAnsi="Calibri" w:cs="Times New Roman"/>
        </w:rPr>
      </w:pPr>
    </w:p>
    <w:p w14:paraId="67F048BD" w14:textId="77777777" w:rsidR="007718D6" w:rsidRDefault="007718D6" w:rsidP="00D77F1D">
      <w:pPr>
        <w:widowControl/>
        <w:autoSpaceDE/>
        <w:autoSpaceDN/>
        <w:spacing w:after="160" w:line="259" w:lineRule="auto"/>
        <w:rPr>
          <w:rFonts w:ascii="Calibri" w:eastAsia="Calibri" w:hAnsi="Calibri" w:cs="Times New Roman"/>
        </w:rPr>
      </w:pPr>
    </w:p>
    <w:p w14:paraId="524777D0" w14:textId="77777777" w:rsidR="007718D6" w:rsidRDefault="007718D6" w:rsidP="00D77F1D">
      <w:pPr>
        <w:widowControl/>
        <w:autoSpaceDE/>
        <w:autoSpaceDN/>
        <w:spacing w:after="160" w:line="259" w:lineRule="auto"/>
        <w:rPr>
          <w:rFonts w:ascii="Calibri" w:eastAsia="Calibri" w:hAnsi="Calibri" w:cs="Times New Roman"/>
        </w:rPr>
      </w:pPr>
    </w:p>
    <w:p w14:paraId="29A157A7" w14:textId="77777777" w:rsidR="007718D6" w:rsidRDefault="007718D6" w:rsidP="00D77F1D">
      <w:pPr>
        <w:widowControl/>
        <w:autoSpaceDE/>
        <w:autoSpaceDN/>
        <w:spacing w:after="160" w:line="259" w:lineRule="auto"/>
        <w:rPr>
          <w:rFonts w:ascii="Calibri" w:eastAsia="Calibri" w:hAnsi="Calibri" w:cs="Times New Roman"/>
        </w:rPr>
      </w:pPr>
    </w:p>
    <w:p w14:paraId="4822D46A" w14:textId="77777777" w:rsidR="007718D6" w:rsidRDefault="007718D6" w:rsidP="00D77F1D">
      <w:pPr>
        <w:widowControl/>
        <w:autoSpaceDE/>
        <w:autoSpaceDN/>
        <w:spacing w:after="160" w:line="259" w:lineRule="auto"/>
        <w:rPr>
          <w:rFonts w:ascii="Calibri" w:eastAsia="Calibri" w:hAnsi="Calibri" w:cs="Times New Roman"/>
        </w:rPr>
      </w:pPr>
    </w:p>
    <w:p w14:paraId="0D386F52" w14:textId="146BDE9B" w:rsidR="00D77F1D" w:rsidRPr="00D77F1D" w:rsidRDefault="00E827AC" w:rsidP="00D77F1D">
      <w:pPr>
        <w:widowControl/>
        <w:autoSpaceDE/>
        <w:autoSpaceDN/>
        <w:spacing w:after="160" w:line="259" w:lineRule="auto"/>
        <w:rPr>
          <w:rFonts w:ascii="Calibri" w:eastAsia="Calibri" w:hAnsi="Calibri" w:cs="Times New Roman"/>
        </w:rPr>
      </w:pPr>
      <w:r w:rsidRPr="00D77F1D">
        <w:rPr>
          <w:rFonts w:ascii="Times New Roman" w:eastAsia="Calibri" w:hAnsi="Times New Roman" w:cs="Times New Roman"/>
          <w:noProof/>
        </w:rPr>
        <w:lastRenderedPageBreak/>
        <w:drawing>
          <wp:anchor distT="0" distB="0" distL="114300" distR="114300" simplePos="0" relativeHeight="251658475" behindDoc="0" locked="0" layoutInCell="1" allowOverlap="1" wp14:anchorId="49134493" wp14:editId="180E274B">
            <wp:simplePos x="0" y="0"/>
            <wp:positionH relativeFrom="column">
              <wp:posOffset>2423740</wp:posOffset>
            </wp:positionH>
            <wp:positionV relativeFrom="paragraph">
              <wp:posOffset>-431165</wp:posOffset>
            </wp:positionV>
            <wp:extent cx="2905125" cy="2174875"/>
            <wp:effectExtent l="0" t="0" r="0" b="15875"/>
            <wp:wrapNone/>
            <wp:docPr id="11438615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14:sizeRelH relativeFrom="margin">
              <wp14:pctWidth>0</wp14:pctWidth>
            </wp14:sizeRelH>
            <wp14:sizeRelV relativeFrom="margin">
              <wp14:pctHeight>0</wp14:pctHeight>
            </wp14:sizeRelV>
          </wp:anchor>
        </w:drawing>
      </w:r>
      <w:r w:rsidRPr="00D77F1D">
        <w:rPr>
          <w:rFonts w:ascii="Times New Roman" w:eastAsia="Calibri" w:hAnsi="Times New Roman" w:cs="Times New Roman"/>
          <w:noProof/>
        </w:rPr>
        <mc:AlternateContent>
          <mc:Choice Requires="wps">
            <w:drawing>
              <wp:anchor distT="0" distB="0" distL="114300" distR="114300" simplePos="0" relativeHeight="251658426" behindDoc="0" locked="0" layoutInCell="1" allowOverlap="1" wp14:anchorId="096AF149" wp14:editId="7F77DB59">
                <wp:simplePos x="0" y="0"/>
                <wp:positionH relativeFrom="margin">
                  <wp:align>left</wp:align>
                </wp:positionH>
                <wp:positionV relativeFrom="paragraph">
                  <wp:posOffset>-133350</wp:posOffset>
                </wp:positionV>
                <wp:extent cx="3257550" cy="371475"/>
                <wp:effectExtent l="0" t="0" r="0" b="0"/>
                <wp:wrapNone/>
                <wp:docPr id="1469291021" name="Text Box 1469291021"/>
                <wp:cNvGraphicFramePr/>
                <a:graphic xmlns:a="http://schemas.openxmlformats.org/drawingml/2006/main">
                  <a:graphicData uri="http://schemas.microsoft.com/office/word/2010/wordprocessingShape">
                    <wps:wsp>
                      <wps:cNvSpPr txBox="1"/>
                      <wps:spPr>
                        <a:xfrm>
                          <a:off x="0" y="0"/>
                          <a:ext cx="3257550" cy="371475"/>
                        </a:xfrm>
                        <a:prstGeom prst="rect">
                          <a:avLst/>
                        </a:prstGeom>
                        <a:noFill/>
                        <a:ln w="6350">
                          <a:noFill/>
                        </a:ln>
                      </wps:spPr>
                      <wps:txbx>
                        <w:txbxContent>
                          <w:p w14:paraId="1A74A5BB" w14:textId="53D54574" w:rsidR="00D77F1D" w:rsidRDefault="00D77F1D" w:rsidP="00D77F1D">
                            <w:r w:rsidRPr="00D77F1D">
                              <w:rPr>
                                <w:rFonts w:ascii="Times New Roman" w:eastAsia="Times New Roman" w:hAnsi="Times New Roman" w:cs="Times New Roman"/>
                                <w:b/>
                                <w:bCs/>
                                <w:color w:val="538135"/>
                                <w:sz w:val="32"/>
                                <w:szCs w:val="32"/>
                              </w:rPr>
                              <w:t xml:space="preserve">Hospitality and Retail </w:t>
                            </w:r>
                            <w:r w:rsidR="00E827AC">
                              <w:rPr>
                                <w:rFonts w:ascii="Times New Roman" w:eastAsia="Times New Roman" w:hAnsi="Times New Roman" w:cs="Times New Roman"/>
                                <w:b/>
                                <w:bCs/>
                                <w:color w:val="538135"/>
                                <w:sz w:val="32"/>
                                <w:szCs w:val="32"/>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F149" id="Text Box 1469291021" o:spid="_x0000_s1202" type="#_x0000_t202" style="position:absolute;margin-left:0;margin-top:-10.5pt;width:256.5pt;height:29.25pt;z-index:2516584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ubGgIAADU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" filled="f" stroked="f" strokeweight=".5pt">
                <v:textbox>
                  <w:txbxContent>
                    <w:p w14:paraId="1A74A5BB" w14:textId="53D54574" w:rsidR="00D77F1D" w:rsidRDefault="00D77F1D" w:rsidP="00D77F1D">
                      <w:r w:rsidRPr="00D77F1D">
                        <w:rPr>
                          <w:rFonts w:ascii="Times New Roman" w:eastAsia="Times New Roman" w:hAnsi="Times New Roman" w:cs="Times New Roman"/>
                          <w:b/>
                          <w:bCs/>
                          <w:color w:val="538135"/>
                          <w:sz w:val="32"/>
                          <w:szCs w:val="32"/>
                        </w:rPr>
                        <w:t xml:space="preserve">Hospitality and Retail </w:t>
                      </w:r>
                      <w:r w:rsidR="00E827AC">
                        <w:rPr>
                          <w:rFonts w:ascii="Times New Roman" w:eastAsia="Times New Roman" w:hAnsi="Times New Roman" w:cs="Times New Roman"/>
                          <w:b/>
                          <w:bCs/>
                          <w:color w:val="538135"/>
                          <w:sz w:val="32"/>
                          <w:szCs w:val="32"/>
                        </w:rPr>
                        <w:t>Committee</w:t>
                      </w:r>
                    </w:p>
                  </w:txbxContent>
                </v:textbox>
                <w10:wrap anchorx="margin"/>
              </v:shape>
            </w:pict>
          </mc:Fallback>
        </mc:AlternateContent>
      </w:r>
      <w:r w:rsidR="00D77F1D" w:rsidRPr="00D77F1D">
        <w:rPr>
          <w:rFonts w:ascii="Times New Roman" w:eastAsia="Calibri" w:hAnsi="Times New Roman" w:cs="Times New Roman"/>
          <w:noProof/>
        </w:rPr>
        <mc:AlternateContent>
          <mc:Choice Requires="wps">
            <w:drawing>
              <wp:anchor distT="45720" distB="45720" distL="114300" distR="114300" simplePos="0" relativeHeight="251658428" behindDoc="0" locked="0" layoutInCell="1" allowOverlap="1" wp14:anchorId="5750A16F" wp14:editId="51C7FB62">
                <wp:simplePos x="0" y="0"/>
                <wp:positionH relativeFrom="margin">
                  <wp:align>left</wp:align>
                </wp:positionH>
                <wp:positionV relativeFrom="paragraph">
                  <wp:posOffset>169545</wp:posOffset>
                </wp:positionV>
                <wp:extent cx="1209675" cy="314325"/>
                <wp:effectExtent l="0" t="0" r="0" b="0"/>
                <wp:wrapSquare wrapText="bothSides"/>
                <wp:docPr id="591503682" name="Text Box 591503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w="9525">
                          <a:noFill/>
                          <a:miter lim="800000"/>
                          <a:headEnd/>
                          <a:tailEnd/>
                        </a:ln>
                      </wps:spPr>
                      <wps:txbx>
                        <w:txbxContent>
                          <w:p w14:paraId="1126D98D"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A16F" id="Text Box 591503682" o:spid="_x0000_s1203" type="#_x0000_t202" style="position:absolute;margin-left:0;margin-top:13.35pt;width:95.25pt;height:24.75pt;z-index:2516584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" filled="f" stroked="f">
                <v:textbox>
                  <w:txbxContent>
                    <w:p w14:paraId="1126D98D"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p>
    <w:tbl>
      <w:tblPr>
        <w:tblStyle w:val="TableGrid"/>
        <w:tblpPr w:leftFromText="180" w:rightFromText="180" w:vertAnchor="text" w:horzAnchor="margin" w:tblpY="11043"/>
        <w:tblW w:w="10998" w:type="dxa"/>
        <w:tblLook w:val="04A0" w:firstRow="1" w:lastRow="0" w:firstColumn="1" w:lastColumn="0" w:noHBand="0" w:noVBand="1"/>
      </w:tblPr>
      <w:tblGrid>
        <w:gridCol w:w="2448"/>
        <w:gridCol w:w="8550"/>
      </w:tblGrid>
      <w:tr w:rsidR="004F6906" w14:paraId="429FCEAE" w14:textId="77777777" w:rsidTr="004F6906">
        <w:trPr>
          <w:trHeight w:val="440"/>
        </w:trPr>
        <w:tc>
          <w:tcPr>
            <w:tcW w:w="2448" w:type="dxa"/>
          </w:tcPr>
          <w:p w14:paraId="19990611"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t>Lead Partner(s)</w:t>
            </w:r>
          </w:p>
        </w:tc>
        <w:tc>
          <w:tcPr>
            <w:tcW w:w="8550" w:type="dxa"/>
          </w:tcPr>
          <w:p w14:paraId="1E8A81BC"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Hospitality and Retail Committee</w:t>
            </w:r>
            <w:r>
              <w:rPr>
                <w:rFonts w:ascii="Times New Roman" w:eastAsia="Times New Roman" w:hAnsi="Times New Roman" w:cs="Times New Roman"/>
              </w:rPr>
              <w:t>, Vermont Chamber of Commerce, RDCs</w:t>
            </w:r>
          </w:p>
        </w:tc>
      </w:tr>
      <w:tr w:rsidR="004F6906" w14:paraId="62377BED" w14:textId="77777777" w:rsidTr="004F6906">
        <w:trPr>
          <w:trHeight w:val="421"/>
        </w:trPr>
        <w:tc>
          <w:tcPr>
            <w:tcW w:w="2448" w:type="dxa"/>
          </w:tcPr>
          <w:p w14:paraId="07C8CAB2"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t>Milestones &amp; Measures</w:t>
            </w:r>
          </w:p>
        </w:tc>
        <w:tc>
          <w:tcPr>
            <w:tcW w:w="8550" w:type="dxa"/>
          </w:tcPr>
          <w:p w14:paraId="3D14CE34"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By January 2025, the Hospitality and Retail Committee will implement sector</w:t>
            </w:r>
            <w:r>
              <w:rPr>
                <w:rFonts w:ascii="Times New Roman" w:eastAsia="Times New Roman" w:hAnsi="Times New Roman" w:cs="Times New Roman"/>
              </w:rPr>
              <w:t xml:space="preserve"> promotional campaign.</w:t>
            </w:r>
          </w:p>
        </w:tc>
      </w:tr>
      <w:tr w:rsidR="004F6906" w14:paraId="3A0ABC7F" w14:textId="77777777" w:rsidTr="004F6906">
        <w:tc>
          <w:tcPr>
            <w:tcW w:w="2448" w:type="dxa"/>
          </w:tcPr>
          <w:p w14:paraId="059A278A" w14:textId="77777777" w:rsidR="004F6906" w:rsidRPr="004F6906" w:rsidRDefault="004F6906" w:rsidP="004F6906">
            <w:pPr>
              <w:rPr>
                <w:rFonts w:ascii="Times New Roman" w:eastAsia="Times New Roman" w:hAnsi="Times New Roman" w:cs="Times New Roman"/>
                <w:b/>
                <w:bCs/>
              </w:rPr>
            </w:pPr>
            <w:r w:rsidRPr="004F6906">
              <w:rPr>
                <w:rFonts w:ascii="Times New Roman" w:eastAsia="Times New Roman" w:hAnsi="Times New Roman" w:cs="Times New Roman"/>
                <w:b/>
                <w:bCs/>
              </w:rPr>
              <w:t>Committee Role</w:t>
            </w:r>
          </w:p>
        </w:tc>
        <w:tc>
          <w:tcPr>
            <w:tcW w:w="8550" w:type="dxa"/>
          </w:tcPr>
          <w:p w14:paraId="05EB96F4" w14:textId="77777777" w:rsidR="004F6906" w:rsidRPr="004F6906" w:rsidRDefault="004F6906" w:rsidP="004F6906">
            <w:pPr>
              <w:rPr>
                <w:rFonts w:ascii="Times New Roman" w:eastAsia="Times New Roman" w:hAnsi="Times New Roman" w:cs="Times New Roman"/>
              </w:rPr>
            </w:pPr>
            <w:r w:rsidRPr="004F6906">
              <w:rPr>
                <w:rFonts w:ascii="Times New Roman" w:eastAsia="Times New Roman" w:hAnsi="Times New Roman" w:cs="Times New Roman"/>
              </w:rPr>
              <w:t>Development of promotion</w:t>
            </w:r>
            <w:r>
              <w:rPr>
                <w:rFonts w:ascii="Times New Roman" w:eastAsia="Times New Roman" w:hAnsi="Times New Roman" w:cs="Times New Roman"/>
              </w:rPr>
              <w:t>al campaign and promote resources.</w:t>
            </w:r>
          </w:p>
        </w:tc>
      </w:tr>
    </w:tbl>
    <w:p w14:paraId="4D9825D5" w14:textId="253F4ACF" w:rsidR="00C21857" w:rsidRDefault="00475284">
      <w:pPr>
        <w:rPr>
          <w:rFonts w:ascii="Times New Roman" w:eastAsia="Times New Roman" w:hAnsi="Times New Roman" w:cs="Times New Roman"/>
          <w:sz w:val="56"/>
          <w:szCs w:val="56"/>
        </w:rPr>
      </w:pPr>
      <w:r w:rsidRPr="00D77F1D">
        <w:rPr>
          <w:rFonts w:ascii="Times New Roman" w:eastAsia="Calibri" w:hAnsi="Times New Roman" w:cs="Times New Roman"/>
          <w:noProof/>
        </w:rPr>
        <mc:AlternateContent>
          <mc:Choice Requires="wps">
            <w:drawing>
              <wp:anchor distT="45720" distB="45720" distL="114300" distR="114300" simplePos="0" relativeHeight="251658440" behindDoc="0" locked="0" layoutInCell="1" allowOverlap="1" wp14:anchorId="20CCB57E" wp14:editId="7BC7FCAE">
                <wp:simplePos x="0" y="0"/>
                <wp:positionH relativeFrom="margin">
                  <wp:posOffset>3307431</wp:posOffset>
                </wp:positionH>
                <wp:positionV relativeFrom="paragraph">
                  <wp:posOffset>1413359</wp:posOffset>
                </wp:positionV>
                <wp:extent cx="1057275" cy="314325"/>
                <wp:effectExtent l="0" t="0" r="0" b="0"/>
                <wp:wrapSquare wrapText="bothSides"/>
                <wp:docPr id="274479059" name="Text Box 274479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4325"/>
                        </a:xfrm>
                        <a:prstGeom prst="rect">
                          <a:avLst/>
                        </a:prstGeom>
                        <a:noFill/>
                        <a:ln w="9525">
                          <a:noFill/>
                          <a:miter lim="800000"/>
                          <a:headEnd/>
                          <a:tailEnd/>
                        </a:ln>
                      </wps:spPr>
                      <wps:txbx>
                        <w:txbxContent>
                          <w:p w14:paraId="51D61A2E"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B57E" id="Text Box 274479059" o:spid="_x0000_s1204" type="#_x0000_t202" style="position:absolute;margin-left:260.45pt;margin-top:111.3pt;width:83.25pt;height:24.75pt;z-index:251658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" filled="f" stroked="f">
                <v:textbox>
                  <w:txbxContent>
                    <w:p w14:paraId="51D61A2E"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r w:rsidRPr="00D77F1D">
        <w:rPr>
          <w:rFonts w:ascii="Times New Roman" w:eastAsia="Times New Roman" w:hAnsi="Times New Roman" w:cs="Times New Roman"/>
          <w:b/>
          <w:bCs/>
          <w:noProof/>
          <w:color w:val="000000"/>
        </w:rPr>
        <mc:AlternateContent>
          <mc:Choice Requires="wps">
            <w:drawing>
              <wp:anchor distT="45720" distB="45720" distL="114300" distR="114300" simplePos="0" relativeHeight="251658442" behindDoc="1" locked="0" layoutInCell="1" allowOverlap="1" wp14:anchorId="0EE10BBB" wp14:editId="2276E530">
                <wp:simplePos x="0" y="0"/>
                <wp:positionH relativeFrom="margin">
                  <wp:posOffset>3104866</wp:posOffset>
                </wp:positionH>
                <wp:positionV relativeFrom="paragraph">
                  <wp:posOffset>1651768</wp:posOffset>
                </wp:positionV>
                <wp:extent cx="3746311" cy="5370394"/>
                <wp:effectExtent l="0" t="0" r="6985" b="1905"/>
                <wp:wrapNone/>
                <wp:docPr id="1014525745" name="Text Box 101452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311" cy="5370394"/>
                        </a:xfrm>
                        <a:prstGeom prst="rect">
                          <a:avLst/>
                        </a:prstGeom>
                        <a:solidFill>
                          <a:srgbClr val="FFFFFF"/>
                        </a:solidFill>
                        <a:ln w="9525">
                          <a:noFill/>
                          <a:miter lim="800000"/>
                          <a:headEnd/>
                          <a:tailEnd/>
                        </a:ln>
                      </wps:spPr>
                      <wps:txbx>
                        <w:txbxContent>
                          <w:p w14:paraId="1B760195" w14:textId="0F39C3FF"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of 2023, the SWDB staff will select committee members and host the first meeting of the </w:t>
                            </w:r>
                            <w:r w:rsidR="002072FD">
                              <w:rPr>
                                <w:rFonts w:ascii="Times New Roman" w:hAnsi="Times New Roman" w:cs="Times New Roman"/>
                              </w:rPr>
                              <w:t>Hospitality and Retail C</w:t>
                            </w:r>
                            <w:r>
                              <w:rPr>
                                <w:rFonts w:ascii="Times New Roman" w:hAnsi="Times New Roman" w:cs="Times New Roman"/>
                              </w:rPr>
                              <w:t xml:space="preserve">ommittee. </w:t>
                            </w:r>
                          </w:p>
                          <w:p w14:paraId="192763A2" w14:textId="656D3994" w:rsidR="00D77F1D" w:rsidRPr="00B006FC"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Pr="00B006FC">
                              <w:rPr>
                                <w:rFonts w:ascii="Times New Roman" w:hAnsi="Times New Roman" w:cs="Times New Roman"/>
                              </w:rPr>
                              <w:t>the</w:t>
                            </w:r>
                            <w:r w:rsidR="002072FD">
                              <w:rPr>
                                <w:rFonts w:ascii="Times New Roman" w:hAnsi="Times New Roman" w:cs="Times New Roman"/>
                              </w:rPr>
                              <w:t xml:space="preserve"> Hospitality and Retail</w:t>
                            </w:r>
                            <w:r w:rsidRPr="00B006FC">
                              <w:rPr>
                                <w:rFonts w:ascii="Times New Roman" w:hAnsi="Times New Roman" w:cs="Times New Roman"/>
                              </w:rPr>
                              <w:t xml:space="preserve"> Committee will define the three core principles of </w:t>
                            </w:r>
                            <w:r>
                              <w:rPr>
                                <w:rFonts w:ascii="Times New Roman" w:hAnsi="Times New Roman" w:cs="Times New Roman"/>
                              </w:rPr>
                              <w:t xml:space="preserve">marketing plan targeted toward individuals in hospitality training and younger Vermonters looking for work. </w:t>
                            </w:r>
                          </w:p>
                          <w:p w14:paraId="172601AA" w14:textId="4C5A03B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define a list of no more than five success metrics to track </w:t>
                            </w:r>
                            <w:r w:rsidR="00240B4D">
                              <w:rPr>
                                <w:rFonts w:ascii="Times New Roman" w:hAnsi="Times New Roman" w:cs="Times New Roman"/>
                              </w:rPr>
                              <w:t>and</w:t>
                            </w:r>
                            <w:r w:rsidR="009A3CBB">
                              <w:rPr>
                                <w:rFonts w:ascii="Times New Roman" w:hAnsi="Times New Roman" w:cs="Times New Roman"/>
                              </w:rPr>
                              <w:t xml:space="preserve"> determine the</w:t>
                            </w:r>
                            <w:r>
                              <w:rPr>
                                <w:rFonts w:ascii="Times New Roman" w:hAnsi="Times New Roman" w:cs="Times New Roman"/>
                              </w:rPr>
                              <w:t xml:space="preserve"> institutions and demographics to be targeted</w:t>
                            </w:r>
                            <w:r w:rsidR="00C72E49">
                              <w:rPr>
                                <w:rFonts w:ascii="Times New Roman" w:hAnsi="Times New Roman" w:cs="Times New Roman"/>
                              </w:rPr>
                              <w:t xml:space="preserve"> </w:t>
                            </w:r>
                            <w:r w:rsidR="003B7EAC">
                              <w:rPr>
                                <w:rFonts w:ascii="Times New Roman" w:hAnsi="Times New Roman" w:cs="Times New Roman"/>
                              </w:rPr>
                              <w:t>in</w:t>
                            </w:r>
                            <w:r w:rsidR="00C72E49">
                              <w:rPr>
                                <w:rFonts w:ascii="Times New Roman" w:hAnsi="Times New Roman" w:cs="Times New Roman"/>
                              </w:rPr>
                              <w:t xml:space="preserve"> the marketing campaign.</w:t>
                            </w:r>
                          </w:p>
                          <w:p w14:paraId="281A98FF" w14:textId="12858F9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meet with </w:t>
                            </w:r>
                            <w:r w:rsidR="003B7EAC">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1F6C37FE" w14:textId="30B876D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identify top stakeholders for a distribution list and create distribution strategies. </w:t>
                            </w:r>
                          </w:p>
                          <w:p w14:paraId="15ACDE72" w14:textId="3F5DE52C"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launch the promotional campaign. </w:t>
                            </w:r>
                          </w:p>
                          <w:p w14:paraId="23DE86B8" w14:textId="7B22B04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review visa provisions from the New American Support Network study findings. </w:t>
                            </w:r>
                          </w:p>
                          <w:p w14:paraId="2AE30960" w14:textId="28760764" w:rsidR="00D77F1D" w:rsidRPr="004049A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 By August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disseminate </w:t>
                            </w:r>
                            <w:r w:rsidR="00475284">
                              <w:rPr>
                                <w:rFonts w:ascii="Times New Roman" w:hAnsi="Times New Roman" w:cs="Times New Roman"/>
                              </w:rPr>
                              <w:t xml:space="preserve">a </w:t>
                            </w:r>
                            <w:r>
                              <w:rPr>
                                <w:rFonts w:ascii="Times New Roman" w:hAnsi="Times New Roman" w:cs="Times New Roman"/>
                              </w:rPr>
                              <w:t xml:space="preserve">key employer toolkit created by the New American Support Network contractor to businesses, partners, and industry organizations.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0BBB" id="Text Box 1014525745" o:spid="_x0000_s1205" type="#_x0000_t202" style="position:absolute;margin-left:244.5pt;margin-top:130.05pt;width:295pt;height:422.85pt;z-index:-2516580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" stroked="f">
                <v:textbox>
                  <w:txbxContent>
                    <w:p w14:paraId="1B760195" w14:textId="0F39C3FF"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of 2023, the SWDB staff will select committee members and host the first meeting of the </w:t>
                      </w:r>
                      <w:r w:rsidR="002072FD">
                        <w:rPr>
                          <w:rFonts w:ascii="Times New Roman" w:hAnsi="Times New Roman" w:cs="Times New Roman"/>
                        </w:rPr>
                        <w:t>Hospitality and Retail C</w:t>
                      </w:r>
                      <w:r>
                        <w:rPr>
                          <w:rFonts w:ascii="Times New Roman" w:hAnsi="Times New Roman" w:cs="Times New Roman"/>
                        </w:rPr>
                        <w:t xml:space="preserve">ommittee. </w:t>
                      </w:r>
                    </w:p>
                    <w:p w14:paraId="192763A2" w14:textId="656D3994" w:rsidR="00D77F1D" w:rsidRPr="00B006FC"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w:t>
                      </w:r>
                      <w:r w:rsidRPr="00B006FC">
                        <w:rPr>
                          <w:rFonts w:ascii="Times New Roman" w:hAnsi="Times New Roman" w:cs="Times New Roman"/>
                        </w:rPr>
                        <w:t>the</w:t>
                      </w:r>
                      <w:r w:rsidR="002072FD">
                        <w:rPr>
                          <w:rFonts w:ascii="Times New Roman" w:hAnsi="Times New Roman" w:cs="Times New Roman"/>
                        </w:rPr>
                        <w:t xml:space="preserve"> Hospitality and Retail</w:t>
                      </w:r>
                      <w:r w:rsidRPr="00B006FC">
                        <w:rPr>
                          <w:rFonts w:ascii="Times New Roman" w:hAnsi="Times New Roman" w:cs="Times New Roman"/>
                        </w:rPr>
                        <w:t xml:space="preserve"> Committee will define the three core principles of </w:t>
                      </w:r>
                      <w:r>
                        <w:rPr>
                          <w:rFonts w:ascii="Times New Roman" w:hAnsi="Times New Roman" w:cs="Times New Roman"/>
                        </w:rPr>
                        <w:t xml:space="preserve">marketing plan targeted toward individuals in hospitality training and younger Vermonters looking for work. </w:t>
                      </w:r>
                    </w:p>
                    <w:p w14:paraId="172601AA" w14:textId="4C5A03B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define a list of no more than five success metrics to track </w:t>
                      </w:r>
                      <w:r w:rsidR="00240B4D">
                        <w:rPr>
                          <w:rFonts w:ascii="Times New Roman" w:hAnsi="Times New Roman" w:cs="Times New Roman"/>
                        </w:rPr>
                        <w:t>and</w:t>
                      </w:r>
                      <w:r w:rsidR="009A3CBB">
                        <w:rPr>
                          <w:rFonts w:ascii="Times New Roman" w:hAnsi="Times New Roman" w:cs="Times New Roman"/>
                        </w:rPr>
                        <w:t xml:space="preserve"> determine the</w:t>
                      </w:r>
                      <w:r>
                        <w:rPr>
                          <w:rFonts w:ascii="Times New Roman" w:hAnsi="Times New Roman" w:cs="Times New Roman"/>
                        </w:rPr>
                        <w:t xml:space="preserve"> institutions and demographics to be targeted</w:t>
                      </w:r>
                      <w:r w:rsidR="00C72E49">
                        <w:rPr>
                          <w:rFonts w:ascii="Times New Roman" w:hAnsi="Times New Roman" w:cs="Times New Roman"/>
                        </w:rPr>
                        <w:t xml:space="preserve"> </w:t>
                      </w:r>
                      <w:r w:rsidR="003B7EAC">
                        <w:rPr>
                          <w:rFonts w:ascii="Times New Roman" w:hAnsi="Times New Roman" w:cs="Times New Roman"/>
                        </w:rPr>
                        <w:t>in</w:t>
                      </w:r>
                      <w:r w:rsidR="00C72E49">
                        <w:rPr>
                          <w:rFonts w:ascii="Times New Roman" w:hAnsi="Times New Roman" w:cs="Times New Roman"/>
                        </w:rPr>
                        <w:t xml:space="preserve"> the marketing campaign.</w:t>
                      </w:r>
                    </w:p>
                    <w:p w14:paraId="281A98FF" w14:textId="12858F9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meet with </w:t>
                      </w:r>
                      <w:r w:rsidR="003B7EAC">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1F6C37FE" w14:textId="30B876D8"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2024, the </w:t>
                      </w:r>
                      <w:r w:rsidR="002072FD">
                        <w:rPr>
                          <w:rFonts w:ascii="Times New Roman" w:hAnsi="Times New Roman" w:cs="Times New Roman"/>
                        </w:rPr>
                        <w:t xml:space="preserve">Hospitality and Retail </w:t>
                      </w:r>
                      <w:r>
                        <w:rPr>
                          <w:rFonts w:ascii="Times New Roman" w:hAnsi="Times New Roman" w:cs="Times New Roman"/>
                        </w:rPr>
                        <w:t xml:space="preserve">Committee will identify top stakeholders for a distribution list and create distribution strategies. </w:t>
                      </w:r>
                    </w:p>
                    <w:p w14:paraId="15ACDE72" w14:textId="3F5DE52C"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launch the promotional campaign. </w:t>
                      </w:r>
                    </w:p>
                    <w:p w14:paraId="23DE86B8" w14:textId="7B22B040" w:rsidR="00D77F1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review visa provisions from the New American Support Network study findings. </w:t>
                      </w:r>
                    </w:p>
                    <w:p w14:paraId="2AE30960" w14:textId="28760764" w:rsidR="00D77F1D" w:rsidRPr="004049AD" w:rsidRDefault="00D77F1D"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 By August 2025, the </w:t>
                      </w:r>
                      <w:r w:rsidR="002072FD">
                        <w:rPr>
                          <w:rFonts w:ascii="Times New Roman" w:hAnsi="Times New Roman" w:cs="Times New Roman"/>
                        </w:rPr>
                        <w:t xml:space="preserve">Hospitality and Retail </w:t>
                      </w:r>
                      <w:r>
                        <w:rPr>
                          <w:rFonts w:ascii="Times New Roman" w:hAnsi="Times New Roman" w:cs="Times New Roman"/>
                        </w:rPr>
                        <w:t xml:space="preserve">Committee will disseminate </w:t>
                      </w:r>
                      <w:r w:rsidR="00475284">
                        <w:rPr>
                          <w:rFonts w:ascii="Times New Roman" w:hAnsi="Times New Roman" w:cs="Times New Roman"/>
                        </w:rPr>
                        <w:t xml:space="preserve">a </w:t>
                      </w:r>
                      <w:r>
                        <w:rPr>
                          <w:rFonts w:ascii="Times New Roman" w:hAnsi="Times New Roman" w:cs="Times New Roman"/>
                        </w:rPr>
                        <w:t xml:space="preserve">key employer toolkit created by the New American Support Network contractor to businesses, partners, and industry organizations. </w:t>
                      </w:r>
                    </w:p>
                  </w:txbxContent>
                </v:textbox>
                <w10:wrap anchorx="margin"/>
              </v:shape>
            </w:pict>
          </mc:Fallback>
        </mc:AlternateContent>
      </w:r>
      <w:r w:rsidR="00485AA7" w:rsidRPr="00D77F1D">
        <w:rPr>
          <w:rFonts w:ascii="Times New Roman" w:eastAsia="Calibri" w:hAnsi="Times New Roman" w:cs="Times New Roman"/>
          <w:noProof/>
        </w:rPr>
        <mc:AlternateContent>
          <mc:Choice Requires="wps">
            <w:drawing>
              <wp:anchor distT="45720" distB="45720" distL="114300" distR="114300" simplePos="0" relativeHeight="251658434" behindDoc="0" locked="0" layoutInCell="1" allowOverlap="1" wp14:anchorId="0F536D1E" wp14:editId="46DA4004">
                <wp:simplePos x="0" y="0"/>
                <wp:positionH relativeFrom="margin">
                  <wp:posOffset>6350</wp:posOffset>
                </wp:positionH>
                <wp:positionV relativeFrom="paragraph">
                  <wp:posOffset>2907030</wp:posOffset>
                </wp:positionV>
                <wp:extent cx="3178175" cy="2858770"/>
                <wp:effectExtent l="0" t="0" r="3175" b="0"/>
                <wp:wrapSquare wrapText="bothSides"/>
                <wp:docPr id="542348975" name="Text Box 542348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2858770"/>
                        </a:xfrm>
                        <a:prstGeom prst="rect">
                          <a:avLst/>
                        </a:prstGeom>
                        <a:solidFill>
                          <a:srgbClr val="FFFFFF"/>
                        </a:solidFill>
                        <a:ln w="9525">
                          <a:noFill/>
                          <a:miter lim="800000"/>
                          <a:headEnd/>
                          <a:tailEnd/>
                        </a:ln>
                      </wps:spPr>
                      <wps:txbx>
                        <w:txbxContent>
                          <w:p w14:paraId="62EB7B1E" w14:textId="5B54BCE6" w:rsidR="00D77F1D" w:rsidRPr="00CE65A3" w:rsidRDefault="00D77F1D" w:rsidP="00D77F1D">
                            <w:pPr>
                              <w:rPr>
                                <w:rFonts w:ascii="Times New Roman" w:hAnsi="Times New Roman" w:cs="Times New Roman"/>
                              </w:rPr>
                            </w:pPr>
                            <w:r>
                              <w:rPr>
                                <w:rFonts w:ascii="Times New Roman" w:hAnsi="Times New Roman" w:cs="Times New Roman"/>
                              </w:rPr>
                              <w:t xml:space="preserve">There is currently a disconnect between </w:t>
                            </w:r>
                            <w:r w:rsidR="00E31570">
                              <w:rPr>
                                <w:rFonts w:ascii="Times New Roman" w:hAnsi="Times New Roman" w:cs="Times New Roman"/>
                              </w:rPr>
                              <w:t xml:space="preserve">the </w:t>
                            </w:r>
                            <w:r>
                              <w:rPr>
                                <w:rFonts w:ascii="Times New Roman" w:hAnsi="Times New Roman" w:cs="Times New Roman"/>
                              </w:rPr>
                              <w:t>labor pools and employers</w:t>
                            </w:r>
                            <w:r w:rsidR="00E31570">
                              <w:rPr>
                                <w:rFonts w:ascii="Times New Roman" w:hAnsi="Times New Roman" w:cs="Times New Roman"/>
                              </w:rPr>
                              <w:t xml:space="preserve"> with</w:t>
                            </w:r>
                            <w:r w:rsidR="00485AA7">
                              <w:rPr>
                                <w:rFonts w:ascii="Times New Roman" w:hAnsi="Times New Roman" w:cs="Times New Roman"/>
                              </w:rPr>
                              <w:t>in the</w:t>
                            </w:r>
                            <w:r w:rsidR="00E31570">
                              <w:rPr>
                                <w:rFonts w:ascii="Times New Roman" w:hAnsi="Times New Roman" w:cs="Times New Roman"/>
                              </w:rPr>
                              <w:t xml:space="preserve"> hospitality and retail</w:t>
                            </w:r>
                            <w:r w:rsidR="00485AA7">
                              <w:rPr>
                                <w:rFonts w:ascii="Times New Roman" w:hAnsi="Times New Roman" w:cs="Times New Roman"/>
                              </w:rPr>
                              <w:t xml:space="preserve"> sectors</w:t>
                            </w:r>
                            <w:r>
                              <w:rPr>
                                <w:rFonts w:ascii="Times New Roman" w:hAnsi="Times New Roman" w:cs="Times New Roman"/>
                              </w:rPr>
                              <w:t xml:space="preserve">. The two major labor pools feeding into these industries are visa holders and younger individuals either in high school or pursuing a career in hospitality. Being a business led board, the SWDB can serve as a convener to bring stakeholders from hospitality and retail </w:t>
                            </w:r>
                            <w:r w:rsidR="00C019D8">
                              <w:rPr>
                                <w:rFonts w:ascii="Times New Roman" w:hAnsi="Times New Roman" w:cs="Times New Roman"/>
                              </w:rPr>
                              <w:t>businesses</w:t>
                            </w:r>
                            <w:r>
                              <w:rPr>
                                <w:rFonts w:ascii="Times New Roman" w:hAnsi="Times New Roman" w:cs="Times New Roman"/>
                              </w:rPr>
                              <w:t xml:space="preserve"> together to find solutions to our most pressing </w:t>
                            </w:r>
                            <w:r w:rsidR="008859FA">
                              <w:rPr>
                                <w:rFonts w:ascii="Times New Roman" w:hAnsi="Times New Roman" w:cs="Times New Roman"/>
                              </w:rPr>
                              <w:t xml:space="preserve">workforce </w:t>
                            </w:r>
                            <w:r>
                              <w:rPr>
                                <w:rFonts w:ascii="Times New Roman" w:hAnsi="Times New Roman" w:cs="Times New Roman"/>
                              </w:rPr>
                              <w:t xml:space="preserve">problems. The key components that can help strengthen and grow this </w:t>
                            </w:r>
                            <w:r w:rsidR="00495202">
                              <w:rPr>
                                <w:rFonts w:ascii="Times New Roman" w:hAnsi="Times New Roman" w:cs="Times New Roman"/>
                              </w:rPr>
                              <w:t xml:space="preserve">specific </w:t>
                            </w:r>
                            <w:r>
                              <w:rPr>
                                <w:rFonts w:ascii="Times New Roman" w:hAnsi="Times New Roman" w:cs="Times New Roman"/>
                              </w:rPr>
                              <w:t xml:space="preserve">workforce are clear, accessible, and transparent understanding of hiring foreign labor, while bolstering our domestic workforce through the creation of a strategic marketing campaign to connect Vermont employers with hospitality training entities </w:t>
                            </w:r>
                            <w:r w:rsidR="00E277DA">
                              <w:rPr>
                                <w:rFonts w:ascii="Times New Roman" w:hAnsi="Times New Roman" w:cs="Times New Roman"/>
                              </w:rPr>
                              <w:t>while</w:t>
                            </w:r>
                            <w:r>
                              <w:rPr>
                                <w:rFonts w:ascii="Times New Roman" w:hAnsi="Times New Roman" w:cs="Times New Roman"/>
                              </w:rPr>
                              <w:t xml:space="preserve"> engaging younger Vermonters back into the workforce.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36D1E" id="Text Box 542348975" o:spid="_x0000_s1206" type="#_x0000_t202" style="position:absolute;margin-left:.5pt;margin-top:228.9pt;width:250.25pt;height:225.1pt;z-index:251658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" stroked="f">
                <v:textbox>
                  <w:txbxContent>
                    <w:p w14:paraId="62EB7B1E" w14:textId="5B54BCE6" w:rsidR="00D77F1D" w:rsidRPr="00CE65A3" w:rsidRDefault="00D77F1D" w:rsidP="00D77F1D">
                      <w:pPr>
                        <w:rPr>
                          <w:rFonts w:ascii="Times New Roman" w:hAnsi="Times New Roman" w:cs="Times New Roman"/>
                        </w:rPr>
                      </w:pPr>
                      <w:r>
                        <w:rPr>
                          <w:rFonts w:ascii="Times New Roman" w:hAnsi="Times New Roman" w:cs="Times New Roman"/>
                        </w:rPr>
                        <w:t xml:space="preserve">There is currently a disconnect between </w:t>
                      </w:r>
                      <w:r w:rsidR="00E31570">
                        <w:rPr>
                          <w:rFonts w:ascii="Times New Roman" w:hAnsi="Times New Roman" w:cs="Times New Roman"/>
                        </w:rPr>
                        <w:t xml:space="preserve">the </w:t>
                      </w:r>
                      <w:r>
                        <w:rPr>
                          <w:rFonts w:ascii="Times New Roman" w:hAnsi="Times New Roman" w:cs="Times New Roman"/>
                        </w:rPr>
                        <w:t>labor pools and employers</w:t>
                      </w:r>
                      <w:r w:rsidR="00E31570">
                        <w:rPr>
                          <w:rFonts w:ascii="Times New Roman" w:hAnsi="Times New Roman" w:cs="Times New Roman"/>
                        </w:rPr>
                        <w:t xml:space="preserve"> with</w:t>
                      </w:r>
                      <w:r w:rsidR="00485AA7">
                        <w:rPr>
                          <w:rFonts w:ascii="Times New Roman" w:hAnsi="Times New Roman" w:cs="Times New Roman"/>
                        </w:rPr>
                        <w:t>in the</w:t>
                      </w:r>
                      <w:r w:rsidR="00E31570">
                        <w:rPr>
                          <w:rFonts w:ascii="Times New Roman" w:hAnsi="Times New Roman" w:cs="Times New Roman"/>
                        </w:rPr>
                        <w:t xml:space="preserve"> hospitality and retail</w:t>
                      </w:r>
                      <w:r w:rsidR="00485AA7">
                        <w:rPr>
                          <w:rFonts w:ascii="Times New Roman" w:hAnsi="Times New Roman" w:cs="Times New Roman"/>
                        </w:rPr>
                        <w:t xml:space="preserve"> sectors</w:t>
                      </w:r>
                      <w:r>
                        <w:rPr>
                          <w:rFonts w:ascii="Times New Roman" w:hAnsi="Times New Roman" w:cs="Times New Roman"/>
                        </w:rPr>
                        <w:t xml:space="preserve">. The two major labor pools feeding into these industries are visa holders and younger individuals either in high school or pursuing a career in hospitality. Being a business led board, the SWDB can serve as a convener to bring stakeholders from hospitality and retail </w:t>
                      </w:r>
                      <w:r w:rsidR="00C019D8">
                        <w:rPr>
                          <w:rFonts w:ascii="Times New Roman" w:hAnsi="Times New Roman" w:cs="Times New Roman"/>
                        </w:rPr>
                        <w:t>businesses</w:t>
                      </w:r>
                      <w:r>
                        <w:rPr>
                          <w:rFonts w:ascii="Times New Roman" w:hAnsi="Times New Roman" w:cs="Times New Roman"/>
                        </w:rPr>
                        <w:t xml:space="preserve"> together to find solutions to our most pressing </w:t>
                      </w:r>
                      <w:r w:rsidR="008859FA">
                        <w:rPr>
                          <w:rFonts w:ascii="Times New Roman" w:hAnsi="Times New Roman" w:cs="Times New Roman"/>
                        </w:rPr>
                        <w:t xml:space="preserve">workforce </w:t>
                      </w:r>
                      <w:r>
                        <w:rPr>
                          <w:rFonts w:ascii="Times New Roman" w:hAnsi="Times New Roman" w:cs="Times New Roman"/>
                        </w:rPr>
                        <w:t xml:space="preserve">problems. The key components that can help strengthen and grow this </w:t>
                      </w:r>
                      <w:r w:rsidR="00495202">
                        <w:rPr>
                          <w:rFonts w:ascii="Times New Roman" w:hAnsi="Times New Roman" w:cs="Times New Roman"/>
                        </w:rPr>
                        <w:t xml:space="preserve">specific </w:t>
                      </w:r>
                      <w:r>
                        <w:rPr>
                          <w:rFonts w:ascii="Times New Roman" w:hAnsi="Times New Roman" w:cs="Times New Roman"/>
                        </w:rPr>
                        <w:t xml:space="preserve">workforce are clear, accessible, and transparent understanding of hiring foreign labor, while bolstering our domestic workforce through the creation of a strategic marketing campaign to connect Vermont employers with hospitality training entities </w:t>
                      </w:r>
                      <w:r w:rsidR="00E277DA">
                        <w:rPr>
                          <w:rFonts w:ascii="Times New Roman" w:hAnsi="Times New Roman" w:cs="Times New Roman"/>
                        </w:rPr>
                        <w:t>while</w:t>
                      </w:r>
                      <w:r>
                        <w:rPr>
                          <w:rFonts w:ascii="Times New Roman" w:hAnsi="Times New Roman" w:cs="Times New Roman"/>
                        </w:rPr>
                        <w:t xml:space="preserve"> engaging younger Vermonters back into the workforce. </w:t>
                      </w:r>
                    </w:p>
                  </w:txbxContent>
                </v:textbox>
                <w10:wrap type="square" anchorx="margin"/>
              </v:shape>
            </w:pict>
          </mc:Fallback>
        </mc:AlternateContent>
      </w:r>
      <w:r w:rsidR="00B92826" w:rsidRPr="00D77F1D">
        <w:rPr>
          <w:rFonts w:ascii="Times New Roman" w:eastAsia="Calibri" w:hAnsi="Times New Roman" w:cs="Times New Roman"/>
          <w:noProof/>
        </w:rPr>
        <mc:AlternateContent>
          <mc:Choice Requires="wps">
            <w:drawing>
              <wp:anchor distT="45720" distB="45720" distL="114300" distR="114300" simplePos="0" relativeHeight="251658430" behindDoc="0" locked="0" layoutInCell="1" allowOverlap="1" wp14:anchorId="180D8D1E" wp14:editId="434E8AAE">
                <wp:simplePos x="0" y="0"/>
                <wp:positionH relativeFrom="margin">
                  <wp:posOffset>6350</wp:posOffset>
                </wp:positionH>
                <wp:positionV relativeFrom="paragraph">
                  <wp:posOffset>170815</wp:posOffset>
                </wp:positionV>
                <wp:extent cx="2981325" cy="2497455"/>
                <wp:effectExtent l="0" t="0" r="9525" b="0"/>
                <wp:wrapSquare wrapText="bothSides"/>
                <wp:docPr id="704042037" name="Text Box 70404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497455"/>
                        </a:xfrm>
                        <a:prstGeom prst="rect">
                          <a:avLst/>
                        </a:prstGeom>
                        <a:solidFill>
                          <a:srgbClr val="FFFFFF"/>
                        </a:solidFill>
                        <a:ln w="9525">
                          <a:noFill/>
                          <a:miter lim="800000"/>
                          <a:headEnd/>
                          <a:tailEnd/>
                        </a:ln>
                      </wps:spPr>
                      <wps:txbx>
                        <w:txbxContent>
                          <w:p w14:paraId="1DB72A69" w14:textId="34817106" w:rsidR="00D77F1D" w:rsidRPr="00CE65A3" w:rsidRDefault="00485AA7" w:rsidP="00D77F1D">
                            <w:pPr>
                              <w:rPr>
                                <w:rFonts w:ascii="Times New Roman" w:hAnsi="Times New Roman" w:cs="Times New Roman"/>
                              </w:rPr>
                            </w:pPr>
                            <w:r>
                              <w:rPr>
                                <w:rFonts w:ascii="Times New Roman" w:hAnsi="Times New Roman" w:cs="Times New Roman"/>
                              </w:rPr>
                              <w:t>The h</w:t>
                            </w:r>
                            <w:r w:rsidR="00D77F1D">
                              <w:rPr>
                                <w:rFonts w:ascii="Times New Roman" w:hAnsi="Times New Roman" w:cs="Times New Roman"/>
                              </w:rPr>
                              <w:t xml:space="preserve">ospitality and </w:t>
                            </w:r>
                            <w:r w:rsidR="0005546C">
                              <w:rPr>
                                <w:rFonts w:ascii="Times New Roman" w:hAnsi="Times New Roman" w:cs="Times New Roman"/>
                              </w:rPr>
                              <w:t>r</w:t>
                            </w:r>
                            <w:r w:rsidR="00D77F1D">
                              <w:rPr>
                                <w:rFonts w:ascii="Times New Roman" w:hAnsi="Times New Roman" w:cs="Times New Roman"/>
                              </w:rPr>
                              <w:t>etail</w:t>
                            </w:r>
                            <w:r w:rsidR="007C5342">
                              <w:rPr>
                                <w:rFonts w:ascii="Times New Roman" w:hAnsi="Times New Roman" w:cs="Times New Roman"/>
                              </w:rPr>
                              <w:t xml:space="preserve"> industr</w:t>
                            </w:r>
                            <w:r>
                              <w:rPr>
                                <w:rFonts w:ascii="Times New Roman" w:hAnsi="Times New Roman" w:cs="Times New Roman"/>
                              </w:rPr>
                              <w:t>ies</w:t>
                            </w:r>
                            <w:r w:rsidR="00D77F1D">
                              <w:rPr>
                                <w:rFonts w:ascii="Times New Roman" w:hAnsi="Times New Roman" w:cs="Times New Roman"/>
                              </w:rPr>
                              <w:t xml:space="preserve"> have ma</w:t>
                            </w:r>
                            <w:r w:rsidR="0005546C">
                              <w:rPr>
                                <w:rFonts w:ascii="Times New Roman" w:hAnsi="Times New Roman" w:cs="Times New Roman"/>
                              </w:rPr>
                              <w:t>d</w:t>
                            </w:r>
                            <w:r w:rsidR="00D77F1D">
                              <w:rPr>
                                <w:rFonts w:ascii="Times New Roman" w:hAnsi="Times New Roman" w:cs="Times New Roman"/>
                              </w:rPr>
                              <w:t>e up over 12% of Vermont’s GDP</w:t>
                            </w:r>
                            <w:r w:rsidR="00D57021">
                              <w:rPr>
                                <w:rFonts w:ascii="Times New Roman" w:hAnsi="Times New Roman" w:cs="Times New Roman"/>
                              </w:rPr>
                              <w:t xml:space="preserve">. </w:t>
                            </w:r>
                            <w:r w:rsidR="00D77F1D">
                              <w:rPr>
                                <w:rFonts w:ascii="Times New Roman" w:hAnsi="Times New Roman" w:cs="Times New Roman"/>
                              </w:rPr>
                              <w:t xml:space="preserve">Generating billions in revenue to </w:t>
                            </w:r>
                            <w:r w:rsidR="00D57021">
                              <w:rPr>
                                <w:rFonts w:ascii="Times New Roman" w:hAnsi="Times New Roman" w:cs="Times New Roman"/>
                              </w:rPr>
                              <w:t>Vermont,</w:t>
                            </w:r>
                            <w:r w:rsidR="00D77F1D">
                              <w:rPr>
                                <w:rFonts w:ascii="Times New Roman" w:hAnsi="Times New Roman" w:cs="Times New Roman"/>
                              </w:rPr>
                              <w:t xml:space="preserve"> the businesses in these </w:t>
                            </w:r>
                            <w:r w:rsidR="00D57021">
                              <w:rPr>
                                <w:rFonts w:ascii="Times New Roman" w:hAnsi="Times New Roman" w:cs="Times New Roman"/>
                              </w:rPr>
                              <w:t xml:space="preserve">two </w:t>
                            </w:r>
                            <w:r w:rsidR="00D77F1D">
                              <w:rPr>
                                <w:rFonts w:ascii="Times New Roman" w:hAnsi="Times New Roman" w:cs="Times New Roman"/>
                              </w:rPr>
                              <w:t xml:space="preserve">sectors are central to the economic prosperity of our state now and for generations to come. Following the </w:t>
                            </w:r>
                            <w:r w:rsidR="0043555D">
                              <w:rPr>
                                <w:rFonts w:ascii="Times New Roman" w:hAnsi="Times New Roman" w:cs="Times New Roman"/>
                              </w:rPr>
                              <w:t>COVID-19 pandemic</w:t>
                            </w:r>
                            <w:r w:rsidR="00D77F1D">
                              <w:rPr>
                                <w:rFonts w:ascii="Times New Roman" w:hAnsi="Times New Roman" w:cs="Times New Roman"/>
                              </w:rPr>
                              <w:t xml:space="preserve">, the exacerbated workforce shortage in these critical sectors have been felt by businesses and consumers alike. For sustainable economic growth in our state, the stabilization and growth of </w:t>
                            </w:r>
                            <w:r w:rsidR="001D7110">
                              <w:rPr>
                                <w:rFonts w:ascii="Times New Roman" w:hAnsi="Times New Roman" w:cs="Times New Roman"/>
                              </w:rPr>
                              <w:t>these</w:t>
                            </w:r>
                            <w:r w:rsidR="00D77F1D">
                              <w:rPr>
                                <w:rFonts w:ascii="Times New Roman" w:hAnsi="Times New Roman" w:cs="Times New Roman"/>
                              </w:rPr>
                              <w:t xml:space="preserve"> </w:t>
                            </w:r>
                            <w:r w:rsidR="001D7110">
                              <w:rPr>
                                <w:rFonts w:ascii="Times New Roman" w:hAnsi="Times New Roman" w:cs="Times New Roman"/>
                              </w:rPr>
                              <w:t xml:space="preserve">sectors’ </w:t>
                            </w:r>
                            <w:r w:rsidR="00D77F1D">
                              <w:rPr>
                                <w:rFonts w:ascii="Times New Roman" w:hAnsi="Times New Roman" w:cs="Times New Roman"/>
                              </w:rPr>
                              <w:t>workforce</w:t>
                            </w:r>
                            <w:r w:rsidR="001D7110">
                              <w:rPr>
                                <w:rFonts w:ascii="Times New Roman" w:hAnsi="Times New Roman" w:cs="Times New Roman"/>
                              </w:rPr>
                              <w:t>s</w:t>
                            </w:r>
                            <w:r w:rsidR="00D77F1D">
                              <w:rPr>
                                <w:rFonts w:ascii="Times New Roman" w:hAnsi="Times New Roman" w:cs="Times New Roman"/>
                              </w:rPr>
                              <w:t xml:space="preserve"> </w:t>
                            </w:r>
                            <w:r w:rsidR="001D7110">
                              <w:rPr>
                                <w:rFonts w:ascii="Times New Roman" w:hAnsi="Times New Roman" w:cs="Times New Roman"/>
                              </w:rPr>
                              <w:t>are</w:t>
                            </w:r>
                            <w:r w:rsidR="00D77F1D">
                              <w:rPr>
                                <w:rFonts w:ascii="Times New Roman" w:hAnsi="Times New Roman" w:cs="Times New Roman"/>
                              </w:rPr>
                              <w:t xml:space="preserve"> critical. Currently, there is no mechanism that brings partners</w:t>
                            </w:r>
                            <w:r w:rsidR="00B70090">
                              <w:rPr>
                                <w:rFonts w:ascii="Times New Roman" w:hAnsi="Times New Roman" w:cs="Times New Roman"/>
                              </w:rPr>
                              <w:t xml:space="preserve"> within </w:t>
                            </w:r>
                            <w:r>
                              <w:rPr>
                                <w:rFonts w:ascii="Times New Roman" w:hAnsi="Times New Roman" w:cs="Times New Roman"/>
                              </w:rPr>
                              <w:t xml:space="preserve">the </w:t>
                            </w:r>
                            <w:r w:rsidR="00B70090">
                              <w:rPr>
                                <w:rFonts w:ascii="Times New Roman" w:hAnsi="Times New Roman" w:cs="Times New Roman"/>
                              </w:rPr>
                              <w:t>hospitality and retail</w:t>
                            </w:r>
                            <w:r>
                              <w:rPr>
                                <w:rFonts w:ascii="Times New Roman" w:hAnsi="Times New Roman" w:cs="Times New Roman"/>
                              </w:rPr>
                              <w:t xml:space="preserve"> industries</w:t>
                            </w:r>
                            <w:r w:rsidR="00D77F1D">
                              <w:rPr>
                                <w:rFonts w:ascii="Times New Roman" w:hAnsi="Times New Roman" w:cs="Times New Roman"/>
                              </w:rPr>
                              <w:t xml:space="preserve"> together to</w:t>
                            </w:r>
                            <w:r w:rsidR="00B70090">
                              <w:rPr>
                                <w:rFonts w:ascii="Times New Roman" w:hAnsi="Times New Roman" w:cs="Times New Roman"/>
                              </w:rPr>
                              <w:t xml:space="preserve"> address the crisis </w:t>
                            </w:r>
                            <w:r w:rsidR="00E31570">
                              <w:rPr>
                                <w:rFonts w:ascii="Times New Roman" w:hAnsi="Times New Roman" w:cs="Times New Roman"/>
                              </w:rPr>
                              <w:t>with a unified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D1E" id="Text Box 704042037" o:spid="_x0000_s1207" type="#_x0000_t202" style="position:absolute;margin-left:.5pt;margin-top:13.45pt;width:234.75pt;height:196.65pt;z-index:2516584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FVEwIAAAAE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" stroked="f">
                <v:textbox>
                  <w:txbxContent>
                    <w:p w14:paraId="1DB72A69" w14:textId="34817106" w:rsidR="00D77F1D" w:rsidRPr="00CE65A3" w:rsidRDefault="00485AA7" w:rsidP="00D77F1D">
                      <w:pPr>
                        <w:rPr>
                          <w:rFonts w:ascii="Times New Roman" w:hAnsi="Times New Roman" w:cs="Times New Roman"/>
                        </w:rPr>
                      </w:pPr>
                      <w:r>
                        <w:rPr>
                          <w:rFonts w:ascii="Times New Roman" w:hAnsi="Times New Roman" w:cs="Times New Roman"/>
                        </w:rPr>
                        <w:t>The h</w:t>
                      </w:r>
                      <w:r w:rsidR="00D77F1D">
                        <w:rPr>
                          <w:rFonts w:ascii="Times New Roman" w:hAnsi="Times New Roman" w:cs="Times New Roman"/>
                        </w:rPr>
                        <w:t xml:space="preserve">ospitality and </w:t>
                      </w:r>
                      <w:r w:rsidR="0005546C">
                        <w:rPr>
                          <w:rFonts w:ascii="Times New Roman" w:hAnsi="Times New Roman" w:cs="Times New Roman"/>
                        </w:rPr>
                        <w:t>r</w:t>
                      </w:r>
                      <w:r w:rsidR="00D77F1D">
                        <w:rPr>
                          <w:rFonts w:ascii="Times New Roman" w:hAnsi="Times New Roman" w:cs="Times New Roman"/>
                        </w:rPr>
                        <w:t>etail</w:t>
                      </w:r>
                      <w:r w:rsidR="007C5342">
                        <w:rPr>
                          <w:rFonts w:ascii="Times New Roman" w:hAnsi="Times New Roman" w:cs="Times New Roman"/>
                        </w:rPr>
                        <w:t xml:space="preserve"> industr</w:t>
                      </w:r>
                      <w:r>
                        <w:rPr>
                          <w:rFonts w:ascii="Times New Roman" w:hAnsi="Times New Roman" w:cs="Times New Roman"/>
                        </w:rPr>
                        <w:t>ies</w:t>
                      </w:r>
                      <w:r w:rsidR="00D77F1D">
                        <w:rPr>
                          <w:rFonts w:ascii="Times New Roman" w:hAnsi="Times New Roman" w:cs="Times New Roman"/>
                        </w:rPr>
                        <w:t xml:space="preserve"> have ma</w:t>
                      </w:r>
                      <w:r w:rsidR="0005546C">
                        <w:rPr>
                          <w:rFonts w:ascii="Times New Roman" w:hAnsi="Times New Roman" w:cs="Times New Roman"/>
                        </w:rPr>
                        <w:t>d</w:t>
                      </w:r>
                      <w:r w:rsidR="00D77F1D">
                        <w:rPr>
                          <w:rFonts w:ascii="Times New Roman" w:hAnsi="Times New Roman" w:cs="Times New Roman"/>
                        </w:rPr>
                        <w:t>e up over 12% of Vermont’s GDP</w:t>
                      </w:r>
                      <w:r w:rsidR="00D57021">
                        <w:rPr>
                          <w:rFonts w:ascii="Times New Roman" w:hAnsi="Times New Roman" w:cs="Times New Roman"/>
                        </w:rPr>
                        <w:t xml:space="preserve">. </w:t>
                      </w:r>
                      <w:r w:rsidR="00D77F1D">
                        <w:rPr>
                          <w:rFonts w:ascii="Times New Roman" w:hAnsi="Times New Roman" w:cs="Times New Roman"/>
                        </w:rPr>
                        <w:t xml:space="preserve">Generating billions in revenue to </w:t>
                      </w:r>
                      <w:r w:rsidR="00D57021">
                        <w:rPr>
                          <w:rFonts w:ascii="Times New Roman" w:hAnsi="Times New Roman" w:cs="Times New Roman"/>
                        </w:rPr>
                        <w:t>Vermont,</w:t>
                      </w:r>
                      <w:r w:rsidR="00D77F1D">
                        <w:rPr>
                          <w:rFonts w:ascii="Times New Roman" w:hAnsi="Times New Roman" w:cs="Times New Roman"/>
                        </w:rPr>
                        <w:t xml:space="preserve"> the businesses in these </w:t>
                      </w:r>
                      <w:r w:rsidR="00D57021">
                        <w:rPr>
                          <w:rFonts w:ascii="Times New Roman" w:hAnsi="Times New Roman" w:cs="Times New Roman"/>
                        </w:rPr>
                        <w:t xml:space="preserve">two </w:t>
                      </w:r>
                      <w:r w:rsidR="00D77F1D">
                        <w:rPr>
                          <w:rFonts w:ascii="Times New Roman" w:hAnsi="Times New Roman" w:cs="Times New Roman"/>
                        </w:rPr>
                        <w:t xml:space="preserve">sectors are central to the economic prosperity of our state now and for generations to come. Following the </w:t>
                      </w:r>
                      <w:r w:rsidR="0043555D">
                        <w:rPr>
                          <w:rFonts w:ascii="Times New Roman" w:hAnsi="Times New Roman" w:cs="Times New Roman"/>
                        </w:rPr>
                        <w:t>COVID-19 pandemic</w:t>
                      </w:r>
                      <w:r w:rsidR="00D77F1D">
                        <w:rPr>
                          <w:rFonts w:ascii="Times New Roman" w:hAnsi="Times New Roman" w:cs="Times New Roman"/>
                        </w:rPr>
                        <w:t xml:space="preserve">, the exacerbated workforce shortage in these critical sectors have been felt by businesses and consumers alike. For sustainable economic growth in our state, the stabilization and growth of </w:t>
                      </w:r>
                      <w:r w:rsidR="001D7110">
                        <w:rPr>
                          <w:rFonts w:ascii="Times New Roman" w:hAnsi="Times New Roman" w:cs="Times New Roman"/>
                        </w:rPr>
                        <w:t>these</w:t>
                      </w:r>
                      <w:r w:rsidR="00D77F1D">
                        <w:rPr>
                          <w:rFonts w:ascii="Times New Roman" w:hAnsi="Times New Roman" w:cs="Times New Roman"/>
                        </w:rPr>
                        <w:t xml:space="preserve"> </w:t>
                      </w:r>
                      <w:r w:rsidR="001D7110">
                        <w:rPr>
                          <w:rFonts w:ascii="Times New Roman" w:hAnsi="Times New Roman" w:cs="Times New Roman"/>
                        </w:rPr>
                        <w:t xml:space="preserve">sectors’ </w:t>
                      </w:r>
                      <w:r w:rsidR="00D77F1D">
                        <w:rPr>
                          <w:rFonts w:ascii="Times New Roman" w:hAnsi="Times New Roman" w:cs="Times New Roman"/>
                        </w:rPr>
                        <w:t>workforce</w:t>
                      </w:r>
                      <w:r w:rsidR="001D7110">
                        <w:rPr>
                          <w:rFonts w:ascii="Times New Roman" w:hAnsi="Times New Roman" w:cs="Times New Roman"/>
                        </w:rPr>
                        <w:t>s</w:t>
                      </w:r>
                      <w:r w:rsidR="00D77F1D">
                        <w:rPr>
                          <w:rFonts w:ascii="Times New Roman" w:hAnsi="Times New Roman" w:cs="Times New Roman"/>
                        </w:rPr>
                        <w:t xml:space="preserve"> </w:t>
                      </w:r>
                      <w:r w:rsidR="001D7110">
                        <w:rPr>
                          <w:rFonts w:ascii="Times New Roman" w:hAnsi="Times New Roman" w:cs="Times New Roman"/>
                        </w:rPr>
                        <w:t>are</w:t>
                      </w:r>
                      <w:r w:rsidR="00D77F1D">
                        <w:rPr>
                          <w:rFonts w:ascii="Times New Roman" w:hAnsi="Times New Roman" w:cs="Times New Roman"/>
                        </w:rPr>
                        <w:t xml:space="preserve"> critical. Currently, there is no mechanism that brings partners</w:t>
                      </w:r>
                      <w:r w:rsidR="00B70090">
                        <w:rPr>
                          <w:rFonts w:ascii="Times New Roman" w:hAnsi="Times New Roman" w:cs="Times New Roman"/>
                        </w:rPr>
                        <w:t xml:space="preserve"> within </w:t>
                      </w:r>
                      <w:r>
                        <w:rPr>
                          <w:rFonts w:ascii="Times New Roman" w:hAnsi="Times New Roman" w:cs="Times New Roman"/>
                        </w:rPr>
                        <w:t xml:space="preserve">the </w:t>
                      </w:r>
                      <w:r w:rsidR="00B70090">
                        <w:rPr>
                          <w:rFonts w:ascii="Times New Roman" w:hAnsi="Times New Roman" w:cs="Times New Roman"/>
                        </w:rPr>
                        <w:t>hospitality and retail</w:t>
                      </w:r>
                      <w:r>
                        <w:rPr>
                          <w:rFonts w:ascii="Times New Roman" w:hAnsi="Times New Roman" w:cs="Times New Roman"/>
                        </w:rPr>
                        <w:t xml:space="preserve"> industries</w:t>
                      </w:r>
                      <w:r w:rsidR="00D77F1D">
                        <w:rPr>
                          <w:rFonts w:ascii="Times New Roman" w:hAnsi="Times New Roman" w:cs="Times New Roman"/>
                        </w:rPr>
                        <w:t xml:space="preserve"> together to</w:t>
                      </w:r>
                      <w:r w:rsidR="00B70090">
                        <w:rPr>
                          <w:rFonts w:ascii="Times New Roman" w:hAnsi="Times New Roman" w:cs="Times New Roman"/>
                        </w:rPr>
                        <w:t xml:space="preserve"> address the crisis </w:t>
                      </w:r>
                      <w:r w:rsidR="00E31570">
                        <w:rPr>
                          <w:rFonts w:ascii="Times New Roman" w:hAnsi="Times New Roman" w:cs="Times New Roman"/>
                        </w:rPr>
                        <w:t>with a unified front.</w:t>
                      </w:r>
                    </w:p>
                  </w:txbxContent>
                </v:textbox>
                <w10:wrap type="square" anchorx="margin"/>
              </v:shape>
            </w:pict>
          </mc:Fallback>
        </mc:AlternateContent>
      </w:r>
      <w:r w:rsidR="00E277DA" w:rsidRPr="00D77F1D">
        <w:rPr>
          <w:rFonts w:ascii="Times New Roman" w:eastAsia="Calibri" w:hAnsi="Times New Roman" w:cs="Times New Roman"/>
          <w:noProof/>
        </w:rPr>
        <mc:AlternateContent>
          <mc:Choice Requires="wps">
            <w:drawing>
              <wp:anchor distT="45720" distB="45720" distL="114300" distR="114300" simplePos="0" relativeHeight="251658436" behindDoc="0" locked="0" layoutInCell="1" allowOverlap="1" wp14:anchorId="1457F57D" wp14:editId="0A596952">
                <wp:simplePos x="0" y="0"/>
                <wp:positionH relativeFrom="margin">
                  <wp:posOffset>0</wp:posOffset>
                </wp:positionH>
                <wp:positionV relativeFrom="paragraph">
                  <wp:posOffset>5696281</wp:posOffset>
                </wp:positionV>
                <wp:extent cx="1638300" cy="295275"/>
                <wp:effectExtent l="0" t="0" r="0" b="0"/>
                <wp:wrapSquare wrapText="bothSides"/>
                <wp:docPr id="986586781" name="Text Box 986586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5275"/>
                        </a:xfrm>
                        <a:prstGeom prst="rect">
                          <a:avLst/>
                        </a:prstGeom>
                        <a:noFill/>
                        <a:ln w="9525">
                          <a:noFill/>
                          <a:miter lim="800000"/>
                          <a:headEnd/>
                          <a:tailEnd/>
                        </a:ln>
                      </wps:spPr>
                      <wps:txbx>
                        <w:txbxContent>
                          <w:p w14:paraId="16E2AD81"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7F57D" id="Text Box 986586781" o:spid="_x0000_s1208" type="#_x0000_t202" style="position:absolute;margin-left:0;margin-top:448.55pt;width:129pt;height:23.25pt;z-index:2516584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" filled="f" stroked="f">
                <v:textbox>
                  <w:txbxContent>
                    <w:p w14:paraId="16E2AD81" w14:textId="77777777" w:rsidR="00D77F1D" w:rsidRPr="00B7171C" w:rsidRDefault="00D77F1D" w:rsidP="00D77F1D">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r w:rsidR="00E31570" w:rsidRPr="00D77F1D">
        <w:rPr>
          <w:rFonts w:ascii="Times New Roman" w:eastAsia="Calibri" w:hAnsi="Times New Roman" w:cs="Times New Roman"/>
          <w:noProof/>
        </w:rPr>
        <mc:AlternateContent>
          <mc:Choice Requires="wps">
            <w:drawing>
              <wp:anchor distT="45720" distB="45720" distL="114300" distR="114300" simplePos="0" relativeHeight="251658432" behindDoc="0" locked="0" layoutInCell="1" allowOverlap="1" wp14:anchorId="7374B460" wp14:editId="23E9CFB1">
                <wp:simplePos x="0" y="0"/>
                <wp:positionH relativeFrom="margin">
                  <wp:posOffset>1270</wp:posOffset>
                </wp:positionH>
                <wp:positionV relativeFrom="paragraph">
                  <wp:posOffset>2678375</wp:posOffset>
                </wp:positionV>
                <wp:extent cx="1181100" cy="304800"/>
                <wp:effectExtent l="0" t="0" r="0" b="0"/>
                <wp:wrapSquare wrapText="bothSides"/>
                <wp:docPr id="892824614" name="Text Box 892824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noFill/>
                        <a:ln w="9525">
                          <a:noFill/>
                          <a:miter lim="800000"/>
                          <a:headEnd/>
                          <a:tailEnd/>
                        </a:ln>
                      </wps:spPr>
                      <wps:txbx>
                        <w:txbxContent>
                          <w:p w14:paraId="7EDF2688"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B460" id="Text Box 892824614" o:spid="_x0000_s1209" type="#_x0000_t202" style="position:absolute;margin-left:.1pt;margin-top:210.9pt;width:93pt;height:24pt;z-index:2516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" filled="f" stroked="f">
                <v:textbox>
                  <w:txbxContent>
                    <w:p w14:paraId="7EDF2688" w14:textId="77777777" w:rsidR="00D77F1D" w:rsidRPr="00B7171C" w:rsidRDefault="00D77F1D" w:rsidP="00D77F1D">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r w:rsidR="00E827AC" w:rsidRPr="00D77F1D">
        <w:rPr>
          <w:rFonts w:ascii="Times New Roman" w:eastAsia="Calibri" w:hAnsi="Times New Roman" w:cs="Times New Roman"/>
          <w:noProof/>
        </w:rPr>
        <mc:AlternateContent>
          <mc:Choice Requires="wps">
            <w:drawing>
              <wp:anchor distT="45720" distB="45720" distL="114300" distR="114300" simplePos="0" relativeHeight="251658438" behindDoc="0" locked="0" layoutInCell="1" allowOverlap="1" wp14:anchorId="7C143F51" wp14:editId="37EC99A2">
                <wp:simplePos x="0" y="0"/>
                <wp:positionH relativeFrom="margin">
                  <wp:posOffset>0</wp:posOffset>
                </wp:positionH>
                <wp:positionV relativeFrom="paragraph">
                  <wp:posOffset>5991225</wp:posOffset>
                </wp:positionV>
                <wp:extent cx="3524250" cy="751840"/>
                <wp:effectExtent l="0" t="0" r="0" b="0"/>
                <wp:wrapSquare wrapText="bothSides"/>
                <wp:docPr id="1211707195" name="Text Box 1211707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51840"/>
                        </a:xfrm>
                        <a:prstGeom prst="rect">
                          <a:avLst/>
                        </a:prstGeom>
                        <a:solidFill>
                          <a:srgbClr val="FFFFFF"/>
                        </a:solidFill>
                        <a:ln w="9525">
                          <a:noFill/>
                          <a:miter lim="800000"/>
                          <a:headEnd/>
                          <a:tailEnd/>
                        </a:ln>
                      </wps:spPr>
                      <wps:txbx>
                        <w:txbxContent>
                          <w:p w14:paraId="0FC88A80" w14:textId="434453E3" w:rsidR="00D77F1D" w:rsidRPr="00CE65A3" w:rsidRDefault="00D77F1D" w:rsidP="00D77F1D">
                            <w:pPr>
                              <w:rPr>
                                <w:rFonts w:ascii="Times New Roman" w:hAnsi="Times New Roman" w:cs="Times New Roman"/>
                              </w:rPr>
                            </w:pPr>
                            <w:r w:rsidRPr="00FC2859">
                              <w:rPr>
                                <w:rFonts w:ascii="Times New Roman" w:hAnsi="Times New Roman" w:cs="Times New Roman"/>
                              </w:rPr>
                              <w:t xml:space="preserve">The </w:t>
                            </w:r>
                            <w:r>
                              <w:rPr>
                                <w:rFonts w:ascii="Times New Roman" w:hAnsi="Times New Roman" w:cs="Times New Roman"/>
                              </w:rPr>
                              <w:t xml:space="preserve">Hospitality and Retail </w:t>
                            </w:r>
                            <w:r w:rsidR="00E277DA">
                              <w:rPr>
                                <w:rFonts w:ascii="Times New Roman" w:hAnsi="Times New Roman" w:cs="Times New Roman"/>
                              </w:rPr>
                              <w:t>C</w:t>
                            </w:r>
                            <w:r>
                              <w:rPr>
                                <w:rFonts w:ascii="Times New Roman" w:hAnsi="Times New Roman" w:cs="Times New Roman"/>
                              </w:rPr>
                              <w:t xml:space="preserve">ommittee </w:t>
                            </w:r>
                            <w:r w:rsidRPr="00FC2859">
                              <w:rPr>
                                <w:rFonts w:ascii="Times New Roman" w:hAnsi="Times New Roman" w:cs="Times New Roman"/>
                              </w:rPr>
                              <w:t xml:space="preserve">will </w:t>
                            </w:r>
                            <w:r>
                              <w:rPr>
                                <w:rFonts w:ascii="Times New Roman" w:hAnsi="Times New Roman" w:cs="Times New Roman"/>
                              </w:rPr>
                              <w:t>develop specific net</w:t>
                            </w:r>
                            <w:r w:rsidR="00706598">
                              <w:rPr>
                                <w:rFonts w:ascii="Times New Roman" w:hAnsi="Times New Roman" w:cs="Times New Roman"/>
                              </w:rPr>
                              <w:t>-</w:t>
                            </w:r>
                            <w:r>
                              <w:rPr>
                                <w:rFonts w:ascii="Times New Roman" w:hAnsi="Times New Roman" w:cs="Times New Roman"/>
                              </w:rPr>
                              <w:t>new worker goal</w:t>
                            </w:r>
                            <w:r w:rsidR="00E277DA">
                              <w:rPr>
                                <w:rFonts w:ascii="Times New Roman" w:hAnsi="Times New Roman" w:cs="Times New Roman"/>
                              </w:rPr>
                              <w:t>s</w:t>
                            </w:r>
                            <w:r>
                              <w:rPr>
                                <w:rFonts w:ascii="Times New Roman" w:hAnsi="Times New Roman" w:cs="Times New Roman"/>
                              </w:rPr>
                              <w:t xml:space="preserve"> for </w:t>
                            </w:r>
                            <w:r w:rsidR="009A2FEC">
                              <w:rPr>
                                <w:rFonts w:ascii="Times New Roman" w:hAnsi="Times New Roman" w:cs="Times New Roman"/>
                              </w:rPr>
                              <w:t>their</w:t>
                            </w:r>
                            <w:r>
                              <w:rPr>
                                <w:rFonts w:ascii="Times New Roman" w:hAnsi="Times New Roman" w:cs="Times New Roman"/>
                              </w:rPr>
                              <w:t xml:space="preserve"> industry and recommend legislative action to the full </w:t>
                            </w:r>
                            <w:r w:rsidR="00E277DA">
                              <w:rPr>
                                <w:rFonts w:ascii="Times New Roman" w:hAnsi="Times New Roman" w:cs="Times New Roman"/>
                              </w:rPr>
                              <w:t>SWDB</w:t>
                            </w:r>
                            <w:r>
                              <w:rPr>
                                <w:rFonts w:ascii="Times New Roman" w:hAnsi="Times New Roman" w:cs="Times New Roman"/>
                              </w:rPr>
                              <w:t xml:space="preserve"> </w:t>
                            </w:r>
                            <w:r w:rsidR="00E277DA">
                              <w:rPr>
                                <w:rFonts w:ascii="Times New Roman" w:hAnsi="Times New Roman" w:cs="Times New Roman"/>
                              </w:rPr>
                              <w:t>to</w:t>
                            </w:r>
                            <w:r>
                              <w:rPr>
                                <w:rFonts w:ascii="Times New Roman" w:hAnsi="Times New Roman" w:cs="Times New Roman"/>
                              </w:rPr>
                              <w:t xml:space="preserve"> </w:t>
                            </w:r>
                            <w:r w:rsidR="00E277DA">
                              <w:rPr>
                                <w:rFonts w:ascii="Times New Roman" w:hAnsi="Times New Roman" w:cs="Times New Roman"/>
                              </w:rPr>
                              <w:t>consider</w:t>
                            </w:r>
                            <w:r>
                              <w:rPr>
                                <w:rFonts w:ascii="Times New Roman" w:hAnsi="Times New Roman" w:cs="Times New Roman"/>
                              </w:rPr>
                              <w:t xml:space="preserve"> </w:t>
                            </w:r>
                            <w:r w:rsidR="00F701BA">
                              <w:rPr>
                                <w:rFonts w:ascii="Times New Roman" w:hAnsi="Times New Roman" w:cs="Times New Roman"/>
                              </w:rPr>
                              <w:t>to meet</w:t>
                            </w:r>
                            <w:r>
                              <w:rPr>
                                <w:rFonts w:ascii="Times New Roman" w:hAnsi="Times New Roman" w:cs="Times New Roman"/>
                              </w:rPr>
                              <w:t xml:space="preserve"> </w:t>
                            </w:r>
                            <w:r w:rsidR="00E277DA">
                              <w:rPr>
                                <w:rFonts w:ascii="Times New Roman" w:hAnsi="Times New Roman" w:cs="Times New Roman"/>
                              </w:rPr>
                              <w:t>said</w:t>
                            </w:r>
                            <w:r>
                              <w:rPr>
                                <w:rFonts w:ascii="Times New Roman" w:hAnsi="Times New Roman" w:cs="Times New Roman"/>
                              </w:rPr>
                              <w:t xml:space="preserve">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43F51" id="Text Box 1211707195" o:spid="_x0000_s1210" type="#_x0000_t202" style="position:absolute;margin-left:0;margin-top:471.75pt;width:277.5pt;height:59.2pt;z-index:2516584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" stroked="f">
                <v:textbox>
                  <w:txbxContent>
                    <w:p w14:paraId="0FC88A80" w14:textId="434453E3" w:rsidR="00D77F1D" w:rsidRPr="00CE65A3" w:rsidRDefault="00D77F1D" w:rsidP="00D77F1D">
                      <w:pPr>
                        <w:rPr>
                          <w:rFonts w:ascii="Times New Roman" w:hAnsi="Times New Roman" w:cs="Times New Roman"/>
                        </w:rPr>
                      </w:pPr>
                      <w:r w:rsidRPr="00FC2859">
                        <w:rPr>
                          <w:rFonts w:ascii="Times New Roman" w:hAnsi="Times New Roman" w:cs="Times New Roman"/>
                        </w:rPr>
                        <w:t xml:space="preserve">The </w:t>
                      </w:r>
                      <w:r>
                        <w:rPr>
                          <w:rFonts w:ascii="Times New Roman" w:hAnsi="Times New Roman" w:cs="Times New Roman"/>
                        </w:rPr>
                        <w:t xml:space="preserve">Hospitality and Retail </w:t>
                      </w:r>
                      <w:r w:rsidR="00E277DA">
                        <w:rPr>
                          <w:rFonts w:ascii="Times New Roman" w:hAnsi="Times New Roman" w:cs="Times New Roman"/>
                        </w:rPr>
                        <w:t>C</w:t>
                      </w:r>
                      <w:r>
                        <w:rPr>
                          <w:rFonts w:ascii="Times New Roman" w:hAnsi="Times New Roman" w:cs="Times New Roman"/>
                        </w:rPr>
                        <w:t xml:space="preserve">ommittee </w:t>
                      </w:r>
                      <w:r w:rsidRPr="00FC2859">
                        <w:rPr>
                          <w:rFonts w:ascii="Times New Roman" w:hAnsi="Times New Roman" w:cs="Times New Roman"/>
                        </w:rPr>
                        <w:t xml:space="preserve">will </w:t>
                      </w:r>
                      <w:r>
                        <w:rPr>
                          <w:rFonts w:ascii="Times New Roman" w:hAnsi="Times New Roman" w:cs="Times New Roman"/>
                        </w:rPr>
                        <w:t>develop specific net</w:t>
                      </w:r>
                      <w:r w:rsidR="00706598">
                        <w:rPr>
                          <w:rFonts w:ascii="Times New Roman" w:hAnsi="Times New Roman" w:cs="Times New Roman"/>
                        </w:rPr>
                        <w:t>-</w:t>
                      </w:r>
                      <w:r>
                        <w:rPr>
                          <w:rFonts w:ascii="Times New Roman" w:hAnsi="Times New Roman" w:cs="Times New Roman"/>
                        </w:rPr>
                        <w:t>new worker goal</w:t>
                      </w:r>
                      <w:r w:rsidR="00E277DA">
                        <w:rPr>
                          <w:rFonts w:ascii="Times New Roman" w:hAnsi="Times New Roman" w:cs="Times New Roman"/>
                        </w:rPr>
                        <w:t>s</w:t>
                      </w:r>
                      <w:r>
                        <w:rPr>
                          <w:rFonts w:ascii="Times New Roman" w:hAnsi="Times New Roman" w:cs="Times New Roman"/>
                        </w:rPr>
                        <w:t xml:space="preserve"> for </w:t>
                      </w:r>
                      <w:r w:rsidR="009A2FEC">
                        <w:rPr>
                          <w:rFonts w:ascii="Times New Roman" w:hAnsi="Times New Roman" w:cs="Times New Roman"/>
                        </w:rPr>
                        <w:t>their</w:t>
                      </w:r>
                      <w:r>
                        <w:rPr>
                          <w:rFonts w:ascii="Times New Roman" w:hAnsi="Times New Roman" w:cs="Times New Roman"/>
                        </w:rPr>
                        <w:t xml:space="preserve"> industry and recommend legislative action to the full </w:t>
                      </w:r>
                      <w:r w:rsidR="00E277DA">
                        <w:rPr>
                          <w:rFonts w:ascii="Times New Roman" w:hAnsi="Times New Roman" w:cs="Times New Roman"/>
                        </w:rPr>
                        <w:t>SWDB</w:t>
                      </w:r>
                      <w:r>
                        <w:rPr>
                          <w:rFonts w:ascii="Times New Roman" w:hAnsi="Times New Roman" w:cs="Times New Roman"/>
                        </w:rPr>
                        <w:t xml:space="preserve"> </w:t>
                      </w:r>
                      <w:r w:rsidR="00E277DA">
                        <w:rPr>
                          <w:rFonts w:ascii="Times New Roman" w:hAnsi="Times New Roman" w:cs="Times New Roman"/>
                        </w:rPr>
                        <w:t>to</w:t>
                      </w:r>
                      <w:r>
                        <w:rPr>
                          <w:rFonts w:ascii="Times New Roman" w:hAnsi="Times New Roman" w:cs="Times New Roman"/>
                        </w:rPr>
                        <w:t xml:space="preserve"> </w:t>
                      </w:r>
                      <w:r w:rsidR="00E277DA">
                        <w:rPr>
                          <w:rFonts w:ascii="Times New Roman" w:hAnsi="Times New Roman" w:cs="Times New Roman"/>
                        </w:rPr>
                        <w:t>consider</w:t>
                      </w:r>
                      <w:r>
                        <w:rPr>
                          <w:rFonts w:ascii="Times New Roman" w:hAnsi="Times New Roman" w:cs="Times New Roman"/>
                        </w:rPr>
                        <w:t xml:space="preserve"> </w:t>
                      </w:r>
                      <w:r w:rsidR="00F701BA">
                        <w:rPr>
                          <w:rFonts w:ascii="Times New Roman" w:hAnsi="Times New Roman" w:cs="Times New Roman"/>
                        </w:rPr>
                        <w:t>to meet</w:t>
                      </w:r>
                      <w:r>
                        <w:rPr>
                          <w:rFonts w:ascii="Times New Roman" w:hAnsi="Times New Roman" w:cs="Times New Roman"/>
                        </w:rPr>
                        <w:t xml:space="preserve"> </w:t>
                      </w:r>
                      <w:r w:rsidR="00E277DA">
                        <w:rPr>
                          <w:rFonts w:ascii="Times New Roman" w:hAnsi="Times New Roman" w:cs="Times New Roman"/>
                        </w:rPr>
                        <w:t>said</w:t>
                      </w:r>
                      <w:r>
                        <w:rPr>
                          <w:rFonts w:ascii="Times New Roman" w:hAnsi="Times New Roman" w:cs="Times New Roman"/>
                        </w:rPr>
                        <w:t xml:space="preserve"> goals. </w:t>
                      </w:r>
                    </w:p>
                  </w:txbxContent>
                </v:textbox>
                <w10:wrap type="square" anchorx="margin"/>
              </v:shape>
            </w:pict>
          </mc:Fallback>
        </mc:AlternateContent>
      </w:r>
      <w:r w:rsidR="00C21857">
        <w:rPr>
          <w:rFonts w:ascii="Times New Roman" w:eastAsia="Times New Roman" w:hAnsi="Times New Roman" w:cs="Times New Roman"/>
          <w:sz w:val="56"/>
          <w:szCs w:val="56"/>
        </w:rPr>
        <w:br w:type="page"/>
      </w:r>
    </w:p>
    <w:p w14:paraId="7B98D881" w14:textId="58AF33CC" w:rsidR="0010121F" w:rsidRDefault="00920FE8">
      <w:pPr>
        <w:rPr>
          <w:rFonts w:ascii="Times New Roman" w:eastAsia="Times New Roman" w:hAnsi="Times New Roman" w:cs="Times New Roman"/>
          <w:sz w:val="56"/>
          <w:szCs w:val="56"/>
        </w:rPr>
      </w:pPr>
      <w:r w:rsidRPr="0010121F">
        <w:rPr>
          <w:rFonts w:ascii="Times New Roman" w:eastAsia="Calibri" w:hAnsi="Times New Roman" w:cs="Times New Roman"/>
          <w:noProof/>
        </w:rPr>
        <w:lastRenderedPageBreak/>
        <mc:AlternateContent>
          <mc:Choice Requires="wps">
            <w:drawing>
              <wp:anchor distT="45720" distB="45720" distL="114300" distR="114300" simplePos="0" relativeHeight="251658264" behindDoc="0" locked="0" layoutInCell="1" allowOverlap="1" wp14:anchorId="07DB8A4B" wp14:editId="5D791D5B">
                <wp:simplePos x="0" y="0"/>
                <wp:positionH relativeFrom="margin">
                  <wp:posOffset>0</wp:posOffset>
                </wp:positionH>
                <wp:positionV relativeFrom="paragraph">
                  <wp:posOffset>368024</wp:posOffset>
                </wp:positionV>
                <wp:extent cx="4073857" cy="3739487"/>
                <wp:effectExtent l="0" t="0" r="0" b="0"/>
                <wp:wrapNone/>
                <wp:docPr id="1037151654" name="Text Box 103715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857" cy="3739487"/>
                        </a:xfrm>
                        <a:prstGeom prst="rect">
                          <a:avLst/>
                        </a:prstGeom>
                        <a:noFill/>
                        <a:ln w="9525">
                          <a:noFill/>
                          <a:miter lim="800000"/>
                          <a:headEnd/>
                          <a:tailEnd/>
                        </a:ln>
                      </wps:spPr>
                      <wps:txbx>
                        <w:txbxContent>
                          <w:p w14:paraId="5BA19726" w14:textId="77777777" w:rsidR="0010121F" w:rsidRPr="00475399" w:rsidRDefault="0010121F" w:rsidP="0010121F">
                            <w:pPr>
                              <w:rPr>
                                <w:rFonts w:ascii="Times New Roman" w:hAnsi="Times New Roman" w:cs="Times New Roman"/>
                              </w:rPr>
                            </w:pPr>
                            <w:r w:rsidRPr="00475399">
                              <w:rPr>
                                <w:rFonts w:ascii="Times New Roman" w:hAnsi="Times New Roman" w:cs="Times New Roman"/>
                              </w:rPr>
                              <w:t>Vermont has a long, proud history of makers, craftspeople, and innovators. Today, manufacturing takes place across all corners of the state, and in products and industries as diverse as food, wood, metal, stone, semiconductors, non-metal precision machining, chemical and bioscience, engineering services, beverages</w:t>
                            </w:r>
                            <w:r w:rsidR="00DC232B">
                              <w:rPr>
                                <w:rFonts w:ascii="Times New Roman" w:hAnsi="Times New Roman" w:cs="Times New Roman"/>
                              </w:rPr>
                              <w:t>,</w:t>
                            </w:r>
                            <w:r w:rsidRPr="00475399">
                              <w:rPr>
                                <w:rFonts w:ascii="Times New Roman" w:hAnsi="Times New Roman" w:cs="Times New Roman"/>
                              </w:rPr>
                              <w:t xml:space="preserve"> and more. While technological changes and offshoring have impacted our state exports in recent years, manufacturing is seeing a resurgence. The sector currently makes up 9.5% of all Vermont jobs, representing billions of dollars to our state GDP. Every $1 in manufactured goods generates an estimated $2.79 worth in additional economic activity ($3.60 if including the supply chain). Vermont is not unique in its immediate and long term need to fill key manufacturing jobs. Forecasts indicate the growth of the sector is outpacing our available labor force. To support businesses and communities as they grow, it’s crucial we:</w:t>
                            </w:r>
                          </w:p>
                          <w:p w14:paraId="61307CAC"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fill jobs.</w:t>
                            </w:r>
                          </w:p>
                          <w:p w14:paraId="1C2BB398"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increase the capability and adaptability of our workforce.</w:t>
                            </w:r>
                          </w:p>
                          <w:p w14:paraId="53959147"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build a more diverse and sustainable pipeline of workers from all career stages and backgrounds. </w:t>
                            </w:r>
                          </w:p>
                          <w:p w14:paraId="2BF34070"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work with the </w:t>
                            </w:r>
                            <w:r w:rsidR="00920FE8">
                              <w:rPr>
                                <w:rFonts w:ascii="Times New Roman" w:hAnsi="Times New Roman" w:cs="Times New Roman"/>
                              </w:rPr>
                              <w:t>CPC</w:t>
                            </w:r>
                            <w:r w:rsidRPr="00475399">
                              <w:rPr>
                                <w:rFonts w:ascii="Times New Roman" w:hAnsi="Times New Roman" w:cs="Times New Roman"/>
                              </w:rPr>
                              <w:t xml:space="preserve"> to assess future demand for manufacturing jobs based on employer projected innovations.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B8A4B" id="Text Box 1037151654" o:spid="_x0000_s1211" type="#_x0000_t202" style="position:absolute;margin-left:0;margin-top:29pt;width:320.8pt;height:294.4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" filled="f" stroked="f">
                <v:textbox>
                  <w:txbxContent>
                    <w:p w14:paraId="5BA19726" w14:textId="77777777" w:rsidR="0010121F" w:rsidRPr="00475399" w:rsidRDefault="0010121F" w:rsidP="0010121F">
                      <w:pPr>
                        <w:rPr>
                          <w:rFonts w:ascii="Times New Roman" w:hAnsi="Times New Roman" w:cs="Times New Roman"/>
                        </w:rPr>
                      </w:pPr>
                      <w:r w:rsidRPr="00475399">
                        <w:rPr>
                          <w:rFonts w:ascii="Times New Roman" w:hAnsi="Times New Roman" w:cs="Times New Roman"/>
                        </w:rPr>
                        <w:t>Vermont has a long, proud history of makers, craftspeople, and innovators. Today, manufacturing takes place across all corners of the state, and in products and industries as diverse as food, wood, metal, stone, semiconductors, non-metal precision machining, chemical and bioscience, engineering services, beverages</w:t>
                      </w:r>
                      <w:r w:rsidR="00DC232B">
                        <w:rPr>
                          <w:rFonts w:ascii="Times New Roman" w:hAnsi="Times New Roman" w:cs="Times New Roman"/>
                        </w:rPr>
                        <w:t>,</w:t>
                      </w:r>
                      <w:r w:rsidRPr="00475399">
                        <w:rPr>
                          <w:rFonts w:ascii="Times New Roman" w:hAnsi="Times New Roman" w:cs="Times New Roman"/>
                        </w:rPr>
                        <w:t xml:space="preserve"> and more. While technological changes and offshoring have impacted our state exports in recent years, manufacturing is seeing a resurgence. The sector currently makes up 9.5% of all Vermont jobs, representing billions of dollars to our state GDP. Every $1 in manufactured goods generates an estimated $2.79 worth in additional economic activity ($3.60 if including the supply chain). Vermont is not unique in its immediate and long term need to fill key manufacturing jobs. Forecasts indicate the growth of the sector is outpacing our available labor force. To support businesses and communities as they grow, it’s crucial we:</w:t>
                      </w:r>
                    </w:p>
                    <w:p w14:paraId="61307CAC"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fill jobs.</w:t>
                      </w:r>
                    </w:p>
                    <w:p w14:paraId="1C2BB398"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increase the capability and adaptability of our workforce.</w:t>
                      </w:r>
                    </w:p>
                    <w:p w14:paraId="53959147"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build a more diverse and sustainable pipeline of workers from all career stages and backgrounds. </w:t>
                      </w:r>
                    </w:p>
                    <w:p w14:paraId="2BF34070" w14:textId="77777777" w:rsidR="0010121F" w:rsidRPr="00475399" w:rsidRDefault="0010121F" w:rsidP="003934C0">
                      <w:pPr>
                        <w:pStyle w:val="ListParagraph"/>
                        <w:widowControl/>
                        <w:numPr>
                          <w:ilvl w:val="0"/>
                          <w:numId w:val="11"/>
                        </w:numPr>
                        <w:autoSpaceDE/>
                        <w:autoSpaceDN/>
                        <w:spacing w:before="0" w:after="160" w:line="259" w:lineRule="auto"/>
                        <w:ind w:right="0"/>
                        <w:contextualSpacing/>
                        <w:jc w:val="left"/>
                        <w:rPr>
                          <w:rFonts w:ascii="Times New Roman" w:hAnsi="Times New Roman" w:cs="Times New Roman"/>
                        </w:rPr>
                      </w:pPr>
                      <w:r w:rsidRPr="00475399">
                        <w:rPr>
                          <w:rFonts w:ascii="Times New Roman" w:hAnsi="Times New Roman" w:cs="Times New Roman"/>
                        </w:rPr>
                        <w:t xml:space="preserve">work with the </w:t>
                      </w:r>
                      <w:r w:rsidR="00920FE8">
                        <w:rPr>
                          <w:rFonts w:ascii="Times New Roman" w:hAnsi="Times New Roman" w:cs="Times New Roman"/>
                        </w:rPr>
                        <w:t>CPC</w:t>
                      </w:r>
                      <w:r w:rsidRPr="00475399">
                        <w:rPr>
                          <w:rFonts w:ascii="Times New Roman" w:hAnsi="Times New Roman" w:cs="Times New Roman"/>
                        </w:rPr>
                        <w:t xml:space="preserve"> to assess future demand for manufacturing jobs based on employer projected innovations.</w:t>
                      </w:r>
                    </w:p>
                  </w:txbxContent>
                </v:textbox>
                <w10:wrap anchorx="margin"/>
              </v:shape>
            </w:pict>
          </mc:Fallback>
        </mc:AlternateContent>
      </w:r>
      <w:r w:rsidR="00A37141" w:rsidRPr="0010121F">
        <w:rPr>
          <w:rFonts w:ascii="Times New Roman" w:eastAsia="Calibri" w:hAnsi="Times New Roman" w:cs="Times New Roman"/>
          <w:noProof/>
        </w:rPr>
        <w:drawing>
          <wp:anchor distT="0" distB="0" distL="114300" distR="114300" simplePos="0" relativeHeight="251658336" behindDoc="0" locked="0" layoutInCell="1" allowOverlap="1" wp14:anchorId="429FD3BE" wp14:editId="0ADD3BBA">
            <wp:simplePos x="0" y="0"/>
            <wp:positionH relativeFrom="column">
              <wp:posOffset>3298825</wp:posOffset>
            </wp:positionH>
            <wp:positionV relativeFrom="paragraph">
              <wp:posOffset>-570202</wp:posOffset>
            </wp:positionV>
            <wp:extent cx="3556000" cy="1097280"/>
            <wp:effectExtent l="19050" t="0" r="6350" b="0"/>
            <wp:wrapNone/>
            <wp:docPr id="1293014014" name="Diagram 12930140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14:sizeRelH relativeFrom="margin">
              <wp14:pctWidth>0</wp14:pctWidth>
            </wp14:sizeRelH>
            <wp14:sizeRelV relativeFrom="margin">
              <wp14:pctHeight>0</wp14:pctHeight>
            </wp14:sizeRelV>
          </wp:anchor>
        </w:drawing>
      </w:r>
      <w:r w:rsidR="00A37141" w:rsidRPr="0010121F">
        <w:rPr>
          <w:rFonts w:ascii="Times New Roman" w:eastAsia="Calibri" w:hAnsi="Times New Roman" w:cs="Times New Roman"/>
          <w:noProof/>
        </w:rPr>
        <mc:AlternateContent>
          <mc:Choice Requires="wps">
            <w:drawing>
              <wp:anchor distT="45720" distB="45720" distL="114300" distR="114300" simplePos="0" relativeHeight="251658333" behindDoc="0" locked="0" layoutInCell="1" allowOverlap="1" wp14:anchorId="5624CA84" wp14:editId="330358C2">
                <wp:simplePos x="0" y="0"/>
                <wp:positionH relativeFrom="margin">
                  <wp:posOffset>3992466</wp:posOffset>
                </wp:positionH>
                <wp:positionV relativeFrom="paragraph">
                  <wp:posOffset>331276</wp:posOffset>
                </wp:positionV>
                <wp:extent cx="1002030" cy="293370"/>
                <wp:effectExtent l="0" t="0" r="0" b="0"/>
                <wp:wrapNone/>
                <wp:docPr id="2020486497" name="Text Box 2020486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3370"/>
                        </a:xfrm>
                        <a:prstGeom prst="rect">
                          <a:avLst/>
                        </a:prstGeom>
                        <a:noFill/>
                        <a:ln w="9525">
                          <a:noFill/>
                          <a:miter lim="800000"/>
                          <a:headEnd/>
                          <a:tailEnd/>
                        </a:ln>
                      </wps:spPr>
                      <wps:txbx>
                        <w:txbxContent>
                          <w:p w14:paraId="0CB19BE9"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4CA84" id="Text Box 2020486497" o:spid="_x0000_s1212" type="#_x0000_t202" style="position:absolute;margin-left:314.35pt;margin-top:26.1pt;width:78.9pt;height:23.1pt;z-index:2516583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" filled="f" stroked="f">
                <v:textbox>
                  <w:txbxContent>
                    <w:p w14:paraId="0CB19BE9"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anchorx="margin"/>
              </v:shape>
            </w:pict>
          </mc:Fallback>
        </mc:AlternateContent>
      </w:r>
      <w:r w:rsidR="00E827AC" w:rsidRPr="0010121F">
        <w:rPr>
          <w:rFonts w:ascii="Times New Roman" w:eastAsia="Calibri" w:hAnsi="Times New Roman" w:cs="Times New Roman"/>
          <w:noProof/>
        </w:rPr>
        <mc:AlternateContent>
          <mc:Choice Requires="wps">
            <w:drawing>
              <wp:anchor distT="45720" distB="45720" distL="114300" distR="114300" simplePos="0" relativeHeight="251658259" behindDoc="0" locked="0" layoutInCell="1" allowOverlap="1" wp14:anchorId="536E4C32" wp14:editId="3E2C9FAA">
                <wp:simplePos x="0" y="0"/>
                <wp:positionH relativeFrom="margin">
                  <wp:posOffset>-1270</wp:posOffset>
                </wp:positionH>
                <wp:positionV relativeFrom="paragraph">
                  <wp:posOffset>128270</wp:posOffset>
                </wp:positionV>
                <wp:extent cx="1204595" cy="300990"/>
                <wp:effectExtent l="0" t="0" r="0" b="3810"/>
                <wp:wrapNone/>
                <wp:docPr id="2068268336" name="Text Box 2068268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00990"/>
                        </a:xfrm>
                        <a:prstGeom prst="rect">
                          <a:avLst/>
                        </a:prstGeom>
                        <a:noFill/>
                        <a:ln w="9525">
                          <a:noFill/>
                          <a:miter lim="800000"/>
                          <a:headEnd/>
                          <a:tailEnd/>
                        </a:ln>
                      </wps:spPr>
                      <wps:txbx>
                        <w:txbxContent>
                          <w:p w14:paraId="14B6EFBF"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E4C32" id="Text Box 2068268336" o:spid="_x0000_s1213" type="#_x0000_t202" style="position:absolute;margin-left:-.1pt;margin-top:10.1pt;width:94.85pt;height:23.7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" filled="f" stroked="f">
                <v:textbox>
                  <w:txbxContent>
                    <w:p w14:paraId="14B6EFBF"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anchorx="margin"/>
              </v:shape>
            </w:pict>
          </mc:Fallback>
        </mc:AlternateContent>
      </w:r>
      <w:r w:rsidR="005F4916" w:rsidRPr="0010121F">
        <w:rPr>
          <w:rFonts w:ascii="Times New Roman" w:eastAsia="Calibri" w:hAnsi="Times New Roman" w:cs="Times New Roman"/>
          <w:noProof/>
        </w:rPr>
        <mc:AlternateContent>
          <mc:Choice Requires="wps">
            <w:drawing>
              <wp:anchor distT="0" distB="0" distL="114300" distR="114300" simplePos="0" relativeHeight="251658249" behindDoc="0" locked="0" layoutInCell="1" allowOverlap="1" wp14:anchorId="1D8C55A1" wp14:editId="5B295EB0">
                <wp:simplePos x="0" y="0"/>
                <wp:positionH relativeFrom="margin">
                  <wp:posOffset>-83185</wp:posOffset>
                </wp:positionH>
                <wp:positionV relativeFrom="paragraph">
                  <wp:posOffset>-154305</wp:posOffset>
                </wp:positionV>
                <wp:extent cx="3003550" cy="406400"/>
                <wp:effectExtent l="0" t="0" r="0" b="0"/>
                <wp:wrapNone/>
                <wp:docPr id="523441730" name="Text Box 523441730"/>
                <wp:cNvGraphicFramePr/>
                <a:graphic xmlns:a="http://schemas.openxmlformats.org/drawingml/2006/main">
                  <a:graphicData uri="http://schemas.microsoft.com/office/word/2010/wordprocessingShape">
                    <wps:wsp>
                      <wps:cNvSpPr txBox="1"/>
                      <wps:spPr>
                        <a:xfrm>
                          <a:off x="0" y="0"/>
                          <a:ext cx="3003550" cy="406400"/>
                        </a:xfrm>
                        <a:prstGeom prst="rect">
                          <a:avLst/>
                        </a:prstGeom>
                        <a:noFill/>
                        <a:ln w="6350">
                          <a:noFill/>
                        </a:ln>
                      </wps:spPr>
                      <wps:txbx>
                        <w:txbxContent>
                          <w:p w14:paraId="49182B68" w14:textId="056215F9" w:rsidR="0010121F" w:rsidRDefault="0010121F" w:rsidP="0010121F">
                            <w:r w:rsidRPr="0010121F">
                              <w:rPr>
                                <w:rFonts w:ascii="Times New Roman" w:eastAsia="Times New Roman" w:hAnsi="Times New Roman" w:cs="Times New Roman"/>
                                <w:b/>
                                <w:bCs/>
                                <w:color w:val="538135"/>
                                <w:sz w:val="32"/>
                                <w:szCs w:val="32"/>
                              </w:rPr>
                              <w:t>Manufacturing</w:t>
                            </w:r>
                            <w:r w:rsidR="00A37141">
                              <w:rPr>
                                <w:rFonts w:ascii="Times New Roman" w:eastAsia="Times New Roman" w:hAnsi="Times New Roman" w:cs="Times New Roman"/>
                                <w:b/>
                                <w:bCs/>
                                <w:color w:val="538135"/>
                                <w:sz w:val="32"/>
                                <w:szCs w:val="32"/>
                              </w:rPr>
                              <w:t xml:space="preserve"> Committee</w:t>
                            </w:r>
                            <w:r w:rsidRPr="0010121F">
                              <w:rPr>
                                <w:rFonts w:ascii="Times New Roman" w:eastAsia="Times New Roman" w:hAnsi="Times New Roman" w:cs="Times New Roman"/>
                                <w:b/>
                                <w:bCs/>
                                <w:color w:val="538135"/>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C55A1" id="Text Box 523441730" o:spid="_x0000_s1214" type="#_x0000_t202" style="position:absolute;margin-left:-6.55pt;margin-top:-12.15pt;width:236.5pt;height:32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" filled="f" stroked="f" strokeweight=".5pt">
                <v:textbox>
                  <w:txbxContent>
                    <w:p w14:paraId="49182B68" w14:textId="056215F9" w:rsidR="0010121F" w:rsidRDefault="0010121F" w:rsidP="0010121F">
                      <w:r w:rsidRPr="0010121F">
                        <w:rPr>
                          <w:rFonts w:ascii="Times New Roman" w:eastAsia="Times New Roman" w:hAnsi="Times New Roman" w:cs="Times New Roman"/>
                          <w:b/>
                          <w:bCs/>
                          <w:color w:val="538135"/>
                          <w:sz w:val="32"/>
                          <w:szCs w:val="32"/>
                        </w:rPr>
                        <w:t>Manufacturing</w:t>
                      </w:r>
                      <w:r w:rsidR="00A37141">
                        <w:rPr>
                          <w:rFonts w:ascii="Times New Roman" w:eastAsia="Times New Roman" w:hAnsi="Times New Roman" w:cs="Times New Roman"/>
                          <w:b/>
                          <w:bCs/>
                          <w:color w:val="538135"/>
                          <w:sz w:val="32"/>
                          <w:szCs w:val="32"/>
                        </w:rPr>
                        <w:t xml:space="preserve"> Committee</w:t>
                      </w:r>
                      <w:r w:rsidRPr="0010121F">
                        <w:rPr>
                          <w:rFonts w:ascii="Times New Roman" w:eastAsia="Times New Roman" w:hAnsi="Times New Roman" w:cs="Times New Roman"/>
                          <w:b/>
                          <w:bCs/>
                          <w:color w:val="538135"/>
                          <w:sz w:val="32"/>
                          <w:szCs w:val="32"/>
                        </w:rPr>
                        <w:t xml:space="preserve"> </w:t>
                      </w:r>
                    </w:p>
                  </w:txbxContent>
                </v:textbox>
                <w10:wrap anchorx="margin"/>
              </v:shape>
            </w:pict>
          </mc:Fallback>
        </mc:AlternateContent>
      </w:r>
    </w:p>
    <w:p w14:paraId="04B4D440" w14:textId="51999E9C" w:rsidR="0010121F" w:rsidRPr="0010121F" w:rsidRDefault="00FD3ADA" w:rsidP="0010121F">
      <w:pPr>
        <w:widowControl/>
        <w:autoSpaceDE/>
        <w:autoSpaceDN/>
        <w:spacing w:after="160" w:line="259" w:lineRule="auto"/>
        <w:rPr>
          <w:rFonts w:ascii="Calibri" w:eastAsia="Calibri" w:hAnsi="Calibri" w:cs="Times New Roman"/>
        </w:rPr>
      </w:pPr>
      <w:r w:rsidRPr="0010121F">
        <w:rPr>
          <w:rFonts w:ascii="Times New Roman" w:eastAsia="Times New Roman" w:hAnsi="Times New Roman" w:cs="Times New Roman"/>
          <w:b/>
          <w:bCs/>
          <w:noProof/>
          <w:color w:val="000000"/>
        </w:rPr>
        <mc:AlternateContent>
          <mc:Choice Requires="wps">
            <w:drawing>
              <wp:anchor distT="45720" distB="45720" distL="114300" distR="114300" simplePos="0" relativeHeight="251658295" behindDoc="0" locked="0" layoutInCell="1" allowOverlap="1" wp14:anchorId="283F3E9E" wp14:editId="74CB8331">
                <wp:simplePos x="0" y="0"/>
                <wp:positionH relativeFrom="column">
                  <wp:posOffset>3835021</wp:posOffset>
                </wp:positionH>
                <wp:positionV relativeFrom="paragraph">
                  <wp:posOffset>156977</wp:posOffset>
                </wp:positionV>
                <wp:extent cx="3021496" cy="6796585"/>
                <wp:effectExtent l="0" t="0" r="0" b="4445"/>
                <wp:wrapNone/>
                <wp:docPr id="1873633970" name="Text Box 187363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6" cy="6796585"/>
                        </a:xfrm>
                        <a:prstGeom prst="rect">
                          <a:avLst/>
                        </a:prstGeom>
                        <a:noFill/>
                        <a:ln w="9525">
                          <a:noFill/>
                          <a:miter lim="800000"/>
                          <a:headEnd/>
                          <a:tailEnd/>
                        </a:ln>
                      </wps:spPr>
                      <wps:txbx>
                        <w:txbxContent>
                          <w:p w14:paraId="7F6495B0" w14:textId="6217AE7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Committee will support the VTPM employer-led regional workgroups via advising, administrative support, and promotion of work (and limited financial support) as the pipeline management process continues.</w:t>
                            </w:r>
                          </w:p>
                          <w:p w14:paraId="411BF089" w14:textId="112CF22A"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2023, the </w:t>
                            </w:r>
                            <w:r w:rsidR="00C201B6">
                              <w:rPr>
                                <w:rFonts w:ascii="Times New Roman" w:hAnsi="Times New Roman" w:cs="Times New Roman"/>
                              </w:rPr>
                              <w:t xml:space="preserve">Manufacturing </w:t>
                            </w:r>
                            <w:r>
                              <w:rPr>
                                <w:rFonts w:ascii="Times New Roman" w:hAnsi="Times New Roman" w:cs="Times New Roman"/>
                              </w:rPr>
                              <w:t xml:space="preserve">Committee will define the three core principles of their manufacturing rebranding plan and sub-plans for targeted age demographics and regions of the state. </w:t>
                            </w:r>
                          </w:p>
                          <w:p w14:paraId="5C443440" w14:textId="77777777" w:rsidR="00CF1222" w:rsidRDefault="0010121F"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C201B6">
                              <w:rPr>
                                <w:rFonts w:ascii="Times New Roman" w:hAnsi="Times New Roman" w:cs="Times New Roman"/>
                              </w:rPr>
                              <w:t xml:space="preserve">Manufacturing </w:t>
                            </w:r>
                            <w:r>
                              <w:rPr>
                                <w:rFonts w:ascii="Times New Roman" w:hAnsi="Times New Roman" w:cs="Times New Roman"/>
                              </w:rPr>
                              <w:t xml:space="preserve">Committee will define a list of no more than five success metrics to track the campaign. </w:t>
                            </w:r>
                          </w:p>
                          <w:p w14:paraId="67E79248" w14:textId="7EFD4D3F" w:rsidR="0010121F" w:rsidRPr="00CF1222" w:rsidRDefault="00CF1222"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2023, the Manufacturing Committee will host an annual event in coordination with VMEC for Manufacturing Month that highlights innovative work in VT’s manufacturing sector. </w:t>
                            </w:r>
                          </w:p>
                          <w:p w14:paraId="39E3BE2E" w14:textId="45C6CDC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C201B6">
                              <w:rPr>
                                <w:rFonts w:ascii="Times New Roman" w:hAnsi="Times New Roman" w:cs="Times New Roman"/>
                              </w:rPr>
                              <w:t xml:space="preserve">Manufacturing </w:t>
                            </w:r>
                            <w:r>
                              <w:rPr>
                                <w:rFonts w:ascii="Times New Roman" w:hAnsi="Times New Roman" w:cs="Times New Roman"/>
                              </w:rPr>
                              <w:t xml:space="preserve">Committee will meet with </w:t>
                            </w:r>
                            <w:r w:rsidR="00EA6E13">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7103C55F" w14:textId="1DFC3464"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C201B6">
                              <w:rPr>
                                <w:rFonts w:ascii="Times New Roman" w:hAnsi="Times New Roman" w:cs="Times New Roman"/>
                              </w:rPr>
                              <w:t xml:space="preserve">Manufacturing </w:t>
                            </w:r>
                            <w:r>
                              <w:rPr>
                                <w:rFonts w:ascii="Times New Roman" w:hAnsi="Times New Roman" w:cs="Times New Roman"/>
                              </w:rPr>
                              <w:t xml:space="preserve">Committee will identify top stakeholders for promotional material distribution and top distribution strategies. </w:t>
                            </w:r>
                          </w:p>
                          <w:p w14:paraId="38B7C579" w14:textId="4D34806B"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2024, the </w:t>
                            </w:r>
                            <w:r w:rsidR="00C201B6">
                              <w:rPr>
                                <w:rFonts w:ascii="Times New Roman" w:hAnsi="Times New Roman" w:cs="Times New Roman"/>
                              </w:rPr>
                              <w:t xml:space="preserve">Manufacturing </w:t>
                            </w:r>
                            <w:r>
                              <w:rPr>
                                <w:rFonts w:ascii="Times New Roman" w:hAnsi="Times New Roman" w:cs="Times New Roman"/>
                              </w:rPr>
                              <w:t xml:space="preserve">Committee will launch the promotional campaign. </w:t>
                            </w:r>
                          </w:p>
                          <w:p w14:paraId="7D1F8573" w14:textId="77486F4D" w:rsidR="0010121F" w:rsidRPr="00EC4C2E"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2024, the </w:t>
                            </w:r>
                            <w:r w:rsidR="00C201B6">
                              <w:rPr>
                                <w:rFonts w:ascii="Times New Roman" w:hAnsi="Times New Roman" w:cs="Times New Roman"/>
                              </w:rPr>
                              <w:t xml:space="preserve">Manufacturing </w:t>
                            </w:r>
                            <w:r>
                              <w:rPr>
                                <w:rFonts w:ascii="Times New Roman" w:hAnsi="Times New Roman" w:cs="Times New Roman"/>
                              </w:rPr>
                              <w:t>Committee will host no less than three events for various affinity groups (</w:t>
                            </w:r>
                            <w:r w:rsidR="00FD3ADA">
                              <w:rPr>
                                <w:rFonts w:ascii="Times New Roman" w:hAnsi="Times New Roman" w:cs="Times New Roman"/>
                              </w:rPr>
                              <w:t xml:space="preserve">i.e. </w:t>
                            </w:r>
                            <w:r>
                              <w:rPr>
                                <w:rFonts w:ascii="Times New Roman" w:hAnsi="Times New Roman" w:cs="Times New Roman"/>
                              </w:rPr>
                              <w:t xml:space="preserve">students, veterans, disengaged,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3E9E" id="Text Box 1873633970" o:spid="_x0000_s1215" type="#_x0000_t202" style="position:absolute;margin-left:301.95pt;margin-top:12.35pt;width:237.9pt;height:535.1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AAIAANcDAAAOAAAAZHJzL2Uyb0RvYy54bWysU8tu2zAQvBfoPxC815Jd27E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" filled="f" stroked="f">
                <v:textbox>
                  <w:txbxContent>
                    <w:p w14:paraId="7F6495B0" w14:textId="6217AE7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Committee will support the VTPM employer-led regional workgroups via advising, administrative support, and promotion of work (and limited financial support) as the pipeline management process continues.</w:t>
                      </w:r>
                    </w:p>
                    <w:p w14:paraId="411BF089" w14:textId="112CF22A"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2023, the </w:t>
                      </w:r>
                      <w:r w:rsidR="00C201B6">
                        <w:rPr>
                          <w:rFonts w:ascii="Times New Roman" w:hAnsi="Times New Roman" w:cs="Times New Roman"/>
                        </w:rPr>
                        <w:t xml:space="preserve">Manufacturing </w:t>
                      </w:r>
                      <w:r>
                        <w:rPr>
                          <w:rFonts w:ascii="Times New Roman" w:hAnsi="Times New Roman" w:cs="Times New Roman"/>
                        </w:rPr>
                        <w:t xml:space="preserve">Committee will define the three core principles of their manufacturing rebranding plan and sub-plans for targeted age demographics and regions of the state. </w:t>
                      </w:r>
                    </w:p>
                    <w:p w14:paraId="5C443440" w14:textId="77777777" w:rsidR="00CF1222" w:rsidRDefault="0010121F"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C201B6">
                        <w:rPr>
                          <w:rFonts w:ascii="Times New Roman" w:hAnsi="Times New Roman" w:cs="Times New Roman"/>
                        </w:rPr>
                        <w:t xml:space="preserve">Manufacturing </w:t>
                      </w:r>
                      <w:r>
                        <w:rPr>
                          <w:rFonts w:ascii="Times New Roman" w:hAnsi="Times New Roman" w:cs="Times New Roman"/>
                        </w:rPr>
                        <w:t xml:space="preserve">Committee will define a list of no more than five success metrics to track the campaign. </w:t>
                      </w:r>
                    </w:p>
                    <w:p w14:paraId="67E79248" w14:textId="7EFD4D3F" w:rsidR="0010121F" w:rsidRPr="00CF1222" w:rsidRDefault="00CF1222" w:rsidP="00CF1222">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2023, the Manufacturing Committee will host an annual event in coordination with VMEC for Manufacturing Month that highlights innovative work in VT’s manufacturing sector. </w:t>
                      </w:r>
                    </w:p>
                    <w:p w14:paraId="39E3BE2E" w14:textId="45C6CDC9"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December 2023, the </w:t>
                      </w:r>
                      <w:r w:rsidR="00C201B6">
                        <w:rPr>
                          <w:rFonts w:ascii="Times New Roman" w:hAnsi="Times New Roman" w:cs="Times New Roman"/>
                        </w:rPr>
                        <w:t xml:space="preserve">Manufacturing </w:t>
                      </w:r>
                      <w:r>
                        <w:rPr>
                          <w:rFonts w:ascii="Times New Roman" w:hAnsi="Times New Roman" w:cs="Times New Roman"/>
                        </w:rPr>
                        <w:t xml:space="preserve">Committee will meet with </w:t>
                      </w:r>
                      <w:r w:rsidR="00EA6E13">
                        <w:rPr>
                          <w:rFonts w:ascii="Times New Roman" w:hAnsi="Times New Roman" w:cs="Times New Roman"/>
                        </w:rPr>
                        <w:t xml:space="preserve">the </w:t>
                      </w:r>
                      <w:r>
                        <w:rPr>
                          <w:rFonts w:ascii="Times New Roman" w:hAnsi="Times New Roman" w:cs="Times New Roman"/>
                        </w:rPr>
                        <w:t>ACCD to develop promotional materials, messaging, and a “sales funnel” for the campaign.</w:t>
                      </w:r>
                    </w:p>
                    <w:p w14:paraId="7103C55F" w14:textId="1DFC3464"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March 2024, the </w:t>
                      </w:r>
                      <w:r w:rsidR="00C201B6">
                        <w:rPr>
                          <w:rFonts w:ascii="Times New Roman" w:hAnsi="Times New Roman" w:cs="Times New Roman"/>
                        </w:rPr>
                        <w:t xml:space="preserve">Manufacturing </w:t>
                      </w:r>
                      <w:r>
                        <w:rPr>
                          <w:rFonts w:ascii="Times New Roman" w:hAnsi="Times New Roman" w:cs="Times New Roman"/>
                        </w:rPr>
                        <w:t xml:space="preserve">Committee will identify top stakeholders for promotional material distribution and top distribution strategies. </w:t>
                      </w:r>
                    </w:p>
                    <w:p w14:paraId="38B7C579" w14:textId="4D34806B" w:rsidR="0010121F"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July 2024, the </w:t>
                      </w:r>
                      <w:r w:rsidR="00C201B6">
                        <w:rPr>
                          <w:rFonts w:ascii="Times New Roman" w:hAnsi="Times New Roman" w:cs="Times New Roman"/>
                        </w:rPr>
                        <w:t xml:space="preserve">Manufacturing </w:t>
                      </w:r>
                      <w:r>
                        <w:rPr>
                          <w:rFonts w:ascii="Times New Roman" w:hAnsi="Times New Roman" w:cs="Times New Roman"/>
                        </w:rPr>
                        <w:t xml:space="preserve">Committee will launch the promotional campaign. </w:t>
                      </w:r>
                    </w:p>
                    <w:p w14:paraId="7D1F8573" w14:textId="77486F4D" w:rsidR="0010121F" w:rsidRPr="00EC4C2E" w:rsidRDefault="0010121F"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October 2024, the </w:t>
                      </w:r>
                      <w:r w:rsidR="00C201B6">
                        <w:rPr>
                          <w:rFonts w:ascii="Times New Roman" w:hAnsi="Times New Roman" w:cs="Times New Roman"/>
                        </w:rPr>
                        <w:t xml:space="preserve">Manufacturing </w:t>
                      </w:r>
                      <w:r>
                        <w:rPr>
                          <w:rFonts w:ascii="Times New Roman" w:hAnsi="Times New Roman" w:cs="Times New Roman"/>
                        </w:rPr>
                        <w:t>Committee will host no less than three events for various affinity groups (</w:t>
                      </w:r>
                      <w:r w:rsidR="00FD3ADA">
                        <w:rPr>
                          <w:rFonts w:ascii="Times New Roman" w:hAnsi="Times New Roman" w:cs="Times New Roman"/>
                        </w:rPr>
                        <w:t xml:space="preserve">i.e. </w:t>
                      </w:r>
                      <w:r>
                        <w:rPr>
                          <w:rFonts w:ascii="Times New Roman" w:hAnsi="Times New Roman" w:cs="Times New Roman"/>
                        </w:rPr>
                        <w:t xml:space="preserve">students, veterans, disengaged, etc.). </w:t>
                      </w:r>
                    </w:p>
                  </w:txbxContent>
                </v:textbox>
              </v:shape>
            </w:pict>
          </mc:Fallback>
        </mc:AlternateContent>
      </w:r>
      <w:r w:rsidR="0010121F" w:rsidRPr="0010121F">
        <w:rPr>
          <w:rFonts w:ascii="Times New Roman" w:eastAsia="Times New Roman" w:hAnsi="Times New Roman" w:cs="Times New Roman"/>
          <w:b/>
          <w:bCs/>
          <w:noProof/>
          <w:color w:val="000000"/>
        </w:rPr>
        <w:t xml:space="preserve"> </w:t>
      </w:r>
      <w:r w:rsidR="0010121F" w:rsidRPr="0010121F">
        <w:rPr>
          <w:rFonts w:ascii="Times New Roman" w:eastAsia="Calibri" w:hAnsi="Times New Roman" w:cs="Times New Roman"/>
          <w:noProof/>
        </w:rPr>
        <w:t xml:space="preserve"> </w:t>
      </w:r>
    </w:p>
    <w:p w14:paraId="32CA6B01" w14:textId="78896C5D" w:rsidR="0010121F" w:rsidRPr="0010121F" w:rsidRDefault="0010121F" w:rsidP="0010121F">
      <w:pPr>
        <w:rPr>
          <w:rFonts w:ascii="Times New Roman" w:eastAsia="Times New Roman" w:hAnsi="Times New Roman" w:cs="Times New Roman"/>
          <w:sz w:val="56"/>
          <w:szCs w:val="56"/>
        </w:rPr>
      </w:pPr>
    </w:p>
    <w:p w14:paraId="36B42819" w14:textId="0A083468" w:rsidR="006B2952" w:rsidRDefault="006B2952" w:rsidP="00280E75">
      <w:pPr>
        <w:keepNext/>
        <w:keepLines/>
        <w:widowControl/>
        <w:autoSpaceDE/>
        <w:autoSpaceDN/>
        <w:spacing w:before="40" w:line="259" w:lineRule="auto"/>
        <w:outlineLvl w:val="1"/>
      </w:pPr>
    </w:p>
    <w:p w14:paraId="33867220" w14:textId="6C4E6510" w:rsidR="006B2952" w:rsidRDefault="006B2952" w:rsidP="00280E75">
      <w:pPr>
        <w:keepNext/>
        <w:keepLines/>
        <w:widowControl/>
        <w:autoSpaceDE/>
        <w:autoSpaceDN/>
        <w:spacing w:before="40" w:line="259" w:lineRule="auto"/>
        <w:outlineLvl w:val="1"/>
      </w:pPr>
    </w:p>
    <w:p w14:paraId="4F66ABF3" w14:textId="77777777" w:rsidR="006B2952" w:rsidRDefault="006B2952" w:rsidP="00280E75">
      <w:pPr>
        <w:keepNext/>
        <w:keepLines/>
        <w:widowControl/>
        <w:autoSpaceDE/>
        <w:autoSpaceDN/>
        <w:spacing w:before="40" w:line="259" w:lineRule="auto"/>
        <w:outlineLvl w:val="1"/>
      </w:pPr>
    </w:p>
    <w:p w14:paraId="08234275" w14:textId="0CEC4EAC" w:rsidR="006B2952" w:rsidRDefault="006B2952" w:rsidP="00280E75">
      <w:pPr>
        <w:keepNext/>
        <w:keepLines/>
        <w:widowControl/>
        <w:autoSpaceDE/>
        <w:autoSpaceDN/>
        <w:spacing w:before="40" w:line="259" w:lineRule="auto"/>
        <w:outlineLvl w:val="1"/>
      </w:pPr>
    </w:p>
    <w:p w14:paraId="1C418562" w14:textId="61914E54" w:rsidR="006B2952" w:rsidRDefault="006B2952" w:rsidP="00280E75">
      <w:pPr>
        <w:keepNext/>
        <w:keepLines/>
        <w:widowControl/>
        <w:autoSpaceDE/>
        <w:autoSpaceDN/>
        <w:spacing w:before="40" w:line="259" w:lineRule="auto"/>
        <w:outlineLvl w:val="1"/>
      </w:pPr>
    </w:p>
    <w:p w14:paraId="4FFDC1ED" w14:textId="77777777" w:rsidR="006B2952" w:rsidRDefault="006B2952" w:rsidP="00280E75">
      <w:pPr>
        <w:keepNext/>
        <w:keepLines/>
        <w:widowControl/>
        <w:autoSpaceDE/>
        <w:autoSpaceDN/>
        <w:spacing w:before="40" w:line="259" w:lineRule="auto"/>
        <w:outlineLvl w:val="1"/>
      </w:pPr>
    </w:p>
    <w:p w14:paraId="4F6C6DCC" w14:textId="01196AD1" w:rsidR="006B2952" w:rsidRDefault="006B2952" w:rsidP="00280E75">
      <w:pPr>
        <w:keepNext/>
        <w:keepLines/>
        <w:widowControl/>
        <w:autoSpaceDE/>
        <w:autoSpaceDN/>
        <w:spacing w:before="40" w:line="259" w:lineRule="auto"/>
        <w:outlineLvl w:val="1"/>
      </w:pPr>
    </w:p>
    <w:p w14:paraId="283FC6C5" w14:textId="77777777" w:rsidR="006B2952" w:rsidRDefault="006B2952" w:rsidP="00280E75">
      <w:pPr>
        <w:keepNext/>
        <w:keepLines/>
        <w:widowControl/>
        <w:autoSpaceDE/>
        <w:autoSpaceDN/>
        <w:spacing w:before="40" w:line="259" w:lineRule="auto"/>
        <w:outlineLvl w:val="1"/>
      </w:pPr>
    </w:p>
    <w:p w14:paraId="292F6ABF" w14:textId="766B2AC2" w:rsidR="006B2952" w:rsidRDefault="006B2952" w:rsidP="00280E75">
      <w:pPr>
        <w:keepNext/>
        <w:keepLines/>
        <w:widowControl/>
        <w:autoSpaceDE/>
        <w:autoSpaceDN/>
        <w:spacing w:before="40" w:line="259" w:lineRule="auto"/>
        <w:outlineLvl w:val="1"/>
      </w:pPr>
    </w:p>
    <w:p w14:paraId="09828C55" w14:textId="77777777" w:rsidR="006B2952" w:rsidRDefault="006B2952" w:rsidP="00280E75">
      <w:pPr>
        <w:keepNext/>
        <w:keepLines/>
        <w:widowControl/>
        <w:autoSpaceDE/>
        <w:autoSpaceDN/>
        <w:spacing w:before="40" w:line="259" w:lineRule="auto"/>
        <w:outlineLvl w:val="1"/>
      </w:pPr>
    </w:p>
    <w:p w14:paraId="04D187E2" w14:textId="77777777" w:rsidR="006B2952" w:rsidRDefault="006B2952" w:rsidP="00280E75">
      <w:pPr>
        <w:keepNext/>
        <w:keepLines/>
        <w:widowControl/>
        <w:autoSpaceDE/>
        <w:autoSpaceDN/>
        <w:spacing w:before="40" w:line="259" w:lineRule="auto"/>
        <w:outlineLvl w:val="1"/>
      </w:pPr>
    </w:p>
    <w:p w14:paraId="18039CF5" w14:textId="5781631B" w:rsidR="006B2952" w:rsidRDefault="006B2952" w:rsidP="00280E75">
      <w:pPr>
        <w:keepNext/>
        <w:keepLines/>
        <w:widowControl/>
        <w:autoSpaceDE/>
        <w:autoSpaceDN/>
        <w:spacing w:before="40" w:line="259" w:lineRule="auto"/>
        <w:outlineLvl w:val="1"/>
      </w:pPr>
    </w:p>
    <w:p w14:paraId="3A96C0F1" w14:textId="2290A9F9" w:rsidR="006B2952" w:rsidRDefault="006B2952" w:rsidP="00280E75">
      <w:pPr>
        <w:keepNext/>
        <w:keepLines/>
        <w:widowControl/>
        <w:autoSpaceDE/>
        <w:autoSpaceDN/>
        <w:spacing w:before="40" w:line="259" w:lineRule="auto"/>
        <w:outlineLvl w:val="1"/>
      </w:pPr>
    </w:p>
    <w:p w14:paraId="4D757FF2" w14:textId="625483E4" w:rsidR="006B2952" w:rsidRDefault="006B2952" w:rsidP="00280E75">
      <w:pPr>
        <w:keepNext/>
        <w:keepLines/>
        <w:widowControl/>
        <w:autoSpaceDE/>
        <w:autoSpaceDN/>
        <w:spacing w:before="40" w:line="259" w:lineRule="auto"/>
        <w:outlineLvl w:val="1"/>
      </w:pPr>
    </w:p>
    <w:p w14:paraId="1A04DEC0" w14:textId="6F21B457"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67" behindDoc="0" locked="0" layoutInCell="1" allowOverlap="1" wp14:anchorId="6E4BC06B" wp14:editId="4A30927E">
                <wp:simplePos x="0" y="0"/>
                <wp:positionH relativeFrom="margin">
                  <wp:posOffset>0</wp:posOffset>
                </wp:positionH>
                <wp:positionV relativeFrom="paragraph">
                  <wp:posOffset>159869</wp:posOffset>
                </wp:positionV>
                <wp:extent cx="1118870" cy="312572"/>
                <wp:effectExtent l="0" t="0" r="0" b="0"/>
                <wp:wrapNone/>
                <wp:docPr id="1796542599" name="Text Box 179654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12572"/>
                        </a:xfrm>
                        <a:prstGeom prst="rect">
                          <a:avLst/>
                        </a:prstGeom>
                        <a:noFill/>
                        <a:ln w="9525">
                          <a:noFill/>
                          <a:miter lim="800000"/>
                          <a:headEnd/>
                          <a:tailEnd/>
                        </a:ln>
                      </wps:spPr>
                      <wps:txbx>
                        <w:txbxContent>
                          <w:p w14:paraId="3D4F8C75"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BC06B" id="Text Box 1796542599" o:spid="_x0000_s1216" type="#_x0000_t202" style="position:absolute;margin-left:0;margin-top:12.6pt;width:88.1pt;height:24.6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" filled="f" stroked="f">
                <v:textbox>
                  <w:txbxContent>
                    <w:p w14:paraId="3D4F8C75" w14:textId="77777777" w:rsidR="0010121F" w:rsidRPr="00B7171C" w:rsidRDefault="0010121F" w:rsidP="0010121F">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anchorx="margin"/>
              </v:shape>
            </w:pict>
          </mc:Fallback>
        </mc:AlternateContent>
      </w:r>
    </w:p>
    <w:p w14:paraId="4A057809" w14:textId="7B106E54" w:rsidR="006B2952" w:rsidRDefault="00EA6E13"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87" behindDoc="0" locked="0" layoutInCell="1" allowOverlap="1" wp14:anchorId="3876C0F7" wp14:editId="78F68242">
                <wp:simplePos x="0" y="0"/>
                <wp:positionH relativeFrom="margin">
                  <wp:posOffset>0</wp:posOffset>
                </wp:positionH>
                <wp:positionV relativeFrom="paragraph">
                  <wp:posOffset>179060</wp:posOffset>
                </wp:positionV>
                <wp:extent cx="3793490" cy="2362200"/>
                <wp:effectExtent l="0" t="0" r="0" b="0"/>
                <wp:wrapSquare wrapText="bothSides"/>
                <wp:docPr id="563114786" name="Text Box 56311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2362200"/>
                        </a:xfrm>
                        <a:prstGeom prst="rect">
                          <a:avLst/>
                        </a:prstGeom>
                        <a:noFill/>
                        <a:ln w="9525">
                          <a:noFill/>
                          <a:miter lim="800000"/>
                          <a:headEnd/>
                          <a:tailEnd/>
                        </a:ln>
                      </wps:spPr>
                      <wps:txbx>
                        <w:txbxContent>
                          <w:p w14:paraId="2FF97BAD" w14:textId="2466AC9C" w:rsidR="0010121F" w:rsidRPr="00CE65A3" w:rsidRDefault="0010121F" w:rsidP="0010121F">
                            <w:pPr>
                              <w:rPr>
                                <w:rFonts w:ascii="Times New Roman" w:hAnsi="Times New Roman" w:cs="Times New Roman"/>
                              </w:rPr>
                            </w:pPr>
                            <w:r w:rsidRPr="00CE65A3">
                              <w:rPr>
                                <w:rFonts w:ascii="Times New Roman" w:hAnsi="Times New Roman" w:cs="Times New Roman"/>
                              </w:rPr>
                              <w:t xml:space="preserve">To address the </w:t>
                            </w:r>
                            <w:r>
                              <w:rPr>
                                <w:rFonts w:ascii="Times New Roman" w:hAnsi="Times New Roman" w:cs="Times New Roman"/>
                              </w:rPr>
                              <w:t>manufacturing workforce shortage,</w:t>
                            </w:r>
                            <w:r w:rsidRPr="00CE65A3">
                              <w:rPr>
                                <w:rFonts w:ascii="Times New Roman" w:hAnsi="Times New Roman" w:cs="Times New Roman"/>
                              </w:rPr>
                              <w:t xml:space="preserve"> the </w:t>
                            </w:r>
                            <w:r>
                              <w:rPr>
                                <w:rFonts w:ascii="Times New Roman" w:hAnsi="Times New Roman" w:cs="Times New Roman"/>
                              </w:rPr>
                              <w:t xml:space="preserve">SWDB’s Manufacturing Committee must assist in the work of the VMEC and VTPM to develop effective and accessible flow of competency to Vermont’s jobs and careers in manufacturing. In addition to these efforts, the </w:t>
                            </w:r>
                            <w:r w:rsidR="00C201B6">
                              <w:rPr>
                                <w:rFonts w:ascii="Times New Roman" w:hAnsi="Times New Roman" w:cs="Times New Roman"/>
                              </w:rPr>
                              <w:t xml:space="preserve">Manufacturing </w:t>
                            </w:r>
                            <w:r>
                              <w:rPr>
                                <w:rFonts w:ascii="Times New Roman" w:hAnsi="Times New Roman" w:cs="Times New Roman"/>
                              </w:rPr>
                              <w:t xml:space="preserve">Committee must look forward and re-brand manufacturing for future generations. This will occur through a strategic marketing campaign which promotes trades’ work to younger and disengaged generations as an exciting and high value career opportunity for individuals from diverse backgrounds, disciplines, and experiences. The </w:t>
                            </w:r>
                            <w:r w:rsidR="00C201B6">
                              <w:rPr>
                                <w:rFonts w:ascii="Times New Roman" w:hAnsi="Times New Roman" w:cs="Times New Roman"/>
                              </w:rPr>
                              <w:t>Manufacturing C</w:t>
                            </w:r>
                            <w:r>
                              <w:rPr>
                                <w:rFonts w:ascii="Times New Roman" w:hAnsi="Times New Roman" w:cs="Times New Roman"/>
                              </w:rPr>
                              <w:t xml:space="preserve">ommittee will evaluate success based on the number of individuals who transition from awareness of the available opportunities to employment at Vermont manufacturing businesses.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6C0F7" id="Text Box 563114786" o:spid="_x0000_s1217" type="#_x0000_t202" style="position:absolute;margin-left:0;margin-top:14.1pt;width:298.7pt;height:186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" filled="f" stroked="f">
                <v:textbox>
                  <w:txbxContent>
                    <w:p w14:paraId="2FF97BAD" w14:textId="2466AC9C" w:rsidR="0010121F" w:rsidRPr="00CE65A3" w:rsidRDefault="0010121F" w:rsidP="0010121F">
                      <w:pPr>
                        <w:rPr>
                          <w:rFonts w:ascii="Times New Roman" w:hAnsi="Times New Roman" w:cs="Times New Roman"/>
                        </w:rPr>
                      </w:pPr>
                      <w:r w:rsidRPr="00CE65A3">
                        <w:rPr>
                          <w:rFonts w:ascii="Times New Roman" w:hAnsi="Times New Roman" w:cs="Times New Roman"/>
                        </w:rPr>
                        <w:t xml:space="preserve">To address the </w:t>
                      </w:r>
                      <w:r>
                        <w:rPr>
                          <w:rFonts w:ascii="Times New Roman" w:hAnsi="Times New Roman" w:cs="Times New Roman"/>
                        </w:rPr>
                        <w:t>manufacturing workforce shortage,</w:t>
                      </w:r>
                      <w:r w:rsidRPr="00CE65A3">
                        <w:rPr>
                          <w:rFonts w:ascii="Times New Roman" w:hAnsi="Times New Roman" w:cs="Times New Roman"/>
                        </w:rPr>
                        <w:t xml:space="preserve"> the </w:t>
                      </w:r>
                      <w:r>
                        <w:rPr>
                          <w:rFonts w:ascii="Times New Roman" w:hAnsi="Times New Roman" w:cs="Times New Roman"/>
                        </w:rPr>
                        <w:t xml:space="preserve">SWDB’s Manufacturing Committee must assist in the work of the VMEC and VTPM to develop effective and accessible flow of competency to Vermont’s jobs and careers in manufacturing. In addition to these efforts, the </w:t>
                      </w:r>
                      <w:r w:rsidR="00C201B6">
                        <w:rPr>
                          <w:rFonts w:ascii="Times New Roman" w:hAnsi="Times New Roman" w:cs="Times New Roman"/>
                        </w:rPr>
                        <w:t xml:space="preserve">Manufacturing </w:t>
                      </w:r>
                      <w:r>
                        <w:rPr>
                          <w:rFonts w:ascii="Times New Roman" w:hAnsi="Times New Roman" w:cs="Times New Roman"/>
                        </w:rPr>
                        <w:t xml:space="preserve">Committee must look forward and re-brand manufacturing for future generations. This will occur through a strategic marketing campaign which promotes trades’ work to younger and disengaged generations as an exciting and high value career opportunity for individuals from diverse backgrounds, disciplines, and experiences. The </w:t>
                      </w:r>
                      <w:r w:rsidR="00C201B6">
                        <w:rPr>
                          <w:rFonts w:ascii="Times New Roman" w:hAnsi="Times New Roman" w:cs="Times New Roman"/>
                        </w:rPr>
                        <w:t>Manufacturing C</w:t>
                      </w:r>
                      <w:r>
                        <w:rPr>
                          <w:rFonts w:ascii="Times New Roman" w:hAnsi="Times New Roman" w:cs="Times New Roman"/>
                        </w:rPr>
                        <w:t xml:space="preserve">ommittee will evaluate success based on the number of individuals who transition from awareness of the available opportunities to employment at Vermont manufacturing businesses. </w:t>
                      </w:r>
                    </w:p>
                  </w:txbxContent>
                </v:textbox>
                <w10:wrap type="square" anchorx="margin"/>
              </v:shape>
            </w:pict>
          </mc:Fallback>
        </mc:AlternateContent>
      </w:r>
    </w:p>
    <w:p w14:paraId="38645D3A" w14:textId="77777777" w:rsidR="006B2952" w:rsidRDefault="006B2952" w:rsidP="00280E75">
      <w:pPr>
        <w:keepNext/>
        <w:keepLines/>
        <w:widowControl/>
        <w:autoSpaceDE/>
        <w:autoSpaceDN/>
        <w:spacing w:before="40" w:line="259" w:lineRule="auto"/>
        <w:outlineLvl w:val="1"/>
      </w:pPr>
    </w:p>
    <w:p w14:paraId="666529C8" w14:textId="77777777" w:rsidR="006B2952" w:rsidRDefault="006B2952" w:rsidP="00280E75">
      <w:pPr>
        <w:keepNext/>
        <w:keepLines/>
        <w:widowControl/>
        <w:autoSpaceDE/>
        <w:autoSpaceDN/>
        <w:spacing w:before="40" w:line="259" w:lineRule="auto"/>
        <w:outlineLvl w:val="1"/>
      </w:pPr>
    </w:p>
    <w:p w14:paraId="029D3D04" w14:textId="77777777" w:rsidR="006B2952" w:rsidRDefault="006B2952" w:rsidP="00280E75">
      <w:pPr>
        <w:keepNext/>
        <w:keepLines/>
        <w:widowControl/>
        <w:autoSpaceDE/>
        <w:autoSpaceDN/>
        <w:spacing w:before="40" w:line="259" w:lineRule="auto"/>
        <w:outlineLvl w:val="1"/>
      </w:pPr>
    </w:p>
    <w:p w14:paraId="1012AE65" w14:textId="77777777" w:rsidR="006B2952" w:rsidRDefault="006B2952" w:rsidP="00280E75">
      <w:pPr>
        <w:keepNext/>
        <w:keepLines/>
        <w:widowControl/>
        <w:autoSpaceDE/>
        <w:autoSpaceDN/>
        <w:spacing w:before="40" w:line="259" w:lineRule="auto"/>
        <w:outlineLvl w:val="1"/>
      </w:pPr>
    </w:p>
    <w:p w14:paraId="530BA8A9" w14:textId="77777777" w:rsidR="006B2952" w:rsidRDefault="006B2952" w:rsidP="00280E75">
      <w:pPr>
        <w:keepNext/>
        <w:keepLines/>
        <w:widowControl/>
        <w:autoSpaceDE/>
        <w:autoSpaceDN/>
        <w:spacing w:before="40" w:line="259" w:lineRule="auto"/>
        <w:outlineLvl w:val="1"/>
      </w:pPr>
    </w:p>
    <w:p w14:paraId="4AE7E3EC" w14:textId="77777777" w:rsidR="006B2952" w:rsidRDefault="006B2952" w:rsidP="00280E75">
      <w:pPr>
        <w:keepNext/>
        <w:keepLines/>
        <w:widowControl/>
        <w:autoSpaceDE/>
        <w:autoSpaceDN/>
        <w:spacing w:before="40" w:line="259" w:lineRule="auto"/>
        <w:outlineLvl w:val="1"/>
      </w:pPr>
    </w:p>
    <w:p w14:paraId="06BD94E9" w14:textId="77777777" w:rsidR="006B2952" w:rsidRDefault="006B2952" w:rsidP="00280E75">
      <w:pPr>
        <w:keepNext/>
        <w:keepLines/>
        <w:widowControl/>
        <w:autoSpaceDE/>
        <w:autoSpaceDN/>
        <w:spacing w:before="40" w:line="259" w:lineRule="auto"/>
        <w:outlineLvl w:val="1"/>
      </w:pPr>
    </w:p>
    <w:p w14:paraId="372BF0C0" w14:textId="77777777" w:rsidR="006B2952" w:rsidRDefault="006B2952" w:rsidP="00280E75">
      <w:pPr>
        <w:keepNext/>
        <w:keepLines/>
        <w:widowControl/>
        <w:autoSpaceDE/>
        <w:autoSpaceDN/>
        <w:spacing w:before="40" w:line="259" w:lineRule="auto"/>
        <w:outlineLvl w:val="1"/>
      </w:pPr>
    </w:p>
    <w:p w14:paraId="752D4C52" w14:textId="77777777" w:rsidR="006B2952" w:rsidRDefault="006B2952" w:rsidP="00280E75">
      <w:pPr>
        <w:keepNext/>
        <w:keepLines/>
        <w:widowControl/>
        <w:autoSpaceDE/>
        <w:autoSpaceDN/>
        <w:spacing w:before="40" w:line="259" w:lineRule="auto"/>
        <w:outlineLvl w:val="1"/>
      </w:pPr>
    </w:p>
    <w:p w14:paraId="5B2144CB" w14:textId="71E4CDF1" w:rsidR="006B2952" w:rsidRDefault="006B2952" w:rsidP="00280E75">
      <w:pPr>
        <w:keepNext/>
        <w:keepLines/>
        <w:widowControl/>
        <w:autoSpaceDE/>
        <w:autoSpaceDN/>
        <w:spacing w:before="40" w:line="259" w:lineRule="auto"/>
        <w:outlineLvl w:val="1"/>
      </w:pPr>
    </w:p>
    <w:p w14:paraId="407409C2" w14:textId="71BD81FF"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277" behindDoc="0" locked="0" layoutInCell="1" allowOverlap="1" wp14:anchorId="022065DF" wp14:editId="35B32CDE">
                <wp:simplePos x="0" y="0"/>
                <wp:positionH relativeFrom="margin">
                  <wp:posOffset>0</wp:posOffset>
                </wp:positionH>
                <wp:positionV relativeFrom="paragraph">
                  <wp:posOffset>178435</wp:posOffset>
                </wp:positionV>
                <wp:extent cx="2360930" cy="299085"/>
                <wp:effectExtent l="0" t="0" r="0" b="5715"/>
                <wp:wrapSquare wrapText="bothSides"/>
                <wp:docPr id="1942401436" name="Text Box 194240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
                        </a:xfrm>
                        <a:prstGeom prst="rect">
                          <a:avLst/>
                        </a:prstGeom>
                        <a:noFill/>
                        <a:ln w="9525">
                          <a:noFill/>
                          <a:miter lim="800000"/>
                          <a:headEnd/>
                          <a:tailEnd/>
                        </a:ln>
                      </wps:spPr>
                      <wps:txbx>
                        <w:txbxContent>
                          <w:p w14:paraId="59BEEDB2"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2065DF" id="Text Box 1942401436" o:spid="_x0000_s1218" type="#_x0000_t202" style="position:absolute;margin-left:0;margin-top:14.05pt;width:185.9pt;height:23.55pt;z-index:25165827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S/QEAANYDAAAOAAAAZHJzL2Uyb0RvYy54bWysU9uO2yAQfa/Uf0C8N3a8yTa24qy2u92q&#10;0vYibfsBGOMYFRgKJHb69R2wNxu1b1X9gIDxnJlz5rC9GbUiR+G8BFPT5SKnRBgOrTT7mn7/9vBm&#10;Q4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" filled="f" stroked="f">
                <v:textbox>
                  <w:txbxContent>
                    <w:p w14:paraId="59BEEDB2" w14:textId="77777777" w:rsidR="0010121F" w:rsidRPr="00B7171C" w:rsidRDefault="0010121F" w:rsidP="0010121F">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2C7E003B" w14:textId="5B80471F" w:rsidR="006B2952" w:rsidRDefault="006B2952" w:rsidP="00280E75">
      <w:pPr>
        <w:keepNext/>
        <w:keepLines/>
        <w:widowControl/>
        <w:autoSpaceDE/>
        <w:autoSpaceDN/>
        <w:spacing w:before="40" w:line="259" w:lineRule="auto"/>
        <w:outlineLvl w:val="1"/>
      </w:pPr>
    </w:p>
    <w:p w14:paraId="1F467AF1" w14:textId="63355DE1" w:rsidR="006B2952" w:rsidRDefault="00E827AC" w:rsidP="00280E75">
      <w:pPr>
        <w:keepNext/>
        <w:keepLines/>
        <w:widowControl/>
        <w:autoSpaceDE/>
        <w:autoSpaceDN/>
        <w:spacing w:before="40" w:line="259" w:lineRule="auto"/>
        <w:outlineLvl w:val="1"/>
      </w:pPr>
      <w:r w:rsidRPr="0010121F">
        <w:rPr>
          <w:rFonts w:ascii="Times New Roman" w:eastAsia="Calibri" w:hAnsi="Times New Roman" w:cs="Times New Roman"/>
          <w:noProof/>
        </w:rPr>
        <mc:AlternateContent>
          <mc:Choice Requires="wps">
            <w:drawing>
              <wp:anchor distT="45720" distB="45720" distL="114300" distR="114300" simplePos="0" relativeHeight="251658358" behindDoc="0" locked="0" layoutInCell="1" allowOverlap="1" wp14:anchorId="20DA6071" wp14:editId="7CD1804D">
                <wp:simplePos x="0" y="0"/>
                <wp:positionH relativeFrom="margin">
                  <wp:posOffset>3175</wp:posOffset>
                </wp:positionH>
                <wp:positionV relativeFrom="paragraph">
                  <wp:posOffset>40640</wp:posOffset>
                </wp:positionV>
                <wp:extent cx="4176395" cy="628015"/>
                <wp:effectExtent l="0" t="0" r="0" b="635"/>
                <wp:wrapNone/>
                <wp:docPr id="441125086" name="Text Box 441125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628015"/>
                        </a:xfrm>
                        <a:prstGeom prst="rect">
                          <a:avLst/>
                        </a:prstGeom>
                        <a:noFill/>
                        <a:ln w="9525">
                          <a:noFill/>
                          <a:miter lim="800000"/>
                          <a:headEnd/>
                          <a:tailEnd/>
                        </a:ln>
                      </wps:spPr>
                      <wps:txbx>
                        <w:txbxContent>
                          <w:p w14:paraId="110A788A" w14:textId="05D02B64" w:rsidR="0010121F" w:rsidRPr="00CE65A3" w:rsidRDefault="0010121F" w:rsidP="0010121F">
                            <w:pPr>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 xml:space="preserve">Committee will establish and continuously improve the manufacturing worker pipeline that begins in elementary school and extends throughout an individual’s lifetime.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6071" id="Text Box 441125086" o:spid="_x0000_s1219" type="#_x0000_t202" style="position:absolute;margin-left:.25pt;margin-top:3.2pt;width:328.85pt;height:49.45pt;z-index:251658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" filled="f" stroked="f">
                <v:textbox>
                  <w:txbxContent>
                    <w:p w14:paraId="110A788A" w14:textId="05D02B64" w:rsidR="0010121F" w:rsidRPr="00CE65A3" w:rsidRDefault="0010121F" w:rsidP="0010121F">
                      <w:pPr>
                        <w:rPr>
                          <w:rFonts w:ascii="Times New Roman" w:hAnsi="Times New Roman" w:cs="Times New Roman"/>
                        </w:rPr>
                      </w:pPr>
                      <w:r>
                        <w:rPr>
                          <w:rFonts w:ascii="Times New Roman" w:hAnsi="Times New Roman" w:cs="Times New Roman"/>
                        </w:rPr>
                        <w:t xml:space="preserve">The </w:t>
                      </w:r>
                      <w:r w:rsidR="00C201B6">
                        <w:rPr>
                          <w:rFonts w:ascii="Times New Roman" w:hAnsi="Times New Roman" w:cs="Times New Roman"/>
                        </w:rPr>
                        <w:t xml:space="preserve">Manufacturing </w:t>
                      </w:r>
                      <w:r>
                        <w:rPr>
                          <w:rFonts w:ascii="Times New Roman" w:hAnsi="Times New Roman" w:cs="Times New Roman"/>
                        </w:rPr>
                        <w:t xml:space="preserve">Committee will establish and continuously improve the manufacturing worker pipeline that begins in elementary school and extends throughout an individual’s lifetime. </w:t>
                      </w:r>
                    </w:p>
                  </w:txbxContent>
                </v:textbox>
                <w10:wrap anchorx="margin"/>
              </v:shape>
            </w:pict>
          </mc:Fallback>
        </mc:AlternateContent>
      </w:r>
    </w:p>
    <w:p w14:paraId="575A13A9" w14:textId="77777777" w:rsidR="006B2952" w:rsidRDefault="006B2952" w:rsidP="00280E75">
      <w:pPr>
        <w:keepNext/>
        <w:keepLines/>
        <w:widowControl/>
        <w:autoSpaceDE/>
        <w:autoSpaceDN/>
        <w:spacing w:before="40" w:line="259" w:lineRule="auto"/>
        <w:outlineLvl w:val="1"/>
      </w:pPr>
    </w:p>
    <w:p w14:paraId="696CE4E9" w14:textId="77777777" w:rsidR="006B2952" w:rsidRDefault="006B2952" w:rsidP="00280E75">
      <w:pPr>
        <w:keepNext/>
        <w:keepLines/>
        <w:widowControl/>
        <w:autoSpaceDE/>
        <w:autoSpaceDN/>
        <w:spacing w:before="40" w:line="259" w:lineRule="auto"/>
        <w:outlineLvl w:val="1"/>
      </w:pPr>
    </w:p>
    <w:tbl>
      <w:tblPr>
        <w:tblStyle w:val="TableGrid7"/>
        <w:tblpPr w:leftFromText="180" w:rightFromText="180" w:vertAnchor="text" w:horzAnchor="margin" w:tblpXSpec="center" w:tblpY="84"/>
        <w:tblW w:w="10759" w:type="dxa"/>
        <w:tblLook w:val="04A0" w:firstRow="1" w:lastRow="0" w:firstColumn="1" w:lastColumn="0" w:noHBand="0" w:noVBand="1"/>
      </w:tblPr>
      <w:tblGrid>
        <w:gridCol w:w="3606"/>
        <w:gridCol w:w="7153"/>
      </w:tblGrid>
      <w:tr w:rsidR="005F4916" w:rsidRPr="0010121F" w14:paraId="38F1AB65" w14:textId="77777777" w:rsidTr="00E827AC">
        <w:tc>
          <w:tcPr>
            <w:tcW w:w="3606" w:type="dxa"/>
          </w:tcPr>
          <w:p w14:paraId="02848FEF"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Lead Partner(s)</w:t>
            </w:r>
          </w:p>
        </w:tc>
        <w:tc>
          <w:tcPr>
            <w:tcW w:w="7153" w:type="dxa"/>
          </w:tcPr>
          <w:p w14:paraId="32927DD2" w14:textId="5F5B046E" w:rsidR="005F4916" w:rsidRPr="0010121F" w:rsidRDefault="005F4916" w:rsidP="00E827AC">
            <w:pPr>
              <w:rPr>
                <w:rFonts w:ascii="Times New Roman" w:eastAsia="Calibri" w:hAnsi="Times New Roman" w:cs="Times New Roman"/>
              </w:rPr>
            </w:pPr>
            <w:r w:rsidRPr="0010121F">
              <w:rPr>
                <w:rFonts w:ascii="Times New Roman" w:eastAsia="Calibri" w:hAnsi="Times New Roman" w:cs="Times New Roman"/>
              </w:rPr>
              <w:t>VMEC, VTPM, VDOL, ACCD</w:t>
            </w:r>
          </w:p>
        </w:tc>
      </w:tr>
      <w:tr w:rsidR="005F4916" w:rsidRPr="0010121F" w14:paraId="1F21DD1A" w14:textId="77777777" w:rsidTr="00E827AC">
        <w:tc>
          <w:tcPr>
            <w:tcW w:w="3606" w:type="dxa"/>
          </w:tcPr>
          <w:p w14:paraId="2A4924D3"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Milestones &amp; Measures</w:t>
            </w:r>
          </w:p>
        </w:tc>
        <w:tc>
          <w:tcPr>
            <w:tcW w:w="7153" w:type="dxa"/>
          </w:tcPr>
          <w:p w14:paraId="5316720A" w14:textId="0692686C" w:rsidR="005F4916" w:rsidRPr="0010121F" w:rsidRDefault="004B568F" w:rsidP="00E827AC">
            <w:pPr>
              <w:rPr>
                <w:rFonts w:ascii="Times New Roman" w:eastAsia="Calibri" w:hAnsi="Times New Roman" w:cs="Times New Roman"/>
              </w:rPr>
            </w:pPr>
            <w:r>
              <w:rPr>
                <w:rFonts w:ascii="Times New Roman" w:eastAsia="Calibri" w:hAnsi="Times New Roman" w:cs="Times New Roman"/>
              </w:rPr>
              <w:t xml:space="preserve">By </w:t>
            </w:r>
            <w:r w:rsidR="005F4916" w:rsidRPr="0010121F">
              <w:rPr>
                <w:rFonts w:ascii="Times New Roman" w:eastAsia="Calibri" w:hAnsi="Times New Roman" w:cs="Times New Roman"/>
              </w:rPr>
              <w:t xml:space="preserve">July 2024, the </w:t>
            </w:r>
            <w:r w:rsidR="00C201B6">
              <w:rPr>
                <w:rFonts w:ascii="Times New Roman" w:eastAsia="Calibri" w:hAnsi="Times New Roman" w:cs="Times New Roman"/>
              </w:rPr>
              <w:t xml:space="preserve">Manufacturing </w:t>
            </w:r>
            <w:r w:rsidR="005F4916" w:rsidRPr="0010121F">
              <w:rPr>
                <w:rFonts w:ascii="Times New Roman" w:eastAsia="Calibri" w:hAnsi="Times New Roman" w:cs="Times New Roman"/>
              </w:rPr>
              <w:t>Committee will release promotional campaign.</w:t>
            </w:r>
          </w:p>
        </w:tc>
      </w:tr>
      <w:tr w:rsidR="005F4916" w:rsidRPr="0010121F" w14:paraId="033ABA63" w14:textId="77777777" w:rsidTr="00E827AC">
        <w:tc>
          <w:tcPr>
            <w:tcW w:w="3606" w:type="dxa"/>
          </w:tcPr>
          <w:p w14:paraId="712BDE66" w14:textId="77777777" w:rsidR="005F4916" w:rsidRPr="0010121F" w:rsidRDefault="005F4916" w:rsidP="00E827AC">
            <w:pPr>
              <w:rPr>
                <w:rFonts w:ascii="Times New Roman" w:eastAsia="Calibri" w:hAnsi="Times New Roman" w:cs="Times New Roman"/>
                <w:b/>
                <w:bCs/>
              </w:rPr>
            </w:pPr>
            <w:r w:rsidRPr="0010121F">
              <w:rPr>
                <w:rFonts w:ascii="Times New Roman" w:eastAsia="Calibri" w:hAnsi="Times New Roman" w:cs="Times New Roman"/>
                <w:b/>
                <w:bCs/>
              </w:rPr>
              <w:t>Committee Role</w:t>
            </w:r>
          </w:p>
        </w:tc>
        <w:tc>
          <w:tcPr>
            <w:tcW w:w="7153" w:type="dxa"/>
          </w:tcPr>
          <w:p w14:paraId="3AFFD27C" w14:textId="77777777" w:rsidR="005F4916" w:rsidRPr="0010121F" w:rsidRDefault="005F4916" w:rsidP="00E827AC">
            <w:pPr>
              <w:rPr>
                <w:rFonts w:ascii="Times New Roman" w:eastAsia="Calibri" w:hAnsi="Times New Roman" w:cs="Times New Roman"/>
              </w:rPr>
            </w:pPr>
            <w:r w:rsidRPr="0010121F">
              <w:rPr>
                <w:rFonts w:ascii="Times New Roman" w:eastAsia="Calibri" w:hAnsi="Times New Roman" w:cs="Times New Roman"/>
              </w:rPr>
              <w:t>Development of promotional campaign and assisting VMEC &amp; VTPM.</w:t>
            </w:r>
          </w:p>
        </w:tc>
      </w:tr>
    </w:tbl>
    <w:p w14:paraId="5B3649C4" w14:textId="77777777" w:rsidR="006B2952" w:rsidRDefault="006B2952" w:rsidP="00280E75">
      <w:pPr>
        <w:keepNext/>
        <w:keepLines/>
        <w:widowControl/>
        <w:autoSpaceDE/>
        <w:autoSpaceDN/>
        <w:spacing w:before="40" w:line="259" w:lineRule="auto"/>
        <w:outlineLvl w:val="1"/>
      </w:pPr>
    </w:p>
    <w:p w14:paraId="2EC086A5" w14:textId="0C5D8BB0" w:rsidR="0010121F" w:rsidRDefault="0010121F">
      <w:r>
        <w:br w:type="page"/>
      </w:r>
    </w:p>
    <w:tbl>
      <w:tblPr>
        <w:tblStyle w:val="TableGrid8"/>
        <w:tblpPr w:leftFromText="180" w:rightFromText="180" w:vertAnchor="text" w:horzAnchor="margin" w:tblpXSpec="center" w:tblpY="11371"/>
        <w:tblW w:w="10777" w:type="dxa"/>
        <w:tblLook w:val="04A0" w:firstRow="1" w:lastRow="0" w:firstColumn="1" w:lastColumn="0" w:noHBand="0" w:noVBand="1"/>
      </w:tblPr>
      <w:tblGrid>
        <w:gridCol w:w="3084"/>
        <w:gridCol w:w="7693"/>
      </w:tblGrid>
      <w:tr w:rsidR="001108EB" w:rsidRPr="001108EB" w14:paraId="1493E56F" w14:textId="77777777" w:rsidTr="00E827AC">
        <w:tc>
          <w:tcPr>
            <w:tcW w:w="3084" w:type="dxa"/>
          </w:tcPr>
          <w:p w14:paraId="1AE2AC58"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lastRenderedPageBreak/>
              <w:t>Lead Partner(s)</w:t>
            </w:r>
          </w:p>
        </w:tc>
        <w:tc>
          <w:tcPr>
            <w:tcW w:w="7693" w:type="dxa"/>
          </w:tcPr>
          <w:p w14:paraId="04FA6225" w14:textId="25080941" w:rsidR="001108EB" w:rsidRPr="001108EB" w:rsidRDefault="00024373" w:rsidP="001108EB">
            <w:pPr>
              <w:rPr>
                <w:rFonts w:ascii="Times New Roman" w:eastAsia="Calibri" w:hAnsi="Times New Roman" w:cs="Times New Roman"/>
              </w:rPr>
            </w:pPr>
            <w:r>
              <w:rPr>
                <w:rFonts w:ascii="Times New Roman" w:eastAsia="Calibri" w:hAnsi="Times New Roman" w:cs="Times New Roman"/>
              </w:rPr>
              <w:t>RDCs</w:t>
            </w:r>
            <w:r w:rsidR="001108EB" w:rsidRPr="001108EB">
              <w:rPr>
                <w:rFonts w:ascii="Times New Roman" w:eastAsia="Calibri" w:hAnsi="Times New Roman" w:cs="Times New Roman"/>
              </w:rPr>
              <w:t>, state agencies, Governor’s Office, Legislature</w:t>
            </w:r>
          </w:p>
        </w:tc>
      </w:tr>
      <w:tr w:rsidR="001108EB" w:rsidRPr="001108EB" w14:paraId="3301620E" w14:textId="77777777" w:rsidTr="00E827AC">
        <w:tc>
          <w:tcPr>
            <w:tcW w:w="3084" w:type="dxa"/>
          </w:tcPr>
          <w:p w14:paraId="08D58B73"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t>Milestones &amp; Measures</w:t>
            </w:r>
          </w:p>
        </w:tc>
        <w:tc>
          <w:tcPr>
            <w:tcW w:w="7693" w:type="dxa"/>
          </w:tcPr>
          <w:p w14:paraId="03537021" w14:textId="478D5257" w:rsidR="001108EB" w:rsidRPr="001108EB" w:rsidRDefault="001108EB" w:rsidP="001108EB">
            <w:pPr>
              <w:rPr>
                <w:rFonts w:ascii="Times New Roman" w:eastAsia="Calibri" w:hAnsi="Times New Roman" w:cs="Times New Roman"/>
              </w:rPr>
            </w:pPr>
            <w:r w:rsidRPr="001108EB">
              <w:rPr>
                <w:rFonts w:ascii="Times New Roman" w:eastAsia="Calibri" w:hAnsi="Times New Roman" w:cs="Times New Roman"/>
              </w:rPr>
              <w:t xml:space="preserve">By May 2025, the SWDB will negotiate and enter a MOU regarding </w:t>
            </w:r>
            <w:r w:rsidR="007D0074">
              <w:rPr>
                <w:rFonts w:ascii="Times New Roman" w:eastAsia="Calibri" w:hAnsi="Times New Roman" w:cs="Times New Roman"/>
              </w:rPr>
              <w:t>relocation and recruitment partners statewide.</w:t>
            </w:r>
            <w:r w:rsidRPr="001108EB">
              <w:rPr>
                <w:rFonts w:ascii="Times New Roman" w:eastAsia="Calibri" w:hAnsi="Times New Roman" w:cs="Times New Roman"/>
              </w:rPr>
              <w:t xml:space="preserve"> </w:t>
            </w:r>
          </w:p>
        </w:tc>
      </w:tr>
      <w:tr w:rsidR="001108EB" w:rsidRPr="001108EB" w14:paraId="1294F94A" w14:textId="77777777" w:rsidTr="00E827AC">
        <w:tc>
          <w:tcPr>
            <w:tcW w:w="3084" w:type="dxa"/>
          </w:tcPr>
          <w:p w14:paraId="571B722D" w14:textId="77777777" w:rsidR="001108EB" w:rsidRPr="001108EB" w:rsidRDefault="001108EB" w:rsidP="001108EB">
            <w:pPr>
              <w:rPr>
                <w:rFonts w:ascii="Times New Roman" w:eastAsia="Calibri" w:hAnsi="Times New Roman" w:cs="Times New Roman"/>
                <w:b/>
                <w:bCs/>
              </w:rPr>
            </w:pPr>
            <w:r w:rsidRPr="001108EB">
              <w:rPr>
                <w:rFonts w:ascii="Times New Roman" w:eastAsia="Calibri" w:hAnsi="Times New Roman" w:cs="Times New Roman"/>
                <w:b/>
                <w:bCs/>
              </w:rPr>
              <w:t>Committee Role</w:t>
            </w:r>
          </w:p>
        </w:tc>
        <w:tc>
          <w:tcPr>
            <w:tcW w:w="7693" w:type="dxa"/>
          </w:tcPr>
          <w:p w14:paraId="52F816F1" w14:textId="77777777" w:rsidR="001108EB" w:rsidRPr="001108EB" w:rsidRDefault="001108EB" w:rsidP="001108EB">
            <w:pPr>
              <w:rPr>
                <w:rFonts w:ascii="Times New Roman" w:eastAsia="Calibri" w:hAnsi="Times New Roman" w:cs="Times New Roman"/>
              </w:rPr>
            </w:pPr>
            <w:r w:rsidRPr="001108EB">
              <w:rPr>
                <w:rFonts w:ascii="Times New Roman" w:eastAsia="Calibri" w:hAnsi="Times New Roman" w:cs="Times New Roman"/>
              </w:rPr>
              <w:t xml:space="preserve">Convene, facilitate, and evaluate current Vermont strategies for relocation. </w:t>
            </w:r>
          </w:p>
        </w:tc>
      </w:tr>
    </w:tbl>
    <w:p w14:paraId="782C4846" w14:textId="2851D474" w:rsidR="001108EB" w:rsidRPr="001108EB" w:rsidRDefault="00FD3ADA" w:rsidP="001108EB">
      <w:pPr>
        <w:widowControl/>
        <w:autoSpaceDE/>
        <w:autoSpaceDN/>
        <w:spacing w:after="160" w:line="259" w:lineRule="auto"/>
        <w:rPr>
          <w:rFonts w:ascii="Times New Roman" w:eastAsia="Calibri" w:hAnsi="Times New Roman" w:cs="Times New Roman"/>
        </w:rPr>
      </w:pPr>
      <w:r w:rsidRPr="001108EB">
        <w:rPr>
          <w:rFonts w:ascii="Times New Roman" w:eastAsia="Times New Roman" w:hAnsi="Times New Roman" w:cs="Times New Roman"/>
          <w:b/>
          <w:bCs/>
          <w:noProof/>
          <w:color w:val="000000"/>
        </w:rPr>
        <w:drawing>
          <wp:anchor distT="0" distB="0" distL="114300" distR="114300" simplePos="0" relativeHeight="251658427" behindDoc="0" locked="0" layoutInCell="1" allowOverlap="1" wp14:anchorId="212600E2" wp14:editId="3426DBB8">
            <wp:simplePos x="0" y="0"/>
            <wp:positionH relativeFrom="margin">
              <wp:posOffset>4011654</wp:posOffset>
            </wp:positionH>
            <wp:positionV relativeFrom="paragraph">
              <wp:posOffset>-429371</wp:posOffset>
            </wp:positionV>
            <wp:extent cx="2846567" cy="2442845"/>
            <wp:effectExtent l="0" t="0" r="0" b="14605"/>
            <wp:wrapNone/>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14:sizeRelH relativeFrom="margin">
              <wp14:pctWidth>0</wp14:pctWidth>
            </wp14:sizeRelH>
            <wp14:sizeRelV relativeFrom="margin">
              <wp14:pctHeight>0</wp14:pctHeight>
            </wp14:sizeRelV>
          </wp:anchor>
        </w:drawing>
      </w:r>
      <w:r w:rsidR="001108EB" w:rsidRPr="001108EB">
        <w:rPr>
          <w:rFonts w:ascii="Times New Roman" w:eastAsia="Calibri" w:hAnsi="Times New Roman" w:cs="Times New Roman"/>
          <w:noProof/>
        </w:rPr>
        <mc:AlternateContent>
          <mc:Choice Requires="wps">
            <w:drawing>
              <wp:anchor distT="0" distB="0" distL="114300" distR="114300" simplePos="0" relativeHeight="251658429" behindDoc="0" locked="0" layoutInCell="1" allowOverlap="1" wp14:anchorId="723E61DA" wp14:editId="0003BAC5">
                <wp:simplePos x="0" y="0"/>
                <wp:positionH relativeFrom="margin">
                  <wp:posOffset>-18415</wp:posOffset>
                </wp:positionH>
                <wp:positionV relativeFrom="paragraph">
                  <wp:posOffset>-64135</wp:posOffset>
                </wp:positionV>
                <wp:extent cx="3789626" cy="342288"/>
                <wp:effectExtent l="0" t="0" r="0" b="635"/>
                <wp:wrapNone/>
                <wp:docPr id="1527141158" name="Text Box 1527141158"/>
                <wp:cNvGraphicFramePr/>
                <a:graphic xmlns:a="http://schemas.openxmlformats.org/drawingml/2006/main">
                  <a:graphicData uri="http://schemas.microsoft.com/office/word/2010/wordprocessingShape">
                    <wps:wsp>
                      <wps:cNvSpPr txBox="1"/>
                      <wps:spPr>
                        <a:xfrm>
                          <a:off x="0" y="0"/>
                          <a:ext cx="3789626" cy="342288"/>
                        </a:xfrm>
                        <a:prstGeom prst="rect">
                          <a:avLst/>
                        </a:prstGeom>
                        <a:noFill/>
                        <a:ln w="6350">
                          <a:noFill/>
                        </a:ln>
                      </wps:spPr>
                      <wps:txbx>
                        <w:txbxContent>
                          <w:p w14:paraId="0E0B1E77" w14:textId="77777777" w:rsidR="001108EB" w:rsidRPr="00B7171C" w:rsidRDefault="001108EB" w:rsidP="001108EB">
                            <w:pPr>
                              <w:rPr>
                                <w:sz w:val="32"/>
                                <w:szCs w:val="32"/>
                              </w:rPr>
                            </w:pPr>
                            <w:r w:rsidRPr="001108EB">
                              <w:rPr>
                                <w:rFonts w:ascii="Times New Roman" w:eastAsia="Times New Roman" w:hAnsi="Times New Roman" w:cs="Times New Roman"/>
                                <w:b/>
                                <w:bCs/>
                                <w:color w:val="538135"/>
                                <w:sz w:val="32"/>
                                <w:szCs w:val="32"/>
                              </w:rPr>
                              <w:t>Relocation and Recruitment Committee</w:t>
                            </w:r>
                          </w:p>
                          <w:p w14:paraId="5B9C6BDC" w14:textId="77777777" w:rsidR="001108EB" w:rsidRDefault="001108EB" w:rsidP="00110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61DA" id="Text Box 1527141158" o:spid="_x0000_s1220" type="#_x0000_t202" style="position:absolute;margin-left:-1.45pt;margin-top:-5.05pt;width:298.4pt;height:26.95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acHgIAADUEAAAOAAAAZHJzL2Uyb0RvYy54bWysU02P2jAQvVfqf7B8LwmBZS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" filled="f" stroked="f" strokeweight=".5pt">
                <v:textbox>
                  <w:txbxContent>
                    <w:p w14:paraId="0E0B1E77" w14:textId="77777777" w:rsidR="001108EB" w:rsidRPr="00B7171C" w:rsidRDefault="001108EB" w:rsidP="001108EB">
                      <w:pPr>
                        <w:rPr>
                          <w:sz w:val="32"/>
                          <w:szCs w:val="32"/>
                        </w:rPr>
                      </w:pPr>
                      <w:r w:rsidRPr="001108EB">
                        <w:rPr>
                          <w:rFonts w:ascii="Times New Roman" w:eastAsia="Times New Roman" w:hAnsi="Times New Roman" w:cs="Times New Roman"/>
                          <w:b/>
                          <w:bCs/>
                          <w:color w:val="538135"/>
                          <w:sz w:val="32"/>
                          <w:szCs w:val="32"/>
                        </w:rPr>
                        <w:t>Relocation and Recruitment Committee</w:t>
                      </w:r>
                    </w:p>
                    <w:p w14:paraId="5B9C6BDC" w14:textId="77777777" w:rsidR="001108EB" w:rsidRDefault="001108EB" w:rsidP="001108EB"/>
                  </w:txbxContent>
                </v:textbox>
                <w10:wrap anchorx="margin"/>
              </v:shape>
            </w:pict>
          </mc:Fallback>
        </mc:AlternateContent>
      </w:r>
      <w:r w:rsidR="001108EB" w:rsidRPr="001108EB">
        <w:rPr>
          <w:rFonts w:ascii="Times New Roman" w:eastAsia="Calibri" w:hAnsi="Times New Roman" w:cs="Times New Roman"/>
          <w:noProof/>
        </w:rPr>
        <mc:AlternateContent>
          <mc:Choice Requires="wps">
            <w:drawing>
              <wp:anchor distT="45720" distB="45720" distL="114300" distR="114300" simplePos="0" relativeHeight="251658433" behindDoc="0" locked="0" layoutInCell="1" allowOverlap="1" wp14:anchorId="7B15F92A" wp14:editId="50BFC67E">
                <wp:simplePos x="0" y="0"/>
                <wp:positionH relativeFrom="margin">
                  <wp:posOffset>0</wp:posOffset>
                </wp:positionH>
                <wp:positionV relativeFrom="paragraph">
                  <wp:posOffset>278765</wp:posOffset>
                </wp:positionV>
                <wp:extent cx="2360930" cy="269875"/>
                <wp:effectExtent l="0" t="0" r="0" b="0"/>
                <wp:wrapNone/>
                <wp:docPr id="1998725777" name="Text Box 199872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noFill/>
                        <a:ln w="9525">
                          <a:noFill/>
                          <a:miter lim="800000"/>
                          <a:headEnd/>
                          <a:tailEnd/>
                        </a:ln>
                      </wps:spPr>
                      <wps:txbx>
                        <w:txbxContent>
                          <w:p w14:paraId="2BF5C173"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15F92A" id="Text Box 1998725777" o:spid="_x0000_s1221" type="#_x0000_t202" style="position:absolute;margin-left:0;margin-top:21.95pt;width:185.9pt;height:21.25pt;z-index:25165843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" filled="f" stroked="f">
                <v:textbox>
                  <w:txbxContent>
                    <w:p w14:paraId="2BF5C173"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anchorx="margin"/>
              </v:shape>
            </w:pict>
          </mc:Fallback>
        </mc:AlternateContent>
      </w:r>
      <w:r w:rsidR="001108EB" w:rsidRPr="001108EB">
        <w:rPr>
          <w:rFonts w:ascii="Times New Roman" w:eastAsia="Calibri" w:hAnsi="Times New Roman" w:cs="Times New Roman"/>
          <w:noProof/>
        </w:rPr>
        <mc:AlternateContent>
          <mc:Choice Requires="wps">
            <w:drawing>
              <wp:anchor distT="45720" distB="45720" distL="114300" distR="114300" simplePos="0" relativeHeight="251658443" behindDoc="0" locked="0" layoutInCell="1" allowOverlap="1" wp14:anchorId="35C2BCE1" wp14:editId="571428B8">
                <wp:simplePos x="0" y="0"/>
                <wp:positionH relativeFrom="margin">
                  <wp:align>left</wp:align>
                </wp:positionH>
                <wp:positionV relativeFrom="paragraph">
                  <wp:posOffset>5726319</wp:posOffset>
                </wp:positionV>
                <wp:extent cx="3402965" cy="1479550"/>
                <wp:effectExtent l="0" t="0" r="0" b="6350"/>
                <wp:wrapSquare wrapText="bothSides"/>
                <wp:docPr id="88030733" name="Text Box 88030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58" cy="1479550"/>
                        </a:xfrm>
                        <a:prstGeom prst="rect">
                          <a:avLst/>
                        </a:prstGeom>
                        <a:noFill/>
                        <a:ln w="9525">
                          <a:noFill/>
                          <a:miter lim="800000"/>
                          <a:headEnd/>
                          <a:tailEnd/>
                        </a:ln>
                      </wps:spPr>
                      <wps:txbx>
                        <w:txbxContent>
                          <w:p w14:paraId="68BCBEEF" w14:textId="59F35117" w:rsidR="001108EB" w:rsidRPr="00CE65A3" w:rsidRDefault="001108EB" w:rsidP="001108EB">
                            <w:pPr>
                              <w:rPr>
                                <w:rFonts w:ascii="Times New Roman" w:hAnsi="Times New Roman" w:cs="Times New Roman"/>
                              </w:rPr>
                            </w:pPr>
                            <w:r w:rsidRPr="00CE65A3">
                              <w:rPr>
                                <w:rFonts w:ascii="Times New Roman" w:hAnsi="Times New Roman" w:cs="Times New Roman"/>
                              </w:rPr>
                              <w:t>Th</w:t>
                            </w:r>
                            <w:r>
                              <w:rPr>
                                <w:rFonts w:ascii="Times New Roman" w:hAnsi="Times New Roman" w:cs="Times New Roman"/>
                              </w:rPr>
                              <w:t>e Relocation and Recruitment C</w:t>
                            </w:r>
                            <w:r w:rsidRPr="00CE65A3">
                              <w:rPr>
                                <w:rFonts w:ascii="Times New Roman" w:hAnsi="Times New Roman" w:cs="Times New Roman"/>
                              </w:rPr>
                              <w:t xml:space="preserve">ommittee will serve as a continuous monitoring body, which will evaluate the effectiveness of </w:t>
                            </w:r>
                            <w:r>
                              <w:rPr>
                                <w:rFonts w:ascii="Times New Roman" w:hAnsi="Times New Roman" w:cs="Times New Roman"/>
                              </w:rPr>
                              <w:t>Vermont’s</w:t>
                            </w:r>
                            <w:r w:rsidRPr="00CE65A3">
                              <w:rPr>
                                <w:rFonts w:ascii="Times New Roman" w:hAnsi="Times New Roman" w:cs="Times New Roman"/>
                              </w:rPr>
                              <w:t xml:space="preserve"> recruitment and relocation system and provide real time feedback to decision making entities. </w:t>
                            </w:r>
                            <w:r>
                              <w:rPr>
                                <w:rFonts w:ascii="Times New Roman" w:hAnsi="Times New Roman" w:cs="Times New Roman"/>
                              </w:rPr>
                              <w:t xml:space="preserve">As this work continues, the </w:t>
                            </w:r>
                            <w:r w:rsidR="00FD3ADA">
                              <w:rPr>
                                <w:rFonts w:ascii="Times New Roman" w:hAnsi="Times New Roman" w:cs="Times New Roman"/>
                              </w:rPr>
                              <w:t xml:space="preserve">Relocation and Recruitment </w:t>
                            </w:r>
                            <w:r>
                              <w:rPr>
                                <w:rFonts w:ascii="Times New Roman" w:hAnsi="Times New Roman" w:cs="Times New Roman"/>
                              </w:rPr>
                              <w:t xml:space="preserve">Committee could look to specifically target in-demand industries for out-of-state recruitment based on the reports of the </w:t>
                            </w:r>
                            <w:r w:rsidR="000B7D0F">
                              <w:rPr>
                                <w:rFonts w:ascii="Times New Roman" w:hAnsi="Times New Roman" w:cs="Times New Roman"/>
                              </w:rPr>
                              <w:t>CPC</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BCE1" id="Text Box 88030733" o:spid="_x0000_s1222" type="#_x0000_t202" style="position:absolute;margin-left:0;margin-top:450.9pt;width:267.95pt;height:116.5pt;z-index:2516584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" filled="f" stroked="f">
                <v:textbox>
                  <w:txbxContent>
                    <w:p w14:paraId="68BCBEEF" w14:textId="59F35117" w:rsidR="001108EB" w:rsidRPr="00CE65A3" w:rsidRDefault="001108EB" w:rsidP="001108EB">
                      <w:pPr>
                        <w:rPr>
                          <w:rFonts w:ascii="Times New Roman" w:hAnsi="Times New Roman" w:cs="Times New Roman"/>
                        </w:rPr>
                      </w:pPr>
                      <w:r w:rsidRPr="00CE65A3">
                        <w:rPr>
                          <w:rFonts w:ascii="Times New Roman" w:hAnsi="Times New Roman" w:cs="Times New Roman"/>
                        </w:rPr>
                        <w:t>Th</w:t>
                      </w:r>
                      <w:r>
                        <w:rPr>
                          <w:rFonts w:ascii="Times New Roman" w:hAnsi="Times New Roman" w:cs="Times New Roman"/>
                        </w:rPr>
                        <w:t>e Relocation and Recruitment C</w:t>
                      </w:r>
                      <w:r w:rsidRPr="00CE65A3">
                        <w:rPr>
                          <w:rFonts w:ascii="Times New Roman" w:hAnsi="Times New Roman" w:cs="Times New Roman"/>
                        </w:rPr>
                        <w:t xml:space="preserve">ommittee will serve as a continuous monitoring body, which will evaluate the effectiveness of </w:t>
                      </w:r>
                      <w:r>
                        <w:rPr>
                          <w:rFonts w:ascii="Times New Roman" w:hAnsi="Times New Roman" w:cs="Times New Roman"/>
                        </w:rPr>
                        <w:t>Vermont’s</w:t>
                      </w:r>
                      <w:r w:rsidRPr="00CE65A3">
                        <w:rPr>
                          <w:rFonts w:ascii="Times New Roman" w:hAnsi="Times New Roman" w:cs="Times New Roman"/>
                        </w:rPr>
                        <w:t xml:space="preserve"> recruitment and relocation system and provide real time feedback to decision making entities. </w:t>
                      </w:r>
                      <w:r>
                        <w:rPr>
                          <w:rFonts w:ascii="Times New Roman" w:hAnsi="Times New Roman" w:cs="Times New Roman"/>
                        </w:rPr>
                        <w:t xml:space="preserve">As this work continues, the </w:t>
                      </w:r>
                      <w:r w:rsidR="00FD3ADA">
                        <w:rPr>
                          <w:rFonts w:ascii="Times New Roman" w:hAnsi="Times New Roman" w:cs="Times New Roman"/>
                        </w:rPr>
                        <w:t xml:space="preserve">Relocation and Recruitment </w:t>
                      </w:r>
                      <w:r>
                        <w:rPr>
                          <w:rFonts w:ascii="Times New Roman" w:hAnsi="Times New Roman" w:cs="Times New Roman"/>
                        </w:rPr>
                        <w:t xml:space="preserve">Committee could look to specifically target in-demand industries for out-of-state recruitment based on the reports of the </w:t>
                      </w:r>
                      <w:r w:rsidR="000B7D0F">
                        <w:rPr>
                          <w:rFonts w:ascii="Times New Roman" w:hAnsi="Times New Roman" w:cs="Times New Roman"/>
                        </w:rPr>
                        <w:t>CPC</w:t>
                      </w:r>
                      <w:r>
                        <w:rPr>
                          <w:rFonts w:ascii="Times New Roman" w:hAnsi="Times New Roman" w:cs="Times New Roman"/>
                        </w:rPr>
                        <w:t xml:space="preserve">. </w:t>
                      </w:r>
                    </w:p>
                  </w:txbxContent>
                </v:textbox>
                <w10:wrap type="square" anchorx="margin"/>
              </v:shape>
            </w:pict>
          </mc:Fallback>
        </mc:AlternateContent>
      </w:r>
    </w:p>
    <w:p w14:paraId="7BC4A225" w14:textId="006104EA" w:rsidR="006B2952" w:rsidRDefault="001108EB" w:rsidP="00280E75">
      <w:pPr>
        <w:keepNext/>
        <w:keepLines/>
        <w:widowControl/>
        <w:autoSpaceDE/>
        <w:autoSpaceDN/>
        <w:spacing w:before="40" w:line="259" w:lineRule="auto"/>
        <w:outlineLvl w:val="1"/>
      </w:pPr>
      <w:r w:rsidRPr="001108EB">
        <w:rPr>
          <w:rFonts w:ascii="Times New Roman" w:eastAsia="Calibri" w:hAnsi="Times New Roman" w:cs="Times New Roman"/>
          <w:noProof/>
        </w:rPr>
        <mc:AlternateContent>
          <mc:Choice Requires="wps">
            <w:drawing>
              <wp:anchor distT="45720" distB="45720" distL="114300" distR="114300" simplePos="0" relativeHeight="251658437" behindDoc="0" locked="0" layoutInCell="1" allowOverlap="1" wp14:anchorId="3437973F" wp14:editId="11803AC8">
                <wp:simplePos x="0" y="0"/>
                <wp:positionH relativeFrom="margin">
                  <wp:posOffset>-10160</wp:posOffset>
                </wp:positionH>
                <wp:positionV relativeFrom="paragraph">
                  <wp:posOffset>2260600</wp:posOffset>
                </wp:positionV>
                <wp:extent cx="1162685" cy="285750"/>
                <wp:effectExtent l="0" t="0" r="0" b="0"/>
                <wp:wrapSquare wrapText="bothSides"/>
                <wp:docPr id="1913420097" name="Text Box 191342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85750"/>
                        </a:xfrm>
                        <a:prstGeom prst="rect">
                          <a:avLst/>
                        </a:prstGeom>
                        <a:noFill/>
                        <a:ln w="9525">
                          <a:noFill/>
                          <a:miter lim="800000"/>
                          <a:headEnd/>
                          <a:tailEnd/>
                        </a:ln>
                      </wps:spPr>
                      <wps:txbx>
                        <w:txbxContent>
                          <w:p w14:paraId="4D839DD7"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973F" id="Text Box 1913420097" o:spid="_x0000_s1223" type="#_x0000_t202" style="position:absolute;margin-left:-.8pt;margin-top:178pt;width:91.55pt;height:22.5pt;z-index:251658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" filled="f" stroked="f">
                <v:textbox>
                  <w:txbxContent>
                    <w:p w14:paraId="4D839DD7" w14:textId="77777777" w:rsidR="001108EB" w:rsidRPr="00B7171C" w:rsidRDefault="001108EB" w:rsidP="001108EB">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p>
    <w:p w14:paraId="0EF53AF8" w14:textId="1AFB770D" w:rsidR="001108EB" w:rsidRPr="001108EB" w:rsidRDefault="005F574A" w:rsidP="001108EB">
      <w:r w:rsidRPr="001108EB">
        <w:rPr>
          <w:rFonts w:ascii="Times New Roman" w:eastAsia="Calibri" w:hAnsi="Times New Roman" w:cs="Times New Roman"/>
          <w:noProof/>
        </w:rPr>
        <mc:AlternateContent>
          <mc:Choice Requires="wps">
            <w:drawing>
              <wp:anchor distT="45720" distB="45720" distL="114300" distR="114300" simplePos="0" relativeHeight="251658431" behindDoc="0" locked="0" layoutInCell="1" allowOverlap="1" wp14:anchorId="73CE68B5" wp14:editId="1CEB0508">
                <wp:simplePos x="0" y="0"/>
                <wp:positionH relativeFrom="margin">
                  <wp:posOffset>-6985</wp:posOffset>
                </wp:positionH>
                <wp:positionV relativeFrom="paragraph">
                  <wp:posOffset>96520</wp:posOffset>
                </wp:positionV>
                <wp:extent cx="3299460" cy="2026285"/>
                <wp:effectExtent l="0" t="0" r="0" b="0"/>
                <wp:wrapSquare wrapText="bothSides"/>
                <wp:docPr id="400463505" name="Text Box 40046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026285"/>
                        </a:xfrm>
                        <a:prstGeom prst="rect">
                          <a:avLst/>
                        </a:prstGeom>
                        <a:solidFill>
                          <a:srgbClr val="FFFFFF"/>
                        </a:solidFill>
                        <a:ln w="9525">
                          <a:noFill/>
                          <a:miter lim="800000"/>
                          <a:headEnd/>
                          <a:tailEnd/>
                        </a:ln>
                      </wps:spPr>
                      <wps:txbx>
                        <w:txbxContent>
                          <w:p w14:paraId="4D4B2B6E" w14:textId="00D03CBC" w:rsidR="001108EB" w:rsidRPr="00CE65A3" w:rsidRDefault="001108EB" w:rsidP="001108EB">
                            <w:pPr>
                              <w:rPr>
                                <w:rFonts w:ascii="Times New Roman" w:hAnsi="Times New Roman" w:cs="Times New Roman"/>
                              </w:rPr>
                            </w:pPr>
                            <w:r w:rsidRPr="00CE65A3">
                              <w:rPr>
                                <w:rFonts w:ascii="Times New Roman" w:hAnsi="Times New Roman" w:cs="Times New Roman"/>
                              </w:rPr>
                              <w:t>Vermont faces an aging demographic</w:t>
                            </w:r>
                            <w:r w:rsidR="0017152D">
                              <w:rPr>
                                <w:rFonts w:ascii="Times New Roman" w:hAnsi="Times New Roman" w:cs="Times New Roman"/>
                              </w:rPr>
                              <w:t>, with</w:t>
                            </w:r>
                            <w:r w:rsidRPr="00CE65A3">
                              <w:rPr>
                                <w:rFonts w:ascii="Times New Roman" w:hAnsi="Times New Roman" w:cs="Times New Roman"/>
                              </w:rPr>
                              <w:t xml:space="preserve"> every county </w:t>
                            </w:r>
                            <w:r w:rsidR="0017152D">
                              <w:rPr>
                                <w:rFonts w:ascii="Times New Roman" w:hAnsi="Times New Roman" w:cs="Times New Roman"/>
                              </w:rPr>
                              <w:t>experiencing</w:t>
                            </w:r>
                            <w:r w:rsidRPr="00CE65A3">
                              <w:rPr>
                                <w:rFonts w:ascii="Times New Roman" w:hAnsi="Times New Roman" w:cs="Times New Roman"/>
                              </w:rPr>
                              <w:t xml:space="preserve"> a decline in labor force since the mid-2000s. </w:t>
                            </w:r>
                            <w:r>
                              <w:rPr>
                                <w:rFonts w:ascii="Times New Roman" w:hAnsi="Times New Roman" w:cs="Times New Roman"/>
                              </w:rPr>
                              <w:t>Looking</w:t>
                            </w:r>
                            <w:r w:rsidRPr="00CE65A3">
                              <w:rPr>
                                <w:rFonts w:ascii="Times New Roman" w:hAnsi="Times New Roman" w:cs="Times New Roman"/>
                              </w:rPr>
                              <w:t xml:space="preserve"> at Vermont’s labor demand and supply, as of July 2022, there is roughly 1 unemployed person for every 3.3 job openings. </w:t>
                            </w:r>
                            <w:r>
                              <w:rPr>
                                <w:rFonts w:ascii="Times New Roman" w:hAnsi="Times New Roman" w:cs="Times New Roman"/>
                              </w:rPr>
                              <w:t xml:space="preserve">Unfortunately, </w:t>
                            </w:r>
                            <w:r w:rsidR="009C15A9">
                              <w:rPr>
                                <w:rFonts w:ascii="Times New Roman" w:hAnsi="Times New Roman" w:cs="Times New Roman"/>
                              </w:rPr>
                              <w:t>Vermont’s</w:t>
                            </w:r>
                            <w:r>
                              <w:rPr>
                                <w:rFonts w:ascii="Times New Roman" w:hAnsi="Times New Roman" w:cs="Times New Roman"/>
                              </w:rPr>
                              <w:t xml:space="preserve"> workforce system is built for times of high unemployment and not equipped to transition to address our current need. </w:t>
                            </w:r>
                            <w:r w:rsidRPr="00CE65A3">
                              <w:rPr>
                                <w:rFonts w:ascii="Times New Roman" w:hAnsi="Times New Roman" w:cs="Times New Roman"/>
                              </w:rPr>
                              <w:t xml:space="preserve">Even if we were to train and upskill everyone in our existing workforce, we would still not have enough individuals to fill jobs. Vermont needs more people to enter the workforce from out of state </w:t>
                            </w:r>
                            <w:r>
                              <w:rPr>
                                <w:rFonts w:ascii="Times New Roman" w:hAnsi="Times New Roman" w:cs="Times New Roman"/>
                              </w:rPr>
                              <w:t>to</w:t>
                            </w:r>
                            <w:r w:rsidRPr="00CE65A3">
                              <w:rPr>
                                <w:rFonts w:ascii="Times New Roman" w:hAnsi="Times New Roman" w:cs="Times New Roman"/>
                              </w:rPr>
                              <w:t xml:space="preserve"> grow its labor 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E68B5" id="Text Box 400463505" o:spid="_x0000_s1224" type="#_x0000_t202" style="position:absolute;margin-left:-.55pt;margin-top:7.6pt;width:259.8pt;height:159.55pt;z-index:251658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" stroked="f">
                <v:textbox>
                  <w:txbxContent>
                    <w:p w14:paraId="4D4B2B6E" w14:textId="00D03CBC" w:rsidR="001108EB" w:rsidRPr="00CE65A3" w:rsidRDefault="001108EB" w:rsidP="001108EB">
                      <w:pPr>
                        <w:rPr>
                          <w:rFonts w:ascii="Times New Roman" w:hAnsi="Times New Roman" w:cs="Times New Roman"/>
                        </w:rPr>
                      </w:pPr>
                      <w:r w:rsidRPr="00CE65A3">
                        <w:rPr>
                          <w:rFonts w:ascii="Times New Roman" w:hAnsi="Times New Roman" w:cs="Times New Roman"/>
                        </w:rPr>
                        <w:t>Vermont faces an aging demographic</w:t>
                      </w:r>
                      <w:r w:rsidR="0017152D">
                        <w:rPr>
                          <w:rFonts w:ascii="Times New Roman" w:hAnsi="Times New Roman" w:cs="Times New Roman"/>
                        </w:rPr>
                        <w:t>, with</w:t>
                      </w:r>
                      <w:r w:rsidRPr="00CE65A3">
                        <w:rPr>
                          <w:rFonts w:ascii="Times New Roman" w:hAnsi="Times New Roman" w:cs="Times New Roman"/>
                        </w:rPr>
                        <w:t xml:space="preserve"> every county </w:t>
                      </w:r>
                      <w:r w:rsidR="0017152D">
                        <w:rPr>
                          <w:rFonts w:ascii="Times New Roman" w:hAnsi="Times New Roman" w:cs="Times New Roman"/>
                        </w:rPr>
                        <w:t>experiencing</w:t>
                      </w:r>
                      <w:r w:rsidRPr="00CE65A3">
                        <w:rPr>
                          <w:rFonts w:ascii="Times New Roman" w:hAnsi="Times New Roman" w:cs="Times New Roman"/>
                        </w:rPr>
                        <w:t xml:space="preserve"> a decline in labor force since the mid-2000s. </w:t>
                      </w:r>
                      <w:r>
                        <w:rPr>
                          <w:rFonts w:ascii="Times New Roman" w:hAnsi="Times New Roman" w:cs="Times New Roman"/>
                        </w:rPr>
                        <w:t>Looking</w:t>
                      </w:r>
                      <w:r w:rsidRPr="00CE65A3">
                        <w:rPr>
                          <w:rFonts w:ascii="Times New Roman" w:hAnsi="Times New Roman" w:cs="Times New Roman"/>
                        </w:rPr>
                        <w:t xml:space="preserve"> at Vermont’s labor demand and supply, as of July 2022, there is roughly 1 unemployed person for every 3.3 job openings. </w:t>
                      </w:r>
                      <w:r>
                        <w:rPr>
                          <w:rFonts w:ascii="Times New Roman" w:hAnsi="Times New Roman" w:cs="Times New Roman"/>
                        </w:rPr>
                        <w:t xml:space="preserve">Unfortunately, </w:t>
                      </w:r>
                      <w:r w:rsidR="009C15A9">
                        <w:rPr>
                          <w:rFonts w:ascii="Times New Roman" w:hAnsi="Times New Roman" w:cs="Times New Roman"/>
                        </w:rPr>
                        <w:t>Vermont’s</w:t>
                      </w:r>
                      <w:r>
                        <w:rPr>
                          <w:rFonts w:ascii="Times New Roman" w:hAnsi="Times New Roman" w:cs="Times New Roman"/>
                        </w:rPr>
                        <w:t xml:space="preserve"> workforce system is built for times of high unemployment and not equipped to transition to address our current need. </w:t>
                      </w:r>
                      <w:r w:rsidRPr="00CE65A3">
                        <w:rPr>
                          <w:rFonts w:ascii="Times New Roman" w:hAnsi="Times New Roman" w:cs="Times New Roman"/>
                        </w:rPr>
                        <w:t xml:space="preserve">Even if we were to train and upskill everyone in our existing workforce, we would still not have enough individuals to fill jobs. Vermont needs more people to enter the workforce from out of state </w:t>
                      </w:r>
                      <w:r>
                        <w:rPr>
                          <w:rFonts w:ascii="Times New Roman" w:hAnsi="Times New Roman" w:cs="Times New Roman"/>
                        </w:rPr>
                        <w:t>to</w:t>
                      </w:r>
                      <w:r w:rsidRPr="00CE65A3">
                        <w:rPr>
                          <w:rFonts w:ascii="Times New Roman" w:hAnsi="Times New Roman" w:cs="Times New Roman"/>
                        </w:rPr>
                        <w:t xml:space="preserve"> grow its labor force. </w:t>
                      </w:r>
                    </w:p>
                  </w:txbxContent>
                </v:textbox>
                <w10:wrap type="square" anchorx="margin"/>
              </v:shape>
            </w:pict>
          </mc:Fallback>
        </mc:AlternateContent>
      </w:r>
    </w:p>
    <w:p w14:paraId="75EB88DE" w14:textId="77777777" w:rsidR="001108EB" w:rsidRPr="001108EB" w:rsidRDefault="001108EB" w:rsidP="001108EB"/>
    <w:p w14:paraId="4A9DB69D" w14:textId="77777777" w:rsidR="001108EB" w:rsidRPr="001108EB" w:rsidRDefault="001108EB" w:rsidP="001108EB"/>
    <w:p w14:paraId="2E32F966" w14:textId="77777777" w:rsidR="001108EB" w:rsidRPr="001108EB" w:rsidRDefault="001108EB" w:rsidP="001108EB"/>
    <w:p w14:paraId="503F9E82" w14:textId="77777777" w:rsidR="001108EB" w:rsidRPr="001108EB" w:rsidRDefault="001108EB" w:rsidP="001108EB"/>
    <w:p w14:paraId="210D69EF" w14:textId="77777777" w:rsidR="001108EB" w:rsidRPr="001108EB" w:rsidRDefault="001108EB" w:rsidP="001108EB"/>
    <w:p w14:paraId="6045C1AD" w14:textId="2B6FB430" w:rsidR="001108EB" w:rsidRPr="001108EB" w:rsidRDefault="001108EB" w:rsidP="001108EB"/>
    <w:p w14:paraId="53C2307B" w14:textId="01AB5A1F" w:rsidR="001108EB" w:rsidRPr="001108EB" w:rsidRDefault="001108EB" w:rsidP="001108EB"/>
    <w:p w14:paraId="0D32260B" w14:textId="7D85C1DB" w:rsidR="001108EB" w:rsidRPr="001108EB" w:rsidRDefault="001108EB" w:rsidP="001108EB"/>
    <w:p w14:paraId="4BC86C56" w14:textId="0F6AE89F" w:rsidR="001108EB" w:rsidRPr="001108EB" w:rsidRDefault="0023067F" w:rsidP="001108EB">
      <w:r w:rsidRPr="001108EB">
        <w:rPr>
          <w:rFonts w:ascii="Times New Roman" w:eastAsia="Calibri" w:hAnsi="Times New Roman" w:cs="Times New Roman"/>
          <w:noProof/>
        </w:rPr>
        <mc:AlternateContent>
          <mc:Choice Requires="wps">
            <w:drawing>
              <wp:anchor distT="45720" distB="45720" distL="114300" distR="114300" simplePos="0" relativeHeight="251658441" behindDoc="0" locked="0" layoutInCell="1" allowOverlap="1" wp14:anchorId="51879E2B" wp14:editId="4289120B">
                <wp:simplePos x="0" y="0"/>
                <wp:positionH relativeFrom="margin">
                  <wp:posOffset>3402387</wp:posOffset>
                </wp:positionH>
                <wp:positionV relativeFrom="paragraph">
                  <wp:posOffset>117172</wp:posOffset>
                </wp:positionV>
                <wp:extent cx="1056640" cy="262255"/>
                <wp:effectExtent l="0" t="0" r="0" b="4445"/>
                <wp:wrapSquare wrapText="bothSides"/>
                <wp:docPr id="685226107" name="Text Box 685226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62255"/>
                        </a:xfrm>
                        <a:prstGeom prst="rect">
                          <a:avLst/>
                        </a:prstGeom>
                        <a:noFill/>
                        <a:ln w="9525">
                          <a:noFill/>
                          <a:miter lim="800000"/>
                          <a:headEnd/>
                          <a:tailEnd/>
                        </a:ln>
                      </wps:spPr>
                      <wps:txbx>
                        <w:txbxContent>
                          <w:p w14:paraId="57CDEB22"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9E2B" id="Text Box 685226107" o:spid="_x0000_s1225" type="#_x0000_t202" style="position:absolute;margin-left:267.9pt;margin-top:9.25pt;width:83.2pt;height:20.65pt;z-index:251658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" filled="f" stroked="f">
                <v:textbox>
                  <w:txbxContent>
                    <w:p w14:paraId="57CDEB22"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53B85378" w14:textId="2D05309A" w:rsidR="001108EB" w:rsidRPr="001108EB" w:rsidRDefault="001108EB" w:rsidP="001108EB"/>
    <w:p w14:paraId="4905A7F1" w14:textId="3B265F95" w:rsidR="001108EB" w:rsidRPr="001108EB" w:rsidRDefault="0023067F" w:rsidP="001108EB">
      <w:r w:rsidRPr="001108EB">
        <w:rPr>
          <w:rFonts w:ascii="Times New Roman" w:eastAsia="Times New Roman" w:hAnsi="Times New Roman" w:cs="Times New Roman"/>
          <w:b/>
          <w:bCs/>
          <w:noProof/>
          <w:color w:val="000000"/>
        </w:rPr>
        <mc:AlternateContent>
          <mc:Choice Requires="wps">
            <w:drawing>
              <wp:anchor distT="45720" distB="45720" distL="114300" distR="114300" simplePos="0" relativeHeight="251658439" behindDoc="1" locked="0" layoutInCell="1" allowOverlap="1" wp14:anchorId="55DD8EB4" wp14:editId="1393C0C0">
                <wp:simplePos x="0" y="0"/>
                <wp:positionH relativeFrom="margin">
                  <wp:posOffset>3268639</wp:posOffset>
                </wp:positionH>
                <wp:positionV relativeFrom="paragraph">
                  <wp:posOffset>8606</wp:posOffset>
                </wp:positionV>
                <wp:extent cx="3439236" cy="4885898"/>
                <wp:effectExtent l="0" t="0" r="8890" b="0"/>
                <wp:wrapNone/>
                <wp:docPr id="227139911" name="Text Box 227139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236" cy="4885898"/>
                        </a:xfrm>
                        <a:prstGeom prst="rect">
                          <a:avLst/>
                        </a:prstGeom>
                        <a:solidFill>
                          <a:srgbClr val="FFFFFF"/>
                        </a:solidFill>
                        <a:ln w="9525">
                          <a:noFill/>
                          <a:miter lim="800000"/>
                          <a:headEnd/>
                          <a:tailEnd/>
                        </a:ln>
                      </wps:spPr>
                      <wps:txbx>
                        <w:txbxContent>
                          <w:p w14:paraId="023FC3C9" w14:textId="58ED13B0" w:rsidR="001108EB" w:rsidRPr="00CE443E"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443E">
                              <w:rPr>
                                <w:rFonts w:ascii="Times New Roman" w:hAnsi="Times New Roman" w:cs="Times New Roman"/>
                              </w:rPr>
                              <w:t xml:space="preserve">By July 2023, the </w:t>
                            </w:r>
                            <w:r w:rsidR="00FD3ADA">
                              <w:rPr>
                                <w:rFonts w:ascii="Times New Roman" w:hAnsi="Times New Roman" w:cs="Times New Roman"/>
                              </w:rPr>
                              <w:t xml:space="preserve">Relocation and Recruitment </w:t>
                            </w:r>
                            <w:r w:rsidRPr="00CE443E">
                              <w:rPr>
                                <w:rFonts w:ascii="Times New Roman" w:hAnsi="Times New Roman" w:cs="Times New Roman"/>
                              </w:rPr>
                              <w:t xml:space="preserve">Committee will clearly define guiding principles that will help all new and current Vermonters in a streamlined relocation and recruitment system. </w:t>
                            </w:r>
                          </w:p>
                          <w:p w14:paraId="63469E8E" w14:textId="72F01774"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(Pending legislation) By </w:t>
                            </w:r>
                            <w:r>
                              <w:rPr>
                                <w:rFonts w:ascii="Times New Roman" w:hAnsi="Times New Roman" w:cs="Times New Roman"/>
                              </w:rPr>
                              <w:t>September 2023,</w:t>
                            </w:r>
                            <w:r w:rsidRPr="00CE65A3">
                              <w:rPr>
                                <w:rFonts w:ascii="Times New Roman" w:hAnsi="Times New Roman" w:cs="Times New Roman"/>
                              </w:rPr>
                              <w:t xml:space="preserve"> th</w:t>
                            </w:r>
                            <w:r w:rsidR="00FD3ADA">
                              <w:rPr>
                                <w:rFonts w:ascii="Times New Roman" w:hAnsi="Times New Roman" w:cs="Times New Roman"/>
                              </w:rPr>
                              <w:t>e</w:t>
                            </w:r>
                            <w:r w:rsidR="00FD3ADA" w:rsidRPr="00FD3ADA">
                              <w:rPr>
                                <w:rFonts w:ascii="Times New Roman" w:hAnsi="Times New Roman" w:cs="Times New Roman"/>
                              </w:rPr>
                              <w:t xml:space="preserve"> </w:t>
                            </w:r>
                            <w:r w:rsidR="00FD3ADA">
                              <w:rPr>
                                <w:rFonts w:ascii="Times New Roman" w:hAnsi="Times New Roman" w:cs="Times New Roman"/>
                              </w:rPr>
                              <w:t>Relocation and Recruitment</w:t>
                            </w:r>
                            <w:r w:rsidRPr="00CE65A3">
                              <w:rPr>
                                <w:rFonts w:ascii="Times New Roman" w:hAnsi="Times New Roman" w:cs="Times New Roman"/>
                              </w:rPr>
                              <w:t xml:space="preserve"> </w:t>
                            </w:r>
                            <w:r>
                              <w:rPr>
                                <w:rFonts w:ascii="Times New Roman" w:hAnsi="Times New Roman" w:cs="Times New Roman"/>
                              </w:rPr>
                              <w:t>Committee</w:t>
                            </w:r>
                            <w:r w:rsidRPr="00CE65A3">
                              <w:rPr>
                                <w:rFonts w:ascii="Times New Roman" w:hAnsi="Times New Roman" w:cs="Times New Roman"/>
                              </w:rPr>
                              <w:t xml:space="preserve"> will </w:t>
                            </w:r>
                            <w:r>
                              <w:rPr>
                                <w:rFonts w:ascii="Times New Roman" w:hAnsi="Times New Roman" w:cs="Times New Roman"/>
                              </w:rPr>
                              <w:t>select a vendor</w:t>
                            </w:r>
                            <w:r w:rsidRPr="00CE65A3">
                              <w:rPr>
                                <w:rFonts w:ascii="Times New Roman" w:hAnsi="Times New Roman" w:cs="Times New Roman"/>
                              </w:rPr>
                              <w:t xml:space="preserve"> to evaluate the infrastructure related to New American recruitment and support systems statewide</w:t>
                            </w:r>
                            <w:r w:rsidR="002C3D6E">
                              <w:rPr>
                                <w:rFonts w:ascii="Times New Roman" w:hAnsi="Times New Roman" w:cs="Times New Roman"/>
                              </w:rPr>
                              <w:t>, approved by the Operating Committee</w:t>
                            </w:r>
                            <w:r>
                              <w:rPr>
                                <w:rFonts w:ascii="Times New Roman" w:hAnsi="Times New Roman" w:cs="Times New Roman"/>
                              </w:rPr>
                              <w:t xml:space="preserve">. </w:t>
                            </w:r>
                          </w:p>
                          <w:p w14:paraId="000B178F" w14:textId="1A4F9A2B"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By March 2024, th</w:t>
                            </w:r>
                            <w:r>
                              <w:rPr>
                                <w:rFonts w:ascii="Times New Roman" w:hAnsi="Times New Roman" w:cs="Times New Roman"/>
                              </w:rPr>
                              <w:t xml:space="preserve">e </w:t>
                            </w:r>
                            <w:r w:rsidR="00FD3ADA">
                              <w:rPr>
                                <w:rFonts w:ascii="Times New Roman" w:hAnsi="Times New Roman" w:cs="Times New Roman"/>
                              </w:rPr>
                              <w:t xml:space="preserve">Relocation and Recruitment </w:t>
                            </w:r>
                            <w:r>
                              <w:rPr>
                                <w:rFonts w:ascii="Times New Roman" w:hAnsi="Times New Roman" w:cs="Times New Roman"/>
                              </w:rPr>
                              <w:t xml:space="preserve">Committee </w:t>
                            </w:r>
                            <w:r w:rsidRPr="00CE65A3">
                              <w:rPr>
                                <w:rFonts w:ascii="Times New Roman" w:hAnsi="Times New Roman" w:cs="Times New Roman"/>
                              </w:rPr>
                              <w:t xml:space="preserve">will produce a regional report to the </w:t>
                            </w:r>
                            <w:r w:rsidR="0023067F">
                              <w:rPr>
                                <w:rFonts w:ascii="Times New Roman" w:hAnsi="Times New Roman" w:cs="Times New Roman"/>
                              </w:rPr>
                              <w:t>ACCD</w:t>
                            </w:r>
                            <w:r w:rsidRPr="00CE65A3">
                              <w:rPr>
                                <w:rFonts w:ascii="Times New Roman" w:hAnsi="Times New Roman" w:cs="Times New Roman"/>
                              </w:rPr>
                              <w:t xml:space="preserve"> and Governor’s </w:t>
                            </w:r>
                            <w:r w:rsidR="0023067F">
                              <w:rPr>
                                <w:rFonts w:ascii="Times New Roman" w:hAnsi="Times New Roman" w:cs="Times New Roman"/>
                              </w:rPr>
                              <w:t>O</w:t>
                            </w:r>
                            <w:r w:rsidRPr="00CE65A3">
                              <w:rPr>
                                <w:rFonts w:ascii="Times New Roman" w:hAnsi="Times New Roman" w:cs="Times New Roman"/>
                              </w:rPr>
                              <w:t xml:space="preserve">ffice that outlines Vermont’s current infrastructure for relocation and recruitment based on testimony taken from regional partners and state agencies. </w:t>
                            </w:r>
                          </w:p>
                          <w:p w14:paraId="44937DC6" w14:textId="5BF07C08" w:rsidR="001108EB"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December 2024, </w:t>
                            </w:r>
                            <w:r>
                              <w:rPr>
                                <w:rFonts w:ascii="Times New Roman" w:hAnsi="Times New Roman" w:cs="Times New Roman"/>
                              </w:rPr>
                              <w:t>the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establish recommendations for improvement </w:t>
                            </w:r>
                            <w:r>
                              <w:rPr>
                                <w:rFonts w:ascii="Times New Roman" w:hAnsi="Times New Roman" w:cs="Times New Roman"/>
                              </w:rPr>
                              <w:t xml:space="preserve">within the system </w:t>
                            </w:r>
                            <w:r w:rsidRPr="00CE65A3">
                              <w:rPr>
                                <w:rFonts w:ascii="Times New Roman" w:hAnsi="Times New Roman" w:cs="Times New Roman"/>
                              </w:rPr>
                              <w:t xml:space="preserve">to </w:t>
                            </w:r>
                            <w:r>
                              <w:rPr>
                                <w:rFonts w:ascii="Times New Roman" w:hAnsi="Times New Roman" w:cs="Times New Roman"/>
                              </w:rPr>
                              <w:t xml:space="preserve">the Governor’s staff </w:t>
                            </w:r>
                            <w:r w:rsidRPr="00CE65A3">
                              <w:rPr>
                                <w:rFonts w:ascii="Times New Roman" w:hAnsi="Times New Roman" w:cs="Times New Roman"/>
                              </w:rPr>
                              <w:t>and relevant agencies.</w:t>
                            </w:r>
                            <w:r w:rsidRPr="00886556">
                              <w:rPr>
                                <w:rFonts w:ascii="Times New Roman" w:hAnsi="Times New Roman" w:cs="Times New Roman"/>
                              </w:rPr>
                              <w:t xml:space="preserve"> </w:t>
                            </w:r>
                          </w:p>
                          <w:p w14:paraId="694CF0F1" w14:textId="673D296A" w:rsidR="001108EB" w:rsidRPr="00886556"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w:t>
                            </w:r>
                            <w:r>
                              <w:rPr>
                                <w:rFonts w:ascii="Times New Roman" w:hAnsi="Times New Roman" w:cs="Times New Roman"/>
                              </w:rPr>
                              <w:t>May</w:t>
                            </w:r>
                            <w:r w:rsidRPr="00CE65A3">
                              <w:rPr>
                                <w:rFonts w:ascii="Times New Roman" w:hAnsi="Times New Roman" w:cs="Times New Roman"/>
                              </w:rPr>
                              <w:t xml:space="preserve"> 202</w:t>
                            </w:r>
                            <w:r>
                              <w:rPr>
                                <w:rFonts w:ascii="Times New Roman" w:hAnsi="Times New Roman" w:cs="Times New Roman"/>
                              </w:rPr>
                              <w:t>5,</w:t>
                            </w:r>
                            <w:r w:rsidRPr="00CE65A3">
                              <w:rPr>
                                <w:rFonts w:ascii="Times New Roman" w:hAnsi="Times New Roman" w:cs="Times New Roman"/>
                              </w:rPr>
                              <w:t xml:space="preserve"> th</w:t>
                            </w:r>
                            <w:r>
                              <w:rPr>
                                <w:rFonts w:ascii="Times New Roman" w:hAnsi="Times New Roman" w:cs="Times New Roman"/>
                              </w:rPr>
                              <w:t>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ommittee will enter</w:t>
                            </w:r>
                            <w:r>
                              <w:rPr>
                                <w:rFonts w:ascii="Times New Roman" w:hAnsi="Times New Roman" w:cs="Times New Roman"/>
                              </w:rPr>
                              <w:t xml:space="preserve"> </w:t>
                            </w:r>
                            <w:r w:rsidRPr="00CE65A3">
                              <w:rPr>
                                <w:rFonts w:ascii="Times New Roman" w:hAnsi="Times New Roman" w:cs="Times New Roman"/>
                              </w:rPr>
                              <w:t>into a MOU between relevant partners for coordination of</w:t>
                            </w:r>
                            <w:r w:rsidR="00380D20">
                              <w:rPr>
                                <w:rFonts w:ascii="Times New Roman" w:hAnsi="Times New Roman" w:cs="Times New Roman"/>
                              </w:rPr>
                              <w:t xml:space="preserve"> relocation and recruitment</w:t>
                            </w:r>
                            <w:r w:rsidRPr="00CE65A3">
                              <w:rPr>
                                <w:rFonts w:ascii="Times New Roman" w:hAnsi="Times New Roman" w:cs="Times New Roman"/>
                              </w:rPr>
                              <w:t xml:space="preserve"> services</w:t>
                            </w:r>
                            <w:r w:rsidR="00380D20">
                              <w:rPr>
                                <w:rFonts w:ascii="Times New Roman" w:hAnsi="Times New Roman" w:cs="Times New Roman"/>
                              </w:rPr>
                              <w:t xml:space="preserve"> </w:t>
                            </w:r>
                            <w:r w:rsidRPr="00CE65A3">
                              <w:rPr>
                                <w:rFonts w:ascii="Times New Roman" w:hAnsi="Times New Roman" w:cs="Times New Roman"/>
                              </w:rPr>
                              <w:t xml:space="preserve">and provide recommendations on next steps to the Governor’s </w:t>
                            </w:r>
                            <w:r>
                              <w:rPr>
                                <w:rFonts w:ascii="Times New Roman" w:hAnsi="Times New Roman" w:cs="Times New Roman"/>
                              </w:rPr>
                              <w:t xml:space="preserve">staff </w:t>
                            </w:r>
                            <w:r w:rsidRPr="00CE65A3">
                              <w:rPr>
                                <w:rFonts w:ascii="Times New Roman" w:hAnsi="Times New Roman" w:cs="Times New Roman"/>
                              </w:rPr>
                              <w:t xml:space="preserve">per the final report of the vendor.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D8EB4" id="Text Box 227139911" o:spid="_x0000_s1226" type="#_x0000_t202" style="position:absolute;margin-left:257.35pt;margin-top:.7pt;width:270.8pt;height:384.7pt;z-index:-2516580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" stroked="f">
                <v:textbox>
                  <w:txbxContent>
                    <w:p w14:paraId="023FC3C9" w14:textId="58ED13B0" w:rsidR="001108EB" w:rsidRPr="00CE443E"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443E">
                        <w:rPr>
                          <w:rFonts w:ascii="Times New Roman" w:hAnsi="Times New Roman" w:cs="Times New Roman"/>
                        </w:rPr>
                        <w:t xml:space="preserve">By July 2023, the </w:t>
                      </w:r>
                      <w:r w:rsidR="00FD3ADA">
                        <w:rPr>
                          <w:rFonts w:ascii="Times New Roman" w:hAnsi="Times New Roman" w:cs="Times New Roman"/>
                        </w:rPr>
                        <w:t xml:space="preserve">Relocation and Recruitment </w:t>
                      </w:r>
                      <w:r w:rsidRPr="00CE443E">
                        <w:rPr>
                          <w:rFonts w:ascii="Times New Roman" w:hAnsi="Times New Roman" w:cs="Times New Roman"/>
                        </w:rPr>
                        <w:t xml:space="preserve">Committee will clearly define guiding principles that will help all new and current Vermonters in a streamlined relocation and recruitment system. </w:t>
                      </w:r>
                    </w:p>
                    <w:p w14:paraId="63469E8E" w14:textId="72F01774"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(Pending legislation) By </w:t>
                      </w:r>
                      <w:r>
                        <w:rPr>
                          <w:rFonts w:ascii="Times New Roman" w:hAnsi="Times New Roman" w:cs="Times New Roman"/>
                        </w:rPr>
                        <w:t>September 2023,</w:t>
                      </w:r>
                      <w:r w:rsidRPr="00CE65A3">
                        <w:rPr>
                          <w:rFonts w:ascii="Times New Roman" w:hAnsi="Times New Roman" w:cs="Times New Roman"/>
                        </w:rPr>
                        <w:t xml:space="preserve"> th</w:t>
                      </w:r>
                      <w:r w:rsidR="00FD3ADA">
                        <w:rPr>
                          <w:rFonts w:ascii="Times New Roman" w:hAnsi="Times New Roman" w:cs="Times New Roman"/>
                        </w:rPr>
                        <w:t>e</w:t>
                      </w:r>
                      <w:r w:rsidR="00FD3ADA" w:rsidRPr="00FD3ADA">
                        <w:rPr>
                          <w:rFonts w:ascii="Times New Roman" w:hAnsi="Times New Roman" w:cs="Times New Roman"/>
                        </w:rPr>
                        <w:t xml:space="preserve"> </w:t>
                      </w:r>
                      <w:r w:rsidR="00FD3ADA">
                        <w:rPr>
                          <w:rFonts w:ascii="Times New Roman" w:hAnsi="Times New Roman" w:cs="Times New Roman"/>
                        </w:rPr>
                        <w:t>Relocation and Recruitment</w:t>
                      </w:r>
                      <w:r w:rsidRPr="00CE65A3">
                        <w:rPr>
                          <w:rFonts w:ascii="Times New Roman" w:hAnsi="Times New Roman" w:cs="Times New Roman"/>
                        </w:rPr>
                        <w:t xml:space="preserve"> </w:t>
                      </w:r>
                      <w:r>
                        <w:rPr>
                          <w:rFonts w:ascii="Times New Roman" w:hAnsi="Times New Roman" w:cs="Times New Roman"/>
                        </w:rPr>
                        <w:t>Committee</w:t>
                      </w:r>
                      <w:r w:rsidRPr="00CE65A3">
                        <w:rPr>
                          <w:rFonts w:ascii="Times New Roman" w:hAnsi="Times New Roman" w:cs="Times New Roman"/>
                        </w:rPr>
                        <w:t xml:space="preserve"> will </w:t>
                      </w:r>
                      <w:r>
                        <w:rPr>
                          <w:rFonts w:ascii="Times New Roman" w:hAnsi="Times New Roman" w:cs="Times New Roman"/>
                        </w:rPr>
                        <w:t>select a vendor</w:t>
                      </w:r>
                      <w:r w:rsidRPr="00CE65A3">
                        <w:rPr>
                          <w:rFonts w:ascii="Times New Roman" w:hAnsi="Times New Roman" w:cs="Times New Roman"/>
                        </w:rPr>
                        <w:t xml:space="preserve"> to evaluate the infrastructure related to New American recruitment and support systems statewide</w:t>
                      </w:r>
                      <w:r w:rsidR="002C3D6E">
                        <w:rPr>
                          <w:rFonts w:ascii="Times New Roman" w:hAnsi="Times New Roman" w:cs="Times New Roman"/>
                        </w:rPr>
                        <w:t>, approved by the Operating Committee</w:t>
                      </w:r>
                      <w:r>
                        <w:rPr>
                          <w:rFonts w:ascii="Times New Roman" w:hAnsi="Times New Roman" w:cs="Times New Roman"/>
                        </w:rPr>
                        <w:t xml:space="preserve">. </w:t>
                      </w:r>
                    </w:p>
                    <w:p w14:paraId="000B178F" w14:textId="1A4F9A2B" w:rsidR="001108EB" w:rsidRPr="00CE65A3"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By March 2024, th</w:t>
                      </w:r>
                      <w:r>
                        <w:rPr>
                          <w:rFonts w:ascii="Times New Roman" w:hAnsi="Times New Roman" w:cs="Times New Roman"/>
                        </w:rPr>
                        <w:t xml:space="preserve">e </w:t>
                      </w:r>
                      <w:r w:rsidR="00FD3ADA">
                        <w:rPr>
                          <w:rFonts w:ascii="Times New Roman" w:hAnsi="Times New Roman" w:cs="Times New Roman"/>
                        </w:rPr>
                        <w:t xml:space="preserve">Relocation and Recruitment </w:t>
                      </w:r>
                      <w:r>
                        <w:rPr>
                          <w:rFonts w:ascii="Times New Roman" w:hAnsi="Times New Roman" w:cs="Times New Roman"/>
                        </w:rPr>
                        <w:t xml:space="preserve">Committee </w:t>
                      </w:r>
                      <w:r w:rsidRPr="00CE65A3">
                        <w:rPr>
                          <w:rFonts w:ascii="Times New Roman" w:hAnsi="Times New Roman" w:cs="Times New Roman"/>
                        </w:rPr>
                        <w:t xml:space="preserve">will produce a regional report to the </w:t>
                      </w:r>
                      <w:r w:rsidR="0023067F">
                        <w:rPr>
                          <w:rFonts w:ascii="Times New Roman" w:hAnsi="Times New Roman" w:cs="Times New Roman"/>
                        </w:rPr>
                        <w:t>ACCD</w:t>
                      </w:r>
                      <w:r w:rsidRPr="00CE65A3">
                        <w:rPr>
                          <w:rFonts w:ascii="Times New Roman" w:hAnsi="Times New Roman" w:cs="Times New Roman"/>
                        </w:rPr>
                        <w:t xml:space="preserve"> and Governor’s </w:t>
                      </w:r>
                      <w:r w:rsidR="0023067F">
                        <w:rPr>
                          <w:rFonts w:ascii="Times New Roman" w:hAnsi="Times New Roman" w:cs="Times New Roman"/>
                        </w:rPr>
                        <w:t>O</w:t>
                      </w:r>
                      <w:r w:rsidRPr="00CE65A3">
                        <w:rPr>
                          <w:rFonts w:ascii="Times New Roman" w:hAnsi="Times New Roman" w:cs="Times New Roman"/>
                        </w:rPr>
                        <w:t xml:space="preserve">ffice that outlines Vermont’s current infrastructure for relocation and recruitment based on testimony taken from regional partners and state agencies. </w:t>
                      </w:r>
                    </w:p>
                    <w:p w14:paraId="44937DC6" w14:textId="5BF07C08" w:rsidR="001108EB"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December 2024, </w:t>
                      </w:r>
                      <w:r>
                        <w:rPr>
                          <w:rFonts w:ascii="Times New Roman" w:hAnsi="Times New Roman" w:cs="Times New Roman"/>
                        </w:rPr>
                        <w:t>the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 xml:space="preserve">ommittee will establish recommendations for improvement </w:t>
                      </w:r>
                      <w:r>
                        <w:rPr>
                          <w:rFonts w:ascii="Times New Roman" w:hAnsi="Times New Roman" w:cs="Times New Roman"/>
                        </w:rPr>
                        <w:t xml:space="preserve">within the system </w:t>
                      </w:r>
                      <w:r w:rsidRPr="00CE65A3">
                        <w:rPr>
                          <w:rFonts w:ascii="Times New Roman" w:hAnsi="Times New Roman" w:cs="Times New Roman"/>
                        </w:rPr>
                        <w:t xml:space="preserve">to </w:t>
                      </w:r>
                      <w:r>
                        <w:rPr>
                          <w:rFonts w:ascii="Times New Roman" w:hAnsi="Times New Roman" w:cs="Times New Roman"/>
                        </w:rPr>
                        <w:t xml:space="preserve">the Governor’s staff </w:t>
                      </w:r>
                      <w:r w:rsidRPr="00CE65A3">
                        <w:rPr>
                          <w:rFonts w:ascii="Times New Roman" w:hAnsi="Times New Roman" w:cs="Times New Roman"/>
                        </w:rPr>
                        <w:t>and relevant agencies.</w:t>
                      </w:r>
                      <w:r w:rsidRPr="00886556">
                        <w:rPr>
                          <w:rFonts w:ascii="Times New Roman" w:hAnsi="Times New Roman" w:cs="Times New Roman"/>
                        </w:rPr>
                        <w:t xml:space="preserve"> </w:t>
                      </w:r>
                    </w:p>
                    <w:p w14:paraId="694CF0F1" w14:textId="673D296A" w:rsidR="001108EB" w:rsidRPr="00886556" w:rsidRDefault="001108EB" w:rsidP="003934C0">
                      <w:pPr>
                        <w:pStyle w:val="ListParagraph"/>
                        <w:widowControl/>
                        <w:numPr>
                          <w:ilvl w:val="0"/>
                          <w:numId w:val="10"/>
                        </w:numPr>
                        <w:autoSpaceDE/>
                        <w:autoSpaceDN/>
                        <w:spacing w:before="0" w:after="160" w:line="259" w:lineRule="auto"/>
                        <w:ind w:right="0"/>
                        <w:contextualSpacing/>
                        <w:jc w:val="left"/>
                        <w:rPr>
                          <w:rFonts w:ascii="Times New Roman" w:hAnsi="Times New Roman" w:cs="Times New Roman"/>
                        </w:rPr>
                      </w:pPr>
                      <w:r w:rsidRPr="00CE65A3">
                        <w:rPr>
                          <w:rFonts w:ascii="Times New Roman" w:hAnsi="Times New Roman" w:cs="Times New Roman"/>
                        </w:rPr>
                        <w:t xml:space="preserve">By </w:t>
                      </w:r>
                      <w:r>
                        <w:rPr>
                          <w:rFonts w:ascii="Times New Roman" w:hAnsi="Times New Roman" w:cs="Times New Roman"/>
                        </w:rPr>
                        <w:t>May</w:t>
                      </w:r>
                      <w:r w:rsidRPr="00CE65A3">
                        <w:rPr>
                          <w:rFonts w:ascii="Times New Roman" w:hAnsi="Times New Roman" w:cs="Times New Roman"/>
                        </w:rPr>
                        <w:t xml:space="preserve"> 202</w:t>
                      </w:r>
                      <w:r>
                        <w:rPr>
                          <w:rFonts w:ascii="Times New Roman" w:hAnsi="Times New Roman" w:cs="Times New Roman"/>
                        </w:rPr>
                        <w:t>5,</w:t>
                      </w:r>
                      <w:r w:rsidRPr="00CE65A3">
                        <w:rPr>
                          <w:rFonts w:ascii="Times New Roman" w:hAnsi="Times New Roman" w:cs="Times New Roman"/>
                        </w:rPr>
                        <w:t xml:space="preserve"> th</w:t>
                      </w:r>
                      <w:r>
                        <w:rPr>
                          <w:rFonts w:ascii="Times New Roman" w:hAnsi="Times New Roman" w:cs="Times New Roman"/>
                        </w:rPr>
                        <w:t>e</w:t>
                      </w:r>
                      <w:r w:rsidRPr="00CE65A3">
                        <w:rPr>
                          <w:rFonts w:ascii="Times New Roman" w:hAnsi="Times New Roman" w:cs="Times New Roman"/>
                        </w:rPr>
                        <w:t xml:space="preserve"> </w:t>
                      </w:r>
                      <w:r w:rsidR="00FD3ADA">
                        <w:rPr>
                          <w:rFonts w:ascii="Times New Roman" w:hAnsi="Times New Roman" w:cs="Times New Roman"/>
                        </w:rPr>
                        <w:t xml:space="preserve">Relocation and Recruitment </w:t>
                      </w:r>
                      <w:r>
                        <w:rPr>
                          <w:rFonts w:ascii="Times New Roman" w:hAnsi="Times New Roman" w:cs="Times New Roman"/>
                        </w:rPr>
                        <w:t>C</w:t>
                      </w:r>
                      <w:r w:rsidRPr="00CE65A3">
                        <w:rPr>
                          <w:rFonts w:ascii="Times New Roman" w:hAnsi="Times New Roman" w:cs="Times New Roman"/>
                        </w:rPr>
                        <w:t>ommittee will enter</w:t>
                      </w:r>
                      <w:r>
                        <w:rPr>
                          <w:rFonts w:ascii="Times New Roman" w:hAnsi="Times New Roman" w:cs="Times New Roman"/>
                        </w:rPr>
                        <w:t xml:space="preserve"> </w:t>
                      </w:r>
                      <w:r w:rsidRPr="00CE65A3">
                        <w:rPr>
                          <w:rFonts w:ascii="Times New Roman" w:hAnsi="Times New Roman" w:cs="Times New Roman"/>
                        </w:rPr>
                        <w:t>into a MOU between relevant partners for coordination of</w:t>
                      </w:r>
                      <w:r w:rsidR="00380D20">
                        <w:rPr>
                          <w:rFonts w:ascii="Times New Roman" w:hAnsi="Times New Roman" w:cs="Times New Roman"/>
                        </w:rPr>
                        <w:t xml:space="preserve"> relocation and recruitment</w:t>
                      </w:r>
                      <w:r w:rsidRPr="00CE65A3">
                        <w:rPr>
                          <w:rFonts w:ascii="Times New Roman" w:hAnsi="Times New Roman" w:cs="Times New Roman"/>
                        </w:rPr>
                        <w:t xml:space="preserve"> services</w:t>
                      </w:r>
                      <w:r w:rsidR="00380D20">
                        <w:rPr>
                          <w:rFonts w:ascii="Times New Roman" w:hAnsi="Times New Roman" w:cs="Times New Roman"/>
                        </w:rPr>
                        <w:t xml:space="preserve"> </w:t>
                      </w:r>
                      <w:r w:rsidRPr="00CE65A3">
                        <w:rPr>
                          <w:rFonts w:ascii="Times New Roman" w:hAnsi="Times New Roman" w:cs="Times New Roman"/>
                        </w:rPr>
                        <w:t xml:space="preserve">and provide recommendations on next steps to the Governor’s </w:t>
                      </w:r>
                      <w:r>
                        <w:rPr>
                          <w:rFonts w:ascii="Times New Roman" w:hAnsi="Times New Roman" w:cs="Times New Roman"/>
                        </w:rPr>
                        <w:t xml:space="preserve">staff </w:t>
                      </w:r>
                      <w:r w:rsidRPr="00CE65A3">
                        <w:rPr>
                          <w:rFonts w:ascii="Times New Roman" w:hAnsi="Times New Roman" w:cs="Times New Roman"/>
                        </w:rPr>
                        <w:t xml:space="preserve">per the final report of the vendor. </w:t>
                      </w:r>
                    </w:p>
                  </w:txbxContent>
                </v:textbox>
                <w10:wrap anchorx="margin"/>
              </v:shape>
            </w:pict>
          </mc:Fallback>
        </mc:AlternateContent>
      </w:r>
    </w:p>
    <w:p w14:paraId="5B56277B" w14:textId="77777777" w:rsidR="001108EB" w:rsidRPr="001108EB" w:rsidRDefault="001108EB" w:rsidP="001108EB"/>
    <w:p w14:paraId="07D9881C" w14:textId="77777777" w:rsidR="001108EB" w:rsidRPr="001108EB" w:rsidRDefault="001108EB" w:rsidP="001108EB"/>
    <w:p w14:paraId="2DC5679E" w14:textId="5D14225F" w:rsidR="001108EB" w:rsidRPr="001108EB" w:rsidRDefault="002661E0" w:rsidP="001108EB">
      <w:r w:rsidRPr="001108EB">
        <w:rPr>
          <w:rFonts w:ascii="Times New Roman" w:eastAsia="Calibri" w:hAnsi="Times New Roman" w:cs="Times New Roman"/>
          <w:noProof/>
        </w:rPr>
        <mc:AlternateContent>
          <mc:Choice Requires="wps">
            <w:drawing>
              <wp:anchor distT="45720" distB="45720" distL="114300" distR="114300" simplePos="0" relativeHeight="251658435" behindDoc="0" locked="0" layoutInCell="1" allowOverlap="1" wp14:anchorId="51DA8065" wp14:editId="4077427B">
                <wp:simplePos x="0" y="0"/>
                <wp:positionH relativeFrom="margin">
                  <wp:posOffset>-13970</wp:posOffset>
                </wp:positionH>
                <wp:positionV relativeFrom="paragraph">
                  <wp:posOffset>65405</wp:posOffset>
                </wp:positionV>
                <wp:extent cx="3421380" cy="2647315"/>
                <wp:effectExtent l="0" t="0" r="0" b="635"/>
                <wp:wrapSquare wrapText="bothSides"/>
                <wp:docPr id="1033562203" name="Text Box 103356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647315"/>
                        </a:xfrm>
                        <a:prstGeom prst="rect">
                          <a:avLst/>
                        </a:prstGeom>
                        <a:noFill/>
                        <a:ln w="9525">
                          <a:noFill/>
                          <a:miter lim="800000"/>
                          <a:headEnd/>
                          <a:tailEnd/>
                        </a:ln>
                      </wps:spPr>
                      <wps:txbx>
                        <w:txbxContent>
                          <w:p w14:paraId="47C43720" w14:textId="013AFFAD" w:rsidR="001108EB" w:rsidRPr="00CE65A3" w:rsidRDefault="001108EB" w:rsidP="001108EB">
                            <w:pPr>
                              <w:rPr>
                                <w:rFonts w:ascii="Times New Roman" w:hAnsi="Times New Roman" w:cs="Times New Roman"/>
                              </w:rPr>
                            </w:pPr>
                            <w:r>
                              <w:rPr>
                                <w:rFonts w:ascii="Times New Roman" w:hAnsi="Times New Roman" w:cs="Times New Roman"/>
                              </w:rPr>
                              <w:t xml:space="preserve">To sustain good jobs, we must have a strong workforce. </w:t>
                            </w:r>
                            <w:r w:rsidRPr="00CE65A3">
                              <w:rPr>
                                <w:rFonts w:ascii="Times New Roman" w:hAnsi="Times New Roman" w:cs="Times New Roman"/>
                              </w:rPr>
                              <w:t xml:space="preserve">To address the demographics crisis and promote </w:t>
                            </w:r>
                            <w:r>
                              <w:rPr>
                                <w:rFonts w:ascii="Times New Roman" w:hAnsi="Times New Roman" w:cs="Times New Roman"/>
                              </w:rPr>
                              <w:t>widespread prosperity</w:t>
                            </w:r>
                            <w:r w:rsidRPr="00AA10A0">
                              <w:rPr>
                                <w:rFonts w:ascii="Times New Roman" w:hAnsi="Times New Roman" w:cs="Times New Roman"/>
                              </w:rPr>
                              <w:t xml:space="preserve"> </w:t>
                            </w:r>
                            <w:r>
                              <w:rPr>
                                <w:rFonts w:ascii="Times New Roman" w:hAnsi="Times New Roman" w:cs="Times New Roman"/>
                              </w:rPr>
                              <w:t>by attracting more people to Vermont,</w:t>
                            </w:r>
                            <w:r w:rsidRPr="00CE65A3">
                              <w:rPr>
                                <w:rFonts w:ascii="Times New Roman" w:hAnsi="Times New Roman" w:cs="Times New Roman"/>
                              </w:rPr>
                              <w:t xml:space="preserve"> the Relocation and Recruitment </w:t>
                            </w:r>
                            <w:r>
                              <w:rPr>
                                <w:rFonts w:ascii="Times New Roman" w:hAnsi="Times New Roman" w:cs="Times New Roman"/>
                              </w:rPr>
                              <w:t>C</w:t>
                            </w:r>
                            <w:r w:rsidRPr="00CE65A3">
                              <w:rPr>
                                <w:rFonts w:ascii="Times New Roman" w:hAnsi="Times New Roman" w:cs="Times New Roman"/>
                              </w:rPr>
                              <w:t>ommittee will focus on a two-fold track of relocating and supporting New Americans</w:t>
                            </w:r>
                            <w:r>
                              <w:rPr>
                                <w:rFonts w:ascii="Times New Roman" w:hAnsi="Times New Roman" w:cs="Times New Roman"/>
                              </w:rPr>
                              <w:t>, includ</w:t>
                            </w:r>
                            <w:r w:rsidR="002661E0">
                              <w:rPr>
                                <w:rFonts w:ascii="Times New Roman" w:hAnsi="Times New Roman" w:cs="Times New Roman"/>
                              </w:rPr>
                              <w:t>ing</w:t>
                            </w:r>
                            <w:r>
                              <w:rPr>
                                <w:rFonts w:ascii="Times New Roman" w:hAnsi="Times New Roman" w:cs="Times New Roman"/>
                              </w:rPr>
                              <w:t xml:space="preserve"> refugees, asylees, and all other immigrants</w:t>
                            </w:r>
                            <w:r w:rsidR="002661E0">
                              <w:rPr>
                                <w:rFonts w:ascii="Times New Roman" w:hAnsi="Times New Roman" w:cs="Times New Roman"/>
                              </w:rPr>
                              <w:t>, and</w:t>
                            </w:r>
                            <w:r>
                              <w:rPr>
                                <w:rFonts w:ascii="Times New Roman" w:hAnsi="Times New Roman" w:cs="Times New Roman"/>
                              </w:rPr>
                              <w:t xml:space="preserve"> </w:t>
                            </w:r>
                            <w:r w:rsidR="002661E0">
                              <w:rPr>
                                <w:rFonts w:ascii="Times New Roman" w:hAnsi="Times New Roman" w:cs="Times New Roman"/>
                              </w:rPr>
                              <w:t>supporting</w:t>
                            </w:r>
                            <w:r>
                              <w:rPr>
                                <w:rFonts w:ascii="Times New Roman" w:hAnsi="Times New Roman" w:cs="Times New Roman"/>
                              </w:rPr>
                              <w:t xml:space="preserve"> new </w:t>
                            </w:r>
                            <w:r w:rsidRPr="00CE65A3">
                              <w:rPr>
                                <w:rFonts w:ascii="Times New Roman" w:hAnsi="Times New Roman" w:cs="Times New Roman"/>
                              </w:rPr>
                              <w:t xml:space="preserve">workers from other states. While there are many regional services and statewide efforts occurring, Vermont needs a unified system. The Relocation and Recruitment </w:t>
                            </w:r>
                            <w:r>
                              <w:rPr>
                                <w:rFonts w:ascii="Times New Roman" w:hAnsi="Times New Roman" w:cs="Times New Roman"/>
                              </w:rPr>
                              <w:t>C</w:t>
                            </w:r>
                            <w:r w:rsidRPr="00CE65A3">
                              <w:rPr>
                                <w:rFonts w:ascii="Times New Roman" w:hAnsi="Times New Roman" w:cs="Times New Roman"/>
                              </w:rPr>
                              <w:t xml:space="preserve">ommittee will serve as the nexus between private and public efforts to relocate new workers and </w:t>
                            </w:r>
                            <w:r>
                              <w:rPr>
                                <w:rFonts w:ascii="Times New Roman" w:hAnsi="Times New Roman" w:cs="Times New Roman"/>
                              </w:rPr>
                              <w:t>support</w:t>
                            </w:r>
                            <w:r w:rsidRPr="00CE65A3">
                              <w:rPr>
                                <w:rFonts w:ascii="Times New Roman" w:hAnsi="Times New Roman" w:cs="Times New Roman"/>
                              </w:rPr>
                              <w:t xml:space="preserve"> partners</w:t>
                            </w:r>
                            <w:r>
                              <w:rPr>
                                <w:rFonts w:ascii="Times New Roman" w:hAnsi="Times New Roman" w:cs="Times New Roman"/>
                              </w:rPr>
                              <w:t xml:space="preserve"> providing services.</w:t>
                            </w:r>
                            <w:r w:rsidRPr="00CE65A3">
                              <w:rPr>
                                <w:rFonts w:ascii="Times New Roman" w:hAnsi="Times New Roman" w:cs="Times New Roman"/>
                              </w:rPr>
                              <w:t xml:space="preserve"> </w:t>
                            </w:r>
                            <w:r>
                              <w:rPr>
                                <w:rFonts w:ascii="Times New Roman" w:hAnsi="Times New Roman" w:cs="Times New Roman"/>
                              </w:rPr>
                              <w:t>The goal is</w:t>
                            </w:r>
                            <w:r w:rsidRPr="00CE65A3">
                              <w:rPr>
                                <w:rFonts w:ascii="Times New Roman" w:hAnsi="Times New Roman" w:cs="Times New Roman"/>
                              </w:rPr>
                              <w:t xml:space="preserve"> to develop a streamlined approach that effectively translates interest in the Vermont brand into recruitment prospecting and permanent relocation to the state.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8065" id="Text Box 1033562203" o:spid="_x0000_s1227" type="#_x0000_t202" style="position:absolute;margin-left:-1.1pt;margin-top:5.15pt;width:269.4pt;height:208.45pt;z-index:2516584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" filled="f" stroked="f">
                <v:textbox>
                  <w:txbxContent>
                    <w:p w14:paraId="47C43720" w14:textId="013AFFAD" w:rsidR="001108EB" w:rsidRPr="00CE65A3" w:rsidRDefault="001108EB" w:rsidP="001108EB">
                      <w:pPr>
                        <w:rPr>
                          <w:rFonts w:ascii="Times New Roman" w:hAnsi="Times New Roman" w:cs="Times New Roman"/>
                        </w:rPr>
                      </w:pPr>
                      <w:r>
                        <w:rPr>
                          <w:rFonts w:ascii="Times New Roman" w:hAnsi="Times New Roman" w:cs="Times New Roman"/>
                        </w:rPr>
                        <w:t xml:space="preserve">To sustain good jobs, we must have a strong workforce. </w:t>
                      </w:r>
                      <w:r w:rsidRPr="00CE65A3">
                        <w:rPr>
                          <w:rFonts w:ascii="Times New Roman" w:hAnsi="Times New Roman" w:cs="Times New Roman"/>
                        </w:rPr>
                        <w:t xml:space="preserve">To address the demographics crisis and promote </w:t>
                      </w:r>
                      <w:r>
                        <w:rPr>
                          <w:rFonts w:ascii="Times New Roman" w:hAnsi="Times New Roman" w:cs="Times New Roman"/>
                        </w:rPr>
                        <w:t>widespread prosperity</w:t>
                      </w:r>
                      <w:r w:rsidRPr="00AA10A0">
                        <w:rPr>
                          <w:rFonts w:ascii="Times New Roman" w:hAnsi="Times New Roman" w:cs="Times New Roman"/>
                        </w:rPr>
                        <w:t xml:space="preserve"> </w:t>
                      </w:r>
                      <w:r>
                        <w:rPr>
                          <w:rFonts w:ascii="Times New Roman" w:hAnsi="Times New Roman" w:cs="Times New Roman"/>
                        </w:rPr>
                        <w:t>by attracting more people to Vermont,</w:t>
                      </w:r>
                      <w:r w:rsidRPr="00CE65A3">
                        <w:rPr>
                          <w:rFonts w:ascii="Times New Roman" w:hAnsi="Times New Roman" w:cs="Times New Roman"/>
                        </w:rPr>
                        <w:t xml:space="preserve"> the Relocation and Recruitment </w:t>
                      </w:r>
                      <w:r>
                        <w:rPr>
                          <w:rFonts w:ascii="Times New Roman" w:hAnsi="Times New Roman" w:cs="Times New Roman"/>
                        </w:rPr>
                        <w:t>C</w:t>
                      </w:r>
                      <w:r w:rsidRPr="00CE65A3">
                        <w:rPr>
                          <w:rFonts w:ascii="Times New Roman" w:hAnsi="Times New Roman" w:cs="Times New Roman"/>
                        </w:rPr>
                        <w:t>ommittee will focus on a two-fold track of relocating and supporting New Americans</w:t>
                      </w:r>
                      <w:r>
                        <w:rPr>
                          <w:rFonts w:ascii="Times New Roman" w:hAnsi="Times New Roman" w:cs="Times New Roman"/>
                        </w:rPr>
                        <w:t>, includ</w:t>
                      </w:r>
                      <w:r w:rsidR="002661E0">
                        <w:rPr>
                          <w:rFonts w:ascii="Times New Roman" w:hAnsi="Times New Roman" w:cs="Times New Roman"/>
                        </w:rPr>
                        <w:t>ing</w:t>
                      </w:r>
                      <w:r>
                        <w:rPr>
                          <w:rFonts w:ascii="Times New Roman" w:hAnsi="Times New Roman" w:cs="Times New Roman"/>
                        </w:rPr>
                        <w:t xml:space="preserve"> refugees, asylees, and all other immigrants</w:t>
                      </w:r>
                      <w:r w:rsidR="002661E0">
                        <w:rPr>
                          <w:rFonts w:ascii="Times New Roman" w:hAnsi="Times New Roman" w:cs="Times New Roman"/>
                        </w:rPr>
                        <w:t>, and</w:t>
                      </w:r>
                      <w:r>
                        <w:rPr>
                          <w:rFonts w:ascii="Times New Roman" w:hAnsi="Times New Roman" w:cs="Times New Roman"/>
                        </w:rPr>
                        <w:t xml:space="preserve"> </w:t>
                      </w:r>
                      <w:r w:rsidR="002661E0">
                        <w:rPr>
                          <w:rFonts w:ascii="Times New Roman" w:hAnsi="Times New Roman" w:cs="Times New Roman"/>
                        </w:rPr>
                        <w:t>supporting</w:t>
                      </w:r>
                      <w:r>
                        <w:rPr>
                          <w:rFonts w:ascii="Times New Roman" w:hAnsi="Times New Roman" w:cs="Times New Roman"/>
                        </w:rPr>
                        <w:t xml:space="preserve"> new </w:t>
                      </w:r>
                      <w:r w:rsidRPr="00CE65A3">
                        <w:rPr>
                          <w:rFonts w:ascii="Times New Roman" w:hAnsi="Times New Roman" w:cs="Times New Roman"/>
                        </w:rPr>
                        <w:t xml:space="preserve">workers from other states. While there are many regional services and statewide efforts occurring, Vermont needs a unified system. The Relocation and Recruitment </w:t>
                      </w:r>
                      <w:r>
                        <w:rPr>
                          <w:rFonts w:ascii="Times New Roman" w:hAnsi="Times New Roman" w:cs="Times New Roman"/>
                        </w:rPr>
                        <w:t>C</w:t>
                      </w:r>
                      <w:r w:rsidRPr="00CE65A3">
                        <w:rPr>
                          <w:rFonts w:ascii="Times New Roman" w:hAnsi="Times New Roman" w:cs="Times New Roman"/>
                        </w:rPr>
                        <w:t xml:space="preserve">ommittee will serve as the nexus between private and public efforts to relocate new workers and </w:t>
                      </w:r>
                      <w:r>
                        <w:rPr>
                          <w:rFonts w:ascii="Times New Roman" w:hAnsi="Times New Roman" w:cs="Times New Roman"/>
                        </w:rPr>
                        <w:t>support</w:t>
                      </w:r>
                      <w:r w:rsidRPr="00CE65A3">
                        <w:rPr>
                          <w:rFonts w:ascii="Times New Roman" w:hAnsi="Times New Roman" w:cs="Times New Roman"/>
                        </w:rPr>
                        <w:t xml:space="preserve"> partners</w:t>
                      </w:r>
                      <w:r>
                        <w:rPr>
                          <w:rFonts w:ascii="Times New Roman" w:hAnsi="Times New Roman" w:cs="Times New Roman"/>
                        </w:rPr>
                        <w:t xml:space="preserve"> providing services.</w:t>
                      </w:r>
                      <w:r w:rsidRPr="00CE65A3">
                        <w:rPr>
                          <w:rFonts w:ascii="Times New Roman" w:hAnsi="Times New Roman" w:cs="Times New Roman"/>
                        </w:rPr>
                        <w:t xml:space="preserve"> </w:t>
                      </w:r>
                      <w:r>
                        <w:rPr>
                          <w:rFonts w:ascii="Times New Roman" w:hAnsi="Times New Roman" w:cs="Times New Roman"/>
                        </w:rPr>
                        <w:t>The goal is</w:t>
                      </w:r>
                      <w:r w:rsidRPr="00CE65A3">
                        <w:rPr>
                          <w:rFonts w:ascii="Times New Roman" w:hAnsi="Times New Roman" w:cs="Times New Roman"/>
                        </w:rPr>
                        <w:t xml:space="preserve"> to develop a streamlined approach that effectively translates interest in the Vermont brand into recruitment prospecting and permanent relocation to the state. </w:t>
                      </w:r>
                    </w:p>
                  </w:txbxContent>
                </v:textbox>
                <w10:wrap type="square" anchorx="margin"/>
              </v:shape>
            </w:pict>
          </mc:Fallback>
        </mc:AlternateContent>
      </w:r>
    </w:p>
    <w:p w14:paraId="64CD951D" w14:textId="77777777" w:rsidR="001108EB" w:rsidRPr="001108EB" w:rsidRDefault="001108EB" w:rsidP="001108EB"/>
    <w:p w14:paraId="169B8B41" w14:textId="77777777" w:rsidR="001108EB" w:rsidRPr="001108EB" w:rsidRDefault="001108EB" w:rsidP="001108EB"/>
    <w:p w14:paraId="14575607" w14:textId="77777777" w:rsidR="001108EB" w:rsidRPr="001108EB" w:rsidRDefault="001108EB" w:rsidP="001108EB"/>
    <w:p w14:paraId="16FE9318" w14:textId="77777777" w:rsidR="001108EB" w:rsidRPr="001108EB" w:rsidRDefault="001108EB" w:rsidP="001108EB"/>
    <w:p w14:paraId="0A9EC098" w14:textId="77777777" w:rsidR="001108EB" w:rsidRPr="001108EB" w:rsidRDefault="001108EB" w:rsidP="001108EB"/>
    <w:p w14:paraId="087CAE75" w14:textId="77777777" w:rsidR="001108EB" w:rsidRPr="001108EB" w:rsidRDefault="001108EB" w:rsidP="001108EB"/>
    <w:p w14:paraId="79648633" w14:textId="77777777" w:rsidR="001108EB" w:rsidRPr="001108EB" w:rsidRDefault="001108EB" w:rsidP="001108EB"/>
    <w:p w14:paraId="00747D5C" w14:textId="77777777" w:rsidR="001108EB" w:rsidRPr="001108EB" w:rsidRDefault="001108EB" w:rsidP="001108EB"/>
    <w:p w14:paraId="01DE4FC2" w14:textId="77777777" w:rsidR="001108EB" w:rsidRPr="001108EB" w:rsidRDefault="001108EB" w:rsidP="001108EB"/>
    <w:p w14:paraId="331B05AB" w14:textId="77777777" w:rsidR="001108EB" w:rsidRPr="001108EB" w:rsidRDefault="001108EB" w:rsidP="001108EB"/>
    <w:p w14:paraId="7AECFDD7" w14:textId="77777777" w:rsidR="001108EB" w:rsidRPr="001108EB" w:rsidRDefault="001108EB" w:rsidP="001108EB"/>
    <w:p w14:paraId="6C86DE7A" w14:textId="77777777" w:rsidR="001108EB" w:rsidRPr="001108EB" w:rsidRDefault="001108EB" w:rsidP="001108EB"/>
    <w:p w14:paraId="0476D6BD" w14:textId="77777777" w:rsidR="001108EB" w:rsidRPr="001108EB" w:rsidRDefault="001108EB" w:rsidP="001108EB"/>
    <w:p w14:paraId="79B5C707" w14:textId="77777777" w:rsidR="001108EB" w:rsidRPr="001108EB" w:rsidRDefault="001108EB" w:rsidP="001108EB"/>
    <w:p w14:paraId="3F688650" w14:textId="77777777" w:rsidR="001108EB" w:rsidRPr="001108EB" w:rsidRDefault="001108EB" w:rsidP="001108EB"/>
    <w:p w14:paraId="0FCA912C" w14:textId="511DAC97" w:rsidR="001108EB" w:rsidRPr="001108EB" w:rsidRDefault="001108EB" w:rsidP="001108EB"/>
    <w:p w14:paraId="71E566D2" w14:textId="25062B4C" w:rsidR="001108EB" w:rsidRPr="001108EB" w:rsidRDefault="00EE6577" w:rsidP="001108EB">
      <w:r w:rsidRPr="001108EB">
        <w:rPr>
          <w:rFonts w:ascii="Times New Roman" w:eastAsia="Calibri" w:hAnsi="Times New Roman" w:cs="Times New Roman"/>
          <w:noProof/>
        </w:rPr>
        <mc:AlternateContent>
          <mc:Choice Requires="wps">
            <w:drawing>
              <wp:anchor distT="45720" distB="45720" distL="114300" distR="114300" simplePos="0" relativeHeight="251658444" behindDoc="0" locked="0" layoutInCell="1" allowOverlap="1" wp14:anchorId="55B6D2C4" wp14:editId="18154DDB">
                <wp:simplePos x="0" y="0"/>
                <wp:positionH relativeFrom="margin">
                  <wp:posOffset>0</wp:posOffset>
                </wp:positionH>
                <wp:positionV relativeFrom="paragraph">
                  <wp:posOffset>12700</wp:posOffset>
                </wp:positionV>
                <wp:extent cx="2360930" cy="332105"/>
                <wp:effectExtent l="0" t="0" r="0" b="0"/>
                <wp:wrapSquare wrapText="bothSides"/>
                <wp:docPr id="769788045" name="Text Box 769788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2105"/>
                        </a:xfrm>
                        <a:prstGeom prst="rect">
                          <a:avLst/>
                        </a:prstGeom>
                        <a:noFill/>
                        <a:ln w="9525">
                          <a:noFill/>
                          <a:miter lim="800000"/>
                          <a:headEnd/>
                          <a:tailEnd/>
                        </a:ln>
                      </wps:spPr>
                      <wps:txbx>
                        <w:txbxContent>
                          <w:p w14:paraId="11C25ED5"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B6D2C4" id="Text Box 769788045" o:spid="_x0000_s1228" type="#_x0000_t202" style="position:absolute;margin-left:0;margin-top:1pt;width:185.9pt;height:26.15pt;z-index:2516584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Im/QEAANYDAAAOAAAAZHJzL2Uyb0RvYy54bWysU9uO2yAQfa/Uf0C8N74k2W6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" filled="f" stroked="f">
                <v:textbox>
                  <w:txbxContent>
                    <w:p w14:paraId="11C25ED5" w14:textId="77777777" w:rsidR="001108EB" w:rsidRPr="00B7171C" w:rsidRDefault="001108EB" w:rsidP="001108EB">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735231D5" w14:textId="77777777" w:rsidR="001108EB" w:rsidRPr="001108EB" w:rsidRDefault="001108EB" w:rsidP="001108EB"/>
    <w:p w14:paraId="6AB6445C" w14:textId="77777777" w:rsidR="001108EB" w:rsidRPr="001108EB" w:rsidRDefault="001108EB" w:rsidP="001108EB"/>
    <w:p w14:paraId="7EBE0611" w14:textId="77777777" w:rsidR="001108EB" w:rsidRPr="001108EB" w:rsidRDefault="001108EB" w:rsidP="001108EB"/>
    <w:p w14:paraId="05B1326C" w14:textId="77777777" w:rsidR="001108EB" w:rsidRPr="001108EB" w:rsidRDefault="001108EB" w:rsidP="001108EB"/>
    <w:p w14:paraId="5467E8DE" w14:textId="77777777" w:rsidR="001108EB" w:rsidRPr="001108EB" w:rsidRDefault="001108EB" w:rsidP="001108EB"/>
    <w:p w14:paraId="6A1179F9" w14:textId="77777777" w:rsidR="001108EB" w:rsidRPr="001108EB" w:rsidRDefault="001108EB" w:rsidP="001108EB"/>
    <w:p w14:paraId="666917F3" w14:textId="77777777" w:rsidR="001108EB" w:rsidRPr="001108EB" w:rsidRDefault="001108EB" w:rsidP="001108EB"/>
    <w:p w14:paraId="74508AC6" w14:textId="77777777" w:rsidR="001108EB" w:rsidRPr="001108EB" w:rsidRDefault="001108EB" w:rsidP="001108EB"/>
    <w:p w14:paraId="0C67150D" w14:textId="699F5D26" w:rsidR="001108EB" w:rsidRDefault="001108EB">
      <w:r>
        <w:br w:type="page"/>
      </w:r>
    </w:p>
    <w:tbl>
      <w:tblPr>
        <w:tblStyle w:val="TableGrid9"/>
        <w:tblpPr w:leftFromText="180" w:rightFromText="180" w:vertAnchor="text" w:horzAnchor="margin" w:tblpXSpec="center" w:tblpY="11183"/>
        <w:tblW w:w="10669" w:type="dxa"/>
        <w:tblLook w:val="04A0" w:firstRow="1" w:lastRow="0" w:firstColumn="1" w:lastColumn="0" w:noHBand="0" w:noVBand="1"/>
      </w:tblPr>
      <w:tblGrid>
        <w:gridCol w:w="2976"/>
        <w:gridCol w:w="7693"/>
      </w:tblGrid>
      <w:tr w:rsidR="00636A09" w:rsidRPr="00636A09" w14:paraId="466F636F" w14:textId="77777777" w:rsidTr="00E827AC">
        <w:tc>
          <w:tcPr>
            <w:tcW w:w="2976" w:type="dxa"/>
          </w:tcPr>
          <w:p w14:paraId="4D0F13A1"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lastRenderedPageBreak/>
              <w:t>Lead Partner(s)</w:t>
            </w:r>
          </w:p>
        </w:tc>
        <w:tc>
          <w:tcPr>
            <w:tcW w:w="7693" w:type="dxa"/>
          </w:tcPr>
          <w:p w14:paraId="5670F4E2" w14:textId="5E7D113E" w:rsidR="00636A09" w:rsidRPr="00636A09" w:rsidRDefault="00024373" w:rsidP="00636A09">
            <w:pPr>
              <w:rPr>
                <w:rFonts w:ascii="Times New Roman" w:eastAsia="Calibri" w:hAnsi="Times New Roman" w:cs="Times New Roman"/>
              </w:rPr>
            </w:pPr>
            <w:r>
              <w:rPr>
                <w:rFonts w:ascii="Times New Roman" w:eastAsia="Calibri" w:hAnsi="Times New Roman" w:cs="Times New Roman"/>
              </w:rPr>
              <w:t>AOE</w:t>
            </w:r>
            <w:r w:rsidR="00636A09" w:rsidRPr="00636A09">
              <w:rPr>
                <w:rFonts w:ascii="Times New Roman" w:eastAsia="Calibri" w:hAnsi="Times New Roman" w:cs="Times New Roman"/>
              </w:rPr>
              <w:t xml:space="preserve">, </w:t>
            </w:r>
            <w:r>
              <w:rPr>
                <w:rFonts w:ascii="Times New Roman" w:eastAsia="Calibri" w:hAnsi="Times New Roman" w:cs="Times New Roman"/>
              </w:rPr>
              <w:t>RDCs</w:t>
            </w:r>
            <w:r w:rsidR="00636A09" w:rsidRPr="00636A09">
              <w:rPr>
                <w:rFonts w:ascii="Times New Roman" w:eastAsia="Calibri" w:hAnsi="Times New Roman" w:cs="Times New Roman"/>
              </w:rPr>
              <w:t>, Vermont Chamber of Commerce, local community youth organizations, Vermont Principals’ Association</w:t>
            </w:r>
          </w:p>
        </w:tc>
      </w:tr>
      <w:tr w:rsidR="00636A09" w:rsidRPr="00636A09" w14:paraId="13A0A396" w14:textId="77777777" w:rsidTr="00E827AC">
        <w:tc>
          <w:tcPr>
            <w:tcW w:w="2976" w:type="dxa"/>
          </w:tcPr>
          <w:p w14:paraId="3A46714A"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t>Milestones &amp; Measures</w:t>
            </w:r>
          </w:p>
        </w:tc>
        <w:tc>
          <w:tcPr>
            <w:tcW w:w="7693" w:type="dxa"/>
            <w:shd w:val="clear" w:color="auto" w:fill="auto"/>
          </w:tcPr>
          <w:p w14:paraId="3B75072A" w14:textId="042A1708" w:rsidR="00636A09" w:rsidRPr="00636A09" w:rsidRDefault="00636A09" w:rsidP="00636A09">
            <w:pPr>
              <w:rPr>
                <w:rFonts w:ascii="Times New Roman" w:eastAsia="Calibri" w:hAnsi="Times New Roman" w:cs="Times New Roman"/>
              </w:rPr>
            </w:pPr>
            <w:r w:rsidRPr="00636A09">
              <w:rPr>
                <w:rFonts w:ascii="Times New Roman" w:eastAsia="Calibri" w:hAnsi="Times New Roman" w:cs="Times New Roman"/>
              </w:rPr>
              <w:t>By FY202</w:t>
            </w:r>
            <w:r w:rsidR="00986BBC">
              <w:rPr>
                <w:rFonts w:ascii="Times New Roman" w:eastAsia="Calibri" w:hAnsi="Times New Roman" w:cs="Times New Roman"/>
              </w:rPr>
              <w:t>6</w:t>
            </w:r>
            <w:r w:rsidR="009D3865">
              <w:rPr>
                <w:rFonts w:ascii="Times New Roman" w:eastAsia="Calibri" w:hAnsi="Times New Roman" w:cs="Times New Roman"/>
              </w:rPr>
              <w:t xml:space="preserve"> budgeting deadline</w:t>
            </w:r>
            <w:r w:rsidRPr="00636A09">
              <w:rPr>
                <w:rFonts w:ascii="Times New Roman" w:eastAsia="Calibri" w:hAnsi="Times New Roman" w:cs="Times New Roman"/>
              </w:rPr>
              <w:t xml:space="preserve">, the </w:t>
            </w:r>
            <w:r w:rsidR="00024373">
              <w:rPr>
                <w:rFonts w:ascii="Times New Roman" w:eastAsia="Calibri" w:hAnsi="Times New Roman" w:cs="Times New Roman"/>
              </w:rPr>
              <w:t>Youth Committee</w:t>
            </w:r>
            <w:r w:rsidRPr="00636A09">
              <w:rPr>
                <w:rFonts w:ascii="Times New Roman" w:eastAsia="Calibri" w:hAnsi="Times New Roman" w:cs="Times New Roman"/>
              </w:rPr>
              <w:t xml:space="preserve"> presents policy suggestions to the SWDB to address barriers to youth employment.</w:t>
            </w:r>
          </w:p>
        </w:tc>
      </w:tr>
      <w:tr w:rsidR="00636A09" w:rsidRPr="00636A09" w14:paraId="6BB6E239" w14:textId="77777777" w:rsidTr="00E827AC">
        <w:tc>
          <w:tcPr>
            <w:tcW w:w="2976" w:type="dxa"/>
          </w:tcPr>
          <w:p w14:paraId="14B0765B" w14:textId="77777777" w:rsidR="00636A09" w:rsidRPr="00636A09" w:rsidRDefault="00636A09" w:rsidP="00636A09">
            <w:pPr>
              <w:rPr>
                <w:rFonts w:ascii="Times New Roman" w:eastAsia="Calibri" w:hAnsi="Times New Roman" w:cs="Times New Roman"/>
                <w:b/>
                <w:bCs/>
              </w:rPr>
            </w:pPr>
            <w:r w:rsidRPr="00636A09">
              <w:rPr>
                <w:rFonts w:ascii="Times New Roman" w:eastAsia="Calibri" w:hAnsi="Times New Roman" w:cs="Times New Roman"/>
                <w:b/>
                <w:bCs/>
              </w:rPr>
              <w:t>Committee Role</w:t>
            </w:r>
          </w:p>
        </w:tc>
        <w:tc>
          <w:tcPr>
            <w:tcW w:w="7693" w:type="dxa"/>
          </w:tcPr>
          <w:p w14:paraId="50B931C3" w14:textId="77777777" w:rsidR="00636A09" w:rsidRPr="00636A09" w:rsidRDefault="00636A09" w:rsidP="00636A09">
            <w:pPr>
              <w:rPr>
                <w:rFonts w:ascii="Times New Roman" w:eastAsia="Calibri" w:hAnsi="Times New Roman" w:cs="Times New Roman"/>
                <w:highlight w:val="yellow"/>
              </w:rPr>
            </w:pPr>
            <w:r w:rsidRPr="00636A09">
              <w:rPr>
                <w:rFonts w:ascii="Times New Roman" w:eastAsia="Calibri" w:hAnsi="Times New Roman" w:cs="Times New Roman"/>
              </w:rPr>
              <w:t xml:space="preserve">A monitoring body of youth programs while serving as a resource on youth related programming. </w:t>
            </w:r>
          </w:p>
        </w:tc>
      </w:tr>
    </w:tbl>
    <w:p w14:paraId="6211A37C" w14:textId="5AFA358E" w:rsidR="00636A09" w:rsidRPr="00636A09" w:rsidRDefault="00754B5B" w:rsidP="00636A09">
      <w:pPr>
        <w:widowControl/>
        <w:tabs>
          <w:tab w:val="left" w:pos="9923"/>
        </w:tabs>
        <w:autoSpaceDE/>
        <w:autoSpaceDN/>
        <w:spacing w:after="160" w:line="259" w:lineRule="auto"/>
        <w:rPr>
          <w:rFonts w:ascii="Calibri" w:eastAsia="Calibri" w:hAnsi="Calibri" w:cs="Times New Roman"/>
        </w:rPr>
      </w:pPr>
      <w:r w:rsidRPr="00636A09">
        <w:rPr>
          <w:rFonts w:ascii="Times New Roman" w:eastAsia="Calibri" w:hAnsi="Times New Roman" w:cs="Times New Roman"/>
          <w:noProof/>
        </w:rPr>
        <w:drawing>
          <wp:anchor distT="0" distB="0" distL="114300" distR="114300" simplePos="0" relativeHeight="251658454" behindDoc="1" locked="0" layoutInCell="1" allowOverlap="1" wp14:anchorId="22BC884D" wp14:editId="46D7B82B">
            <wp:simplePos x="0" y="0"/>
            <wp:positionH relativeFrom="margin">
              <wp:posOffset>3758289</wp:posOffset>
            </wp:positionH>
            <wp:positionV relativeFrom="paragraph">
              <wp:posOffset>-429095</wp:posOffset>
            </wp:positionV>
            <wp:extent cx="2749550" cy="2508250"/>
            <wp:effectExtent l="0" t="0" r="0" b="0"/>
            <wp:wrapNone/>
            <wp:docPr id="1294281686" name="Diagram 1294281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14:sizeRelH relativeFrom="page">
              <wp14:pctWidth>0</wp14:pctWidth>
            </wp14:sizeRelH>
            <wp14:sizeRelV relativeFrom="page">
              <wp14:pctHeight>0</wp14:pctHeight>
            </wp14:sizeRelV>
          </wp:anchor>
        </w:drawing>
      </w:r>
      <w:r w:rsidR="00636A09" w:rsidRPr="00636A09">
        <w:rPr>
          <w:rFonts w:ascii="Times New Roman" w:eastAsia="Calibri" w:hAnsi="Times New Roman" w:cs="Times New Roman"/>
          <w:noProof/>
        </w:rPr>
        <w:t xml:space="preserve"> </w:t>
      </w:r>
      <w:r w:rsidR="00636A09" w:rsidRPr="00636A09">
        <w:rPr>
          <w:rFonts w:ascii="Times New Roman" w:eastAsia="Calibri" w:hAnsi="Times New Roman" w:cs="Times New Roman"/>
          <w:noProof/>
        </w:rPr>
        <mc:AlternateContent>
          <mc:Choice Requires="wps">
            <w:drawing>
              <wp:anchor distT="45720" distB="45720" distL="114300" distR="114300" simplePos="0" relativeHeight="251658446" behindDoc="0" locked="0" layoutInCell="1" allowOverlap="1" wp14:anchorId="565D6C15" wp14:editId="0331E97C">
                <wp:simplePos x="0" y="0"/>
                <wp:positionH relativeFrom="margin">
                  <wp:align>left</wp:align>
                </wp:positionH>
                <wp:positionV relativeFrom="paragraph">
                  <wp:posOffset>325204</wp:posOffset>
                </wp:positionV>
                <wp:extent cx="2360930" cy="292735"/>
                <wp:effectExtent l="0" t="0" r="0" b="0"/>
                <wp:wrapSquare wrapText="bothSides"/>
                <wp:docPr id="1075268448" name="Text Box 1075268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298"/>
                        </a:xfrm>
                        <a:prstGeom prst="rect">
                          <a:avLst/>
                        </a:prstGeom>
                        <a:noFill/>
                        <a:ln w="9525">
                          <a:noFill/>
                          <a:miter lim="800000"/>
                          <a:headEnd/>
                          <a:tailEnd/>
                        </a:ln>
                      </wps:spPr>
                      <wps:txbx>
                        <w:txbxContent>
                          <w:p w14:paraId="27437D5C"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5D6C15" id="Text Box 1075268448" o:spid="_x0000_s1229" type="#_x0000_t202" style="position:absolute;margin-left:0;margin-top:25.6pt;width:185.9pt;height:23.05pt;z-index:25165844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p/gEAANYDAAAOAAAAZHJzL2Uyb0RvYy54bWysU11v2yAUfZ+0/4B4X+w4SRdbcaquXadJ&#10;3YfU7gcQjGM04DIgsbNfvwt202h7q+YHBFzfc+8597C5HrQiR+G8BFPT+SynRBgOjTT7mv54un+3&#10;p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" filled="f" stroked="f">
                <v:textbox>
                  <w:txbxContent>
                    <w:p w14:paraId="27437D5C"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The Situation</w:t>
                      </w:r>
                    </w:p>
                  </w:txbxContent>
                </v:textbox>
                <w10:wrap type="square" anchorx="margin"/>
              </v:shape>
            </w:pict>
          </mc:Fallback>
        </mc:AlternateContent>
      </w:r>
      <w:r w:rsidR="00636A09" w:rsidRPr="00636A09">
        <w:rPr>
          <w:rFonts w:ascii="Times New Roman" w:eastAsia="Calibri" w:hAnsi="Times New Roman" w:cs="Times New Roman"/>
          <w:noProof/>
        </w:rPr>
        <mc:AlternateContent>
          <mc:Choice Requires="wps">
            <w:drawing>
              <wp:anchor distT="0" distB="0" distL="114300" distR="114300" simplePos="0" relativeHeight="251658445" behindDoc="0" locked="0" layoutInCell="1" allowOverlap="1" wp14:anchorId="2B2C0449" wp14:editId="2D5CBDC6">
                <wp:simplePos x="0" y="0"/>
                <wp:positionH relativeFrom="margin">
                  <wp:align>left</wp:align>
                </wp:positionH>
                <wp:positionV relativeFrom="paragraph">
                  <wp:posOffset>38100</wp:posOffset>
                </wp:positionV>
                <wp:extent cx="2019300" cy="406400"/>
                <wp:effectExtent l="0" t="0" r="0" b="0"/>
                <wp:wrapNone/>
                <wp:docPr id="416862229" name="Text Box 416862229"/>
                <wp:cNvGraphicFramePr/>
                <a:graphic xmlns:a="http://schemas.openxmlformats.org/drawingml/2006/main">
                  <a:graphicData uri="http://schemas.microsoft.com/office/word/2010/wordprocessingShape">
                    <wps:wsp>
                      <wps:cNvSpPr txBox="1"/>
                      <wps:spPr>
                        <a:xfrm>
                          <a:off x="0" y="0"/>
                          <a:ext cx="2019300" cy="406400"/>
                        </a:xfrm>
                        <a:prstGeom prst="rect">
                          <a:avLst/>
                        </a:prstGeom>
                        <a:noFill/>
                        <a:ln w="6350">
                          <a:noFill/>
                        </a:ln>
                      </wps:spPr>
                      <wps:txbx>
                        <w:txbxContent>
                          <w:p w14:paraId="632CE9B8" w14:textId="4B119100" w:rsidR="00636A09" w:rsidRDefault="00636A09" w:rsidP="00636A09">
                            <w:r w:rsidRPr="00636A09">
                              <w:rPr>
                                <w:rFonts w:ascii="Times New Roman" w:eastAsia="Times New Roman" w:hAnsi="Times New Roman" w:cs="Times New Roman"/>
                                <w:b/>
                                <w:bCs/>
                                <w:color w:val="538135"/>
                                <w:sz w:val="32"/>
                                <w:szCs w:val="32"/>
                              </w:rPr>
                              <w:t>Youth</w:t>
                            </w:r>
                            <w:r w:rsidR="00024373">
                              <w:rPr>
                                <w:rFonts w:ascii="Times New Roman" w:eastAsia="Times New Roman" w:hAnsi="Times New Roman" w:cs="Times New Roman"/>
                                <w:b/>
                                <w:bCs/>
                                <w:color w:val="538135"/>
                                <w:sz w:val="32"/>
                                <w:szCs w:val="32"/>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C0449" id="Text Box 416862229" o:spid="_x0000_s1230" type="#_x0000_t202" style="position:absolute;margin-left:0;margin-top:3pt;width:159pt;height:32pt;z-index:25165844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" filled="f" stroked="f" strokeweight=".5pt">
                <v:textbox>
                  <w:txbxContent>
                    <w:p w14:paraId="632CE9B8" w14:textId="4B119100" w:rsidR="00636A09" w:rsidRDefault="00636A09" w:rsidP="00636A09">
                      <w:r w:rsidRPr="00636A09">
                        <w:rPr>
                          <w:rFonts w:ascii="Times New Roman" w:eastAsia="Times New Roman" w:hAnsi="Times New Roman" w:cs="Times New Roman"/>
                          <w:b/>
                          <w:bCs/>
                          <w:color w:val="538135"/>
                          <w:sz w:val="32"/>
                          <w:szCs w:val="32"/>
                        </w:rPr>
                        <w:t>Youth</w:t>
                      </w:r>
                      <w:r w:rsidR="00024373">
                        <w:rPr>
                          <w:rFonts w:ascii="Times New Roman" w:eastAsia="Times New Roman" w:hAnsi="Times New Roman" w:cs="Times New Roman"/>
                          <w:b/>
                          <w:bCs/>
                          <w:color w:val="538135"/>
                          <w:sz w:val="32"/>
                          <w:szCs w:val="32"/>
                        </w:rPr>
                        <w:t xml:space="preserve"> Committee</w:t>
                      </w:r>
                    </w:p>
                  </w:txbxContent>
                </v:textbox>
                <w10:wrap anchorx="margin"/>
              </v:shape>
            </w:pict>
          </mc:Fallback>
        </mc:AlternateContent>
      </w:r>
      <w:r w:rsidR="00636A09" w:rsidRPr="00636A09">
        <w:rPr>
          <w:rFonts w:ascii="Calibri" w:eastAsia="Calibri" w:hAnsi="Calibri" w:cs="Times New Roman"/>
        </w:rPr>
        <w:tab/>
      </w:r>
    </w:p>
    <w:p w14:paraId="21C57B4F" w14:textId="77777777" w:rsidR="001108EB" w:rsidRDefault="001108EB" w:rsidP="001108EB">
      <w:pPr>
        <w:jc w:val="right"/>
      </w:pPr>
    </w:p>
    <w:p w14:paraId="13F90324" w14:textId="4BE55C21" w:rsidR="006872DA" w:rsidRPr="006872DA" w:rsidRDefault="00633D8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7" behindDoc="0" locked="0" layoutInCell="1" allowOverlap="1" wp14:anchorId="2902C001" wp14:editId="09F1AC8E">
                <wp:simplePos x="0" y="0"/>
                <wp:positionH relativeFrom="margin">
                  <wp:posOffset>3810</wp:posOffset>
                </wp:positionH>
                <wp:positionV relativeFrom="paragraph">
                  <wp:posOffset>119380</wp:posOffset>
                </wp:positionV>
                <wp:extent cx="3429000" cy="2798445"/>
                <wp:effectExtent l="0" t="0" r="0" b="1905"/>
                <wp:wrapSquare wrapText="bothSides"/>
                <wp:docPr id="400887690" name="Text Box 400887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98445"/>
                        </a:xfrm>
                        <a:prstGeom prst="rect">
                          <a:avLst/>
                        </a:prstGeom>
                        <a:solidFill>
                          <a:srgbClr val="FFFFFF"/>
                        </a:solidFill>
                        <a:ln w="9525">
                          <a:noFill/>
                          <a:miter lim="800000"/>
                          <a:headEnd/>
                          <a:tailEnd/>
                        </a:ln>
                      </wps:spPr>
                      <wps:txbx>
                        <w:txbxContent>
                          <w:p w14:paraId="58AE06B0" w14:textId="631CAE72" w:rsidR="00636A09" w:rsidRPr="00CE65A3" w:rsidRDefault="00636A09" w:rsidP="00636A09">
                            <w:pPr>
                              <w:rPr>
                                <w:rFonts w:ascii="Times New Roman" w:hAnsi="Times New Roman" w:cs="Times New Roman"/>
                              </w:rPr>
                            </w:pPr>
                            <w:r>
                              <w:rPr>
                                <w:rFonts w:ascii="Times New Roman" w:hAnsi="Times New Roman" w:cs="Times New Roman"/>
                              </w:rPr>
                              <w:t xml:space="preserve">Every day, we lose on average six workers out of our workforce and three students out of our school system. With a population that is continuing to age, it is crucial that we support Vermont’s youth and their exploration of potential career pathways. As we look towards improving outcomes for our youth, there are geographic and socioeconomic disparities that need to be addressed. Due to the isolation brought on by the COVID-19 </w:t>
                            </w:r>
                            <w:r w:rsidR="00814DBD">
                              <w:rPr>
                                <w:rFonts w:ascii="Times New Roman" w:hAnsi="Times New Roman" w:cs="Times New Roman"/>
                              </w:rPr>
                              <w:t>pandemic</w:t>
                            </w:r>
                            <w:r>
                              <w:rPr>
                                <w:rFonts w:ascii="Times New Roman" w:hAnsi="Times New Roman" w:cs="Times New Roman"/>
                              </w:rPr>
                              <w:t xml:space="preserve"> and an increase in social media usage among youth, the mental health crisis has become more drastic. Additionally, the inequities that come with socioeconomic status have been exacerbated. Vermont children, particularly those that are underprivileged, are falling behind. The combination of our aging workforce and an onset of consequences exacerbated by the pandemic call for significant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2C001" id="Text Box 400887690" o:spid="_x0000_s1231" type="#_x0000_t202" style="position:absolute;margin-left:.3pt;margin-top:9.4pt;width:270pt;height:220.35pt;z-index:251658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" stroked="f">
                <v:textbox>
                  <w:txbxContent>
                    <w:p w14:paraId="58AE06B0" w14:textId="631CAE72" w:rsidR="00636A09" w:rsidRPr="00CE65A3" w:rsidRDefault="00636A09" w:rsidP="00636A09">
                      <w:pPr>
                        <w:rPr>
                          <w:rFonts w:ascii="Times New Roman" w:hAnsi="Times New Roman" w:cs="Times New Roman"/>
                        </w:rPr>
                      </w:pPr>
                      <w:r>
                        <w:rPr>
                          <w:rFonts w:ascii="Times New Roman" w:hAnsi="Times New Roman" w:cs="Times New Roman"/>
                        </w:rPr>
                        <w:t xml:space="preserve">Every day, we lose on average six workers out of our workforce and three students out of our school system. With a population that is continuing to age, it is crucial that we support Vermont’s youth and their exploration of potential career pathways. As we look towards improving outcomes for our youth, there are geographic and socioeconomic disparities that need to be addressed. Due to the isolation brought on by the COVID-19 </w:t>
                      </w:r>
                      <w:r w:rsidR="00814DBD">
                        <w:rPr>
                          <w:rFonts w:ascii="Times New Roman" w:hAnsi="Times New Roman" w:cs="Times New Roman"/>
                        </w:rPr>
                        <w:t>pandemic</w:t>
                      </w:r>
                      <w:r>
                        <w:rPr>
                          <w:rFonts w:ascii="Times New Roman" w:hAnsi="Times New Roman" w:cs="Times New Roman"/>
                        </w:rPr>
                        <w:t xml:space="preserve"> and an increase in social media usage among youth, the mental health crisis has become more drastic. Additionally, the inequities that come with socioeconomic status have been exacerbated. Vermont children, particularly those that are underprivileged, are falling behind. The combination of our aging workforce and an onset of consequences exacerbated by the pandemic call for significant change. </w:t>
                      </w:r>
                    </w:p>
                  </w:txbxContent>
                </v:textbox>
                <w10:wrap type="square" anchorx="margin"/>
              </v:shape>
            </w:pict>
          </mc:Fallback>
        </mc:AlternateContent>
      </w:r>
    </w:p>
    <w:p w14:paraId="630AABBD" w14:textId="77777777" w:rsidR="006872DA" w:rsidRPr="006872DA" w:rsidRDefault="006872DA" w:rsidP="006872DA"/>
    <w:p w14:paraId="51725A2F" w14:textId="77777777" w:rsidR="006872DA" w:rsidRPr="006872DA" w:rsidRDefault="006872DA" w:rsidP="006872DA"/>
    <w:p w14:paraId="6C034F17" w14:textId="77777777" w:rsidR="006872DA" w:rsidRPr="006872DA" w:rsidRDefault="006872DA" w:rsidP="006872DA"/>
    <w:p w14:paraId="0E6199D3" w14:textId="77777777" w:rsidR="006872DA" w:rsidRPr="006872DA" w:rsidRDefault="006872DA" w:rsidP="006872DA"/>
    <w:p w14:paraId="0FD378CF" w14:textId="77777777" w:rsidR="006872DA" w:rsidRPr="006872DA" w:rsidRDefault="006872DA" w:rsidP="006872DA"/>
    <w:p w14:paraId="0B057984" w14:textId="597B65A3" w:rsidR="006872DA" w:rsidRPr="006872DA" w:rsidRDefault="006872DA" w:rsidP="006872DA"/>
    <w:p w14:paraId="417C55BF" w14:textId="60647175" w:rsidR="006872DA" w:rsidRPr="006872DA" w:rsidRDefault="006872DA" w:rsidP="006872DA"/>
    <w:p w14:paraId="3E4059FD" w14:textId="1C57ECD9" w:rsidR="006872DA" w:rsidRPr="006872DA" w:rsidRDefault="00754B5B"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3" behindDoc="0" locked="0" layoutInCell="1" allowOverlap="1" wp14:anchorId="7C93C57C" wp14:editId="1F5CD157">
                <wp:simplePos x="0" y="0"/>
                <wp:positionH relativeFrom="margin">
                  <wp:posOffset>3569666</wp:posOffset>
                </wp:positionH>
                <wp:positionV relativeFrom="paragraph">
                  <wp:posOffset>31557</wp:posOffset>
                </wp:positionV>
                <wp:extent cx="1493520" cy="310515"/>
                <wp:effectExtent l="0" t="0" r="0" b="0"/>
                <wp:wrapSquare wrapText="bothSides"/>
                <wp:docPr id="1974052851" name="Text Box 197405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10515"/>
                        </a:xfrm>
                        <a:prstGeom prst="rect">
                          <a:avLst/>
                        </a:prstGeom>
                        <a:noFill/>
                        <a:ln w="9525">
                          <a:noFill/>
                          <a:miter lim="800000"/>
                          <a:headEnd/>
                          <a:tailEnd/>
                        </a:ln>
                      </wps:spPr>
                      <wps:txbx>
                        <w:txbxContent>
                          <w:p w14:paraId="020D9712"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Milestones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C57C" id="Text Box 1974052851" o:spid="_x0000_s1232" type="#_x0000_t202" style="position:absolute;margin-left:281.1pt;margin-top:2.5pt;width:117.6pt;height:24.45pt;z-index:2516584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" filled="f" stroked="f">
                <v:textbox>
                  <w:txbxContent>
                    <w:p w14:paraId="020D9712"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Milestones</w:t>
                      </w:r>
                    </w:p>
                  </w:txbxContent>
                </v:textbox>
                <w10:wrap type="square" anchorx="margin"/>
              </v:shape>
            </w:pict>
          </mc:Fallback>
        </mc:AlternateContent>
      </w:r>
    </w:p>
    <w:p w14:paraId="4E5A1456" w14:textId="7F0B704E" w:rsidR="006872DA" w:rsidRPr="006872DA" w:rsidRDefault="00754B5B" w:rsidP="006872DA">
      <w:r w:rsidRPr="00636A09">
        <w:rPr>
          <w:rFonts w:ascii="Times New Roman" w:eastAsia="Times New Roman" w:hAnsi="Times New Roman" w:cs="Times New Roman"/>
          <w:b/>
          <w:bCs/>
          <w:noProof/>
          <w:color w:val="000000"/>
        </w:rPr>
        <mc:AlternateContent>
          <mc:Choice Requires="wps">
            <w:drawing>
              <wp:anchor distT="45720" distB="45720" distL="114300" distR="114300" simplePos="0" relativeHeight="251658452" behindDoc="1" locked="0" layoutInCell="1" allowOverlap="1" wp14:anchorId="0A9CC622" wp14:editId="08C3792F">
                <wp:simplePos x="0" y="0"/>
                <wp:positionH relativeFrom="margin">
                  <wp:posOffset>3507105</wp:posOffset>
                </wp:positionH>
                <wp:positionV relativeFrom="paragraph">
                  <wp:posOffset>153973</wp:posOffset>
                </wp:positionV>
                <wp:extent cx="3328256" cy="4940490"/>
                <wp:effectExtent l="0" t="0" r="5715" b="0"/>
                <wp:wrapNone/>
                <wp:docPr id="1527015508" name="Text Box 1527015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256" cy="4940490"/>
                        </a:xfrm>
                        <a:prstGeom prst="rect">
                          <a:avLst/>
                        </a:prstGeom>
                        <a:solidFill>
                          <a:srgbClr val="FFFFFF"/>
                        </a:solidFill>
                        <a:ln w="9525">
                          <a:noFill/>
                          <a:miter lim="800000"/>
                          <a:headEnd/>
                          <a:tailEnd/>
                        </a:ln>
                      </wps:spPr>
                      <wps:txbx>
                        <w:txbxContent>
                          <w:p w14:paraId="5E693CF8" w14:textId="752F91CB" w:rsidR="00636A09" w:rsidRPr="004000C8"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compile an inventory of state programs related to youth to be updated on a yearly basis and identify programming gaps and identification of key barriers for students across the state. </w:t>
                            </w:r>
                          </w:p>
                          <w:p w14:paraId="0654CF1D" w14:textId="54B1D7C2"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develop an initial statewide mentorship list with the help of local chambers, RDCs, and school counselors. </w:t>
                            </w:r>
                          </w:p>
                          <w:p w14:paraId="7E9A4DEB" w14:textId="07952E81"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w:t>
                            </w:r>
                            <w:r w:rsidR="00024373">
                              <w:rPr>
                                <w:rFonts w:ascii="Times New Roman" w:hAnsi="Times New Roman" w:cs="Times New Roman"/>
                              </w:rPr>
                              <w:t>Youth C</w:t>
                            </w:r>
                            <w:r>
                              <w:rPr>
                                <w:rFonts w:ascii="Times New Roman" w:hAnsi="Times New Roman" w:cs="Times New Roman"/>
                              </w:rPr>
                              <w:t xml:space="preserve">ommittee will begin executing an outreach plan to promote existing youth career events. </w:t>
                            </w:r>
                          </w:p>
                          <w:p w14:paraId="00AC2E08" w14:textId="7F3F3336"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March 2024,</w:t>
                            </w:r>
                            <w:r w:rsidRPr="00641356">
                              <w:rPr>
                                <w:rFonts w:ascii="Times New Roman" w:hAnsi="Times New Roman" w:cs="Times New Roman"/>
                              </w:rPr>
                              <w:t xml:space="preserve"> the </w:t>
                            </w:r>
                            <w:r w:rsidR="00024373">
                              <w:rPr>
                                <w:rFonts w:ascii="Times New Roman" w:hAnsi="Times New Roman" w:cs="Times New Roman"/>
                              </w:rPr>
                              <w:t>Youth C</w:t>
                            </w:r>
                            <w:r w:rsidRPr="00641356">
                              <w:rPr>
                                <w:rFonts w:ascii="Times New Roman" w:hAnsi="Times New Roman" w:cs="Times New Roman"/>
                              </w:rPr>
                              <w:t xml:space="preserve">ommittee </w:t>
                            </w:r>
                            <w:r>
                              <w:rPr>
                                <w:rFonts w:ascii="Times New Roman" w:hAnsi="Times New Roman" w:cs="Times New Roman"/>
                              </w:rPr>
                              <w:t xml:space="preserve">will review the youth section of the annual report produced by the SWDB and create a recommended improvement plan for relevant agencies. </w:t>
                            </w:r>
                          </w:p>
                          <w:p w14:paraId="686E8D8B" w14:textId="3810F801" w:rsidR="00636A09" w:rsidRPr="00767F72"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024373">
                              <w:rPr>
                                <w:rFonts w:ascii="Times New Roman" w:hAnsi="Times New Roman" w:cs="Times New Roman"/>
                              </w:rPr>
                              <w:t>Youth C</w:t>
                            </w:r>
                            <w:r>
                              <w:rPr>
                                <w:rFonts w:ascii="Times New Roman" w:hAnsi="Times New Roman" w:cs="Times New Roman"/>
                              </w:rPr>
                              <w:t xml:space="preserve">ommittee will host or co-host no less than four youth career exploration events targeted at identified gaps in the system. </w:t>
                            </w:r>
                          </w:p>
                          <w:p w14:paraId="743906E1" w14:textId="569C0D8D"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For FY202</w:t>
                            </w:r>
                            <w:r w:rsidR="00986BBC">
                              <w:rPr>
                                <w:rFonts w:ascii="Times New Roman" w:hAnsi="Times New Roman" w:cs="Times New Roman"/>
                              </w:rPr>
                              <w:t>6</w:t>
                            </w:r>
                            <w:r>
                              <w:rPr>
                                <w:rFonts w:ascii="Times New Roman" w:hAnsi="Times New Roman" w:cs="Times New Roman"/>
                              </w:rPr>
                              <w:t>, as followed by a deadline set from the SWDB, the</w:t>
                            </w:r>
                            <w:r w:rsidR="00986BBC">
                              <w:rPr>
                                <w:rFonts w:ascii="Times New Roman" w:hAnsi="Times New Roman" w:cs="Times New Roman"/>
                              </w:rPr>
                              <w:t xml:space="preserve"> Youth Committee</w:t>
                            </w:r>
                            <w:r>
                              <w:rPr>
                                <w:rFonts w:ascii="Times New Roman" w:hAnsi="Times New Roman" w:cs="Times New Roman"/>
                              </w:rPr>
                              <w:t xml:space="preserve"> will propose policy suggestions and strategies that address barriers to youth. For example, transportation, mental health, socioeconomic status</w:t>
                            </w:r>
                            <w:r w:rsidR="00754B5B">
                              <w:rPr>
                                <w:rFonts w:ascii="Times New Roman" w:hAnsi="Times New Roman" w:cs="Times New Roman"/>
                              </w:rPr>
                              <w:t>,</w:t>
                            </w:r>
                            <w:r>
                              <w:rPr>
                                <w:rFonts w:ascii="Times New Roman" w:hAnsi="Times New Roman" w:cs="Times New Roman"/>
                              </w:rPr>
                              <w:t xml:space="preserve"> or underrepresented groups.</w:t>
                            </w:r>
                          </w:p>
                          <w:p w14:paraId="4AC9D4EE" w14:textId="77777777" w:rsidR="00636A09" w:rsidRPr="00641356" w:rsidRDefault="00636A09" w:rsidP="00636A09">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C622" id="Text Box 1527015508" o:spid="_x0000_s1233" type="#_x0000_t202" style="position:absolute;margin-left:276.15pt;margin-top:12.1pt;width:262.05pt;height:389pt;z-index:-2516580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" stroked="f">
                <v:textbox>
                  <w:txbxContent>
                    <w:p w14:paraId="5E693CF8" w14:textId="752F91CB" w:rsidR="00636A09" w:rsidRPr="004000C8"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compile an inventory of state programs related to youth to be updated on a yearly basis and identify programming gaps and identification of key barriers for students across the state. </w:t>
                      </w:r>
                    </w:p>
                    <w:p w14:paraId="0654CF1D" w14:textId="54B1D7C2"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September 2023, the </w:t>
                      </w:r>
                      <w:r w:rsidR="00024373">
                        <w:rPr>
                          <w:rFonts w:ascii="Times New Roman" w:hAnsi="Times New Roman" w:cs="Times New Roman"/>
                        </w:rPr>
                        <w:t>Youth C</w:t>
                      </w:r>
                      <w:r>
                        <w:rPr>
                          <w:rFonts w:ascii="Times New Roman" w:hAnsi="Times New Roman" w:cs="Times New Roman"/>
                        </w:rPr>
                        <w:t xml:space="preserve">ommittee will develop an initial statewide mentorship list with the help of local chambers, RDCs, and school counselors. </w:t>
                      </w:r>
                    </w:p>
                    <w:p w14:paraId="7E9A4DEB" w14:textId="07952E81"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2024, the </w:t>
                      </w:r>
                      <w:r w:rsidR="00024373">
                        <w:rPr>
                          <w:rFonts w:ascii="Times New Roman" w:hAnsi="Times New Roman" w:cs="Times New Roman"/>
                        </w:rPr>
                        <w:t>Youth C</w:t>
                      </w:r>
                      <w:r>
                        <w:rPr>
                          <w:rFonts w:ascii="Times New Roman" w:hAnsi="Times New Roman" w:cs="Times New Roman"/>
                        </w:rPr>
                        <w:t xml:space="preserve">ommittee will begin executing an outreach plan to promote existing youth career events. </w:t>
                      </w:r>
                    </w:p>
                    <w:p w14:paraId="00AC2E08" w14:textId="7F3F3336"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By March 2024,</w:t>
                      </w:r>
                      <w:r w:rsidRPr="00641356">
                        <w:rPr>
                          <w:rFonts w:ascii="Times New Roman" w:hAnsi="Times New Roman" w:cs="Times New Roman"/>
                        </w:rPr>
                        <w:t xml:space="preserve"> the </w:t>
                      </w:r>
                      <w:r w:rsidR="00024373">
                        <w:rPr>
                          <w:rFonts w:ascii="Times New Roman" w:hAnsi="Times New Roman" w:cs="Times New Roman"/>
                        </w:rPr>
                        <w:t>Youth C</w:t>
                      </w:r>
                      <w:r w:rsidRPr="00641356">
                        <w:rPr>
                          <w:rFonts w:ascii="Times New Roman" w:hAnsi="Times New Roman" w:cs="Times New Roman"/>
                        </w:rPr>
                        <w:t xml:space="preserve">ommittee </w:t>
                      </w:r>
                      <w:r>
                        <w:rPr>
                          <w:rFonts w:ascii="Times New Roman" w:hAnsi="Times New Roman" w:cs="Times New Roman"/>
                        </w:rPr>
                        <w:t xml:space="preserve">will review the youth section of the annual report produced by the SWDB and create a recommended improvement plan for relevant agencies. </w:t>
                      </w:r>
                    </w:p>
                    <w:p w14:paraId="686E8D8B" w14:textId="3810F801" w:rsidR="00636A09" w:rsidRPr="00767F72"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 xml:space="preserve">By January 2025, the </w:t>
                      </w:r>
                      <w:r w:rsidR="00024373">
                        <w:rPr>
                          <w:rFonts w:ascii="Times New Roman" w:hAnsi="Times New Roman" w:cs="Times New Roman"/>
                        </w:rPr>
                        <w:t>Youth C</w:t>
                      </w:r>
                      <w:r>
                        <w:rPr>
                          <w:rFonts w:ascii="Times New Roman" w:hAnsi="Times New Roman" w:cs="Times New Roman"/>
                        </w:rPr>
                        <w:t xml:space="preserve">ommittee will host or co-host no less than four youth career exploration events targeted at identified gaps in the system. </w:t>
                      </w:r>
                    </w:p>
                    <w:p w14:paraId="743906E1" w14:textId="569C0D8D" w:rsidR="00636A09" w:rsidRDefault="00636A09" w:rsidP="003934C0">
                      <w:pPr>
                        <w:pStyle w:val="ListParagraph"/>
                        <w:widowControl/>
                        <w:numPr>
                          <w:ilvl w:val="0"/>
                          <w:numId w:val="12"/>
                        </w:numPr>
                        <w:autoSpaceDE/>
                        <w:autoSpaceDN/>
                        <w:spacing w:before="0" w:after="160" w:line="259" w:lineRule="auto"/>
                        <w:ind w:right="0"/>
                        <w:contextualSpacing/>
                        <w:jc w:val="left"/>
                        <w:rPr>
                          <w:rFonts w:ascii="Times New Roman" w:hAnsi="Times New Roman" w:cs="Times New Roman"/>
                        </w:rPr>
                      </w:pPr>
                      <w:r>
                        <w:rPr>
                          <w:rFonts w:ascii="Times New Roman" w:hAnsi="Times New Roman" w:cs="Times New Roman"/>
                        </w:rPr>
                        <w:t>For FY202</w:t>
                      </w:r>
                      <w:r w:rsidR="00986BBC">
                        <w:rPr>
                          <w:rFonts w:ascii="Times New Roman" w:hAnsi="Times New Roman" w:cs="Times New Roman"/>
                        </w:rPr>
                        <w:t>6</w:t>
                      </w:r>
                      <w:r>
                        <w:rPr>
                          <w:rFonts w:ascii="Times New Roman" w:hAnsi="Times New Roman" w:cs="Times New Roman"/>
                        </w:rPr>
                        <w:t>, as followed by a deadline set from the SWDB, the</w:t>
                      </w:r>
                      <w:r w:rsidR="00986BBC">
                        <w:rPr>
                          <w:rFonts w:ascii="Times New Roman" w:hAnsi="Times New Roman" w:cs="Times New Roman"/>
                        </w:rPr>
                        <w:t xml:space="preserve"> Youth Committee</w:t>
                      </w:r>
                      <w:r>
                        <w:rPr>
                          <w:rFonts w:ascii="Times New Roman" w:hAnsi="Times New Roman" w:cs="Times New Roman"/>
                        </w:rPr>
                        <w:t xml:space="preserve"> will propose policy suggestions and strategies that address barriers to youth. For example, transportation, mental health, socioeconomic status</w:t>
                      </w:r>
                      <w:r w:rsidR="00754B5B">
                        <w:rPr>
                          <w:rFonts w:ascii="Times New Roman" w:hAnsi="Times New Roman" w:cs="Times New Roman"/>
                        </w:rPr>
                        <w:t>,</w:t>
                      </w:r>
                      <w:r>
                        <w:rPr>
                          <w:rFonts w:ascii="Times New Roman" w:hAnsi="Times New Roman" w:cs="Times New Roman"/>
                        </w:rPr>
                        <w:t xml:space="preserve"> or underrepresented groups.</w:t>
                      </w:r>
                    </w:p>
                    <w:p w14:paraId="4AC9D4EE" w14:textId="77777777" w:rsidR="00636A09" w:rsidRPr="00641356" w:rsidRDefault="00636A09" w:rsidP="00636A09">
                      <w:pPr>
                        <w:pStyle w:val="ListParagraph"/>
                        <w:rPr>
                          <w:rFonts w:ascii="Times New Roman" w:hAnsi="Times New Roman" w:cs="Times New Roman"/>
                        </w:rPr>
                      </w:pPr>
                    </w:p>
                  </w:txbxContent>
                </v:textbox>
                <w10:wrap anchorx="margin"/>
              </v:shape>
            </w:pict>
          </mc:Fallback>
        </mc:AlternateContent>
      </w:r>
    </w:p>
    <w:p w14:paraId="375CCFA5" w14:textId="77777777" w:rsidR="006872DA" w:rsidRPr="006872DA" w:rsidRDefault="006872DA" w:rsidP="006872DA"/>
    <w:p w14:paraId="7A0CB00C" w14:textId="77777777" w:rsidR="006872DA" w:rsidRPr="006872DA" w:rsidRDefault="006872DA" w:rsidP="006872DA"/>
    <w:p w14:paraId="245D2A4D" w14:textId="77777777" w:rsidR="006872DA" w:rsidRPr="006872DA" w:rsidRDefault="006872DA" w:rsidP="006872DA"/>
    <w:p w14:paraId="3B4CA078" w14:textId="77777777" w:rsidR="006872DA" w:rsidRPr="006872DA" w:rsidRDefault="006872DA" w:rsidP="006872DA"/>
    <w:p w14:paraId="0AFECC13" w14:textId="77777777" w:rsidR="006872DA" w:rsidRPr="006872DA" w:rsidRDefault="006872DA" w:rsidP="006872DA"/>
    <w:p w14:paraId="34835CC3" w14:textId="77777777" w:rsidR="006872DA" w:rsidRPr="006872DA" w:rsidRDefault="006872DA" w:rsidP="006872DA"/>
    <w:p w14:paraId="0E25992F" w14:textId="77777777" w:rsidR="006872DA" w:rsidRPr="006872DA" w:rsidRDefault="006872DA" w:rsidP="006872DA"/>
    <w:p w14:paraId="668B7C68" w14:textId="48E0F0B5" w:rsidR="006872DA" w:rsidRPr="006872DA" w:rsidRDefault="001D515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8" behindDoc="0" locked="0" layoutInCell="1" allowOverlap="1" wp14:anchorId="15EEEDC4" wp14:editId="6C9E14F2">
                <wp:simplePos x="0" y="0"/>
                <wp:positionH relativeFrom="margin">
                  <wp:posOffset>0</wp:posOffset>
                </wp:positionH>
                <wp:positionV relativeFrom="paragraph">
                  <wp:posOffset>76153</wp:posOffset>
                </wp:positionV>
                <wp:extent cx="2360930" cy="284480"/>
                <wp:effectExtent l="0" t="0" r="0" b="1270"/>
                <wp:wrapSquare wrapText="bothSides"/>
                <wp:docPr id="1084224799" name="Text Box 108422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noFill/>
                        <a:ln w="9525">
                          <a:noFill/>
                          <a:miter lim="800000"/>
                          <a:headEnd/>
                          <a:tailEnd/>
                        </a:ln>
                      </wps:spPr>
                      <wps:txbx>
                        <w:txbxContent>
                          <w:p w14:paraId="6CBAE347"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EEEDC4" id="Text Box 1084224799" o:spid="_x0000_s1234" type="#_x0000_t202" style="position:absolute;margin-left:0;margin-top:6pt;width:185.9pt;height:22.4pt;z-index:251658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" filled="f" stroked="f">
                <v:textbox>
                  <w:txbxContent>
                    <w:p w14:paraId="6CBAE347" w14:textId="77777777" w:rsidR="00636A09" w:rsidRPr="00B7171C" w:rsidRDefault="00636A09" w:rsidP="00636A09">
                      <w:pPr>
                        <w:rPr>
                          <w:rFonts w:ascii="Times New Roman" w:hAnsi="Times New Roman" w:cs="Times New Roman"/>
                          <w:b/>
                          <w:bCs/>
                          <w:sz w:val="26"/>
                          <w:szCs w:val="26"/>
                        </w:rPr>
                      </w:pPr>
                      <w:r w:rsidRPr="00B7171C">
                        <w:rPr>
                          <w:rFonts w:ascii="Times New Roman" w:hAnsi="Times New Roman" w:cs="Times New Roman"/>
                          <w:b/>
                          <w:bCs/>
                          <w:sz w:val="26"/>
                          <w:szCs w:val="26"/>
                        </w:rPr>
                        <w:t xml:space="preserve">The </w:t>
                      </w:r>
                      <w:r>
                        <w:rPr>
                          <w:rFonts w:ascii="Times New Roman" w:hAnsi="Times New Roman" w:cs="Times New Roman"/>
                          <w:b/>
                          <w:bCs/>
                          <w:sz w:val="26"/>
                          <w:szCs w:val="26"/>
                        </w:rPr>
                        <w:t>Solution</w:t>
                      </w:r>
                    </w:p>
                  </w:txbxContent>
                </v:textbox>
                <w10:wrap type="square" anchorx="margin"/>
              </v:shape>
            </w:pict>
          </mc:Fallback>
        </mc:AlternateContent>
      </w:r>
    </w:p>
    <w:p w14:paraId="31DD7396" w14:textId="7435A3FC" w:rsidR="006872DA" w:rsidRPr="006872DA" w:rsidRDefault="00633D8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49" behindDoc="0" locked="0" layoutInCell="1" allowOverlap="1" wp14:anchorId="09C849BD" wp14:editId="28D86436">
                <wp:simplePos x="0" y="0"/>
                <wp:positionH relativeFrom="margin">
                  <wp:posOffset>-3014</wp:posOffset>
                </wp:positionH>
                <wp:positionV relativeFrom="paragraph">
                  <wp:posOffset>198935</wp:posOffset>
                </wp:positionV>
                <wp:extent cx="3506470" cy="2255520"/>
                <wp:effectExtent l="0" t="0" r="0" b="0"/>
                <wp:wrapSquare wrapText="bothSides"/>
                <wp:docPr id="1514292314" name="Text Box 151429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2255520"/>
                        </a:xfrm>
                        <a:prstGeom prst="rect">
                          <a:avLst/>
                        </a:prstGeom>
                        <a:solidFill>
                          <a:srgbClr val="FFFFFF"/>
                        </a:solidFill>
                        <a:ln w="9525">
                          <a:noFill/>
                          <a:miter lim="800000"/>
                          <a:headEnd/>
                          <a:tailEnd/>
                        </a:ln>
                      </wps:spPr>
                      <wps:txbx>
                        <w:txbxContent>
                          <w:p w14:paraId="187C1EEB" w14:textId="07F428B5" w:rsidR="00636A09" w:rsidRPr="00CE65A3" w:rsidRDefault="00636A09" w:rsidP="00636A09">
                            <w:pPr>
                              <w:rPr>
                                <w:rFonts w:ascii="Times New Roman" w:hAnsi="Times New Roman" w:cs="Times New Roman"/>
                              </w:rPr>
                            </w:pPr>
                            <w:r>
                              <w:rPr>
                                <w:rFonts w:ascii="Times New Roman" w:hAnsi="Times New Roman" w:cs="Times New Roman"/>
                              </w:rPr>
                              <w:t xml:space="preserve">The </w:t>
                            </w:r>
                            <w:r w:rsidR="00024373">
                              <w:rPr>
                                <w:rFonts w:ascii="Times New Roman" w:hAnsi="Times New Roman" w:cs="Times New Roman"/>
                              </w:rPr>
                              <w:t>Youth C</w:t>
                            </w:r>
                            <w:r>
                              <w:rPr>
                                <w:rFonts w:ascii="Times New Roman" w:hAnsi="Times New Roman" w:cs="Times New Roman"/>
                              </w:rPr>
                              <w:t xml:space="preserve">ommittee will follow a parallel track of promoting and increasing access to existing work for youth, while identifying barriers and proposing areas where further investment and coordination is necessary to support youth equitably across the state. Most importantly, the </w:t>
                            </w:r>
                            <w:r w:rsidR="00024373">
                              <w:rPr>
                                <w:rFonts w:ascii="Times New Roman" w:hAnsi="Times New Roman" w:cs="Times New Roman"/>
                              </w:rPr>
                              <w:t>Youth C</w:t>
                            </w:r>
                            <w:r>
                              <w:rPr>
                                <w:rFonts w:ascii="Times New Roman" w:hAnsi="Times New Roman" w:cs="Times New Roman"/>
                              </w:rPr>
                              <w:t xml:space="preserve">ommittee will look to be inclusive of students from all background including those in marginalized groups, disabled, low socio-economic status, and more. This work will happen through inventory and assessment of current state activities, while working with agencies, departments, and community partners to provide more opportunities for career exploration and development for our youngest Vermonters.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849BD" id="Text Box 1514292314" o:spid="_x0000_s1235" type="#_x0000_t202" style="position:absolute;margin-left:-.25pt;margin-top:15.65pt;width:276.1pt;height:177.6pt;z-index:2516584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" stroked="f">
                <v:textbox>
                  <w:txbxContent>
                    <w:p w14:paraId="187C1EEB" w14:textId="07F428B5" w:rsidR="00636A09" w:rsidRPr="00CE65A3" w:rsidRDefault="00636A09" w:rsidP="00636A09">
                      <w:pPr>
                        <w:rPr>
                          <w:rFonts w:ascii="Times New Roman" w:hAnsi="Times New Roman" w:cs="Times New Roman"/>
                        </w:rPr>
                      </w:pPr>
                      <w:r>
                        <w:rPr>
                          <w:rFonts w:ascii="Times New Roman" w:hAnsi="Times New Roman" w:cs="Times New Roman"/>
                        </w:rPr>
                        <w:t xml:space="preserve">The </w:t>
                      </w:r>
                      <w:r w:rsidR="00024373">
                        <w:rPr>
                          <w:rFonts w:ascii="Times New Roman" w:hAnsi="Times New Roman" w:cs="Times New Roman"/>
                        </w:rPr>
                        <w:t>Youth C</w:t>
                      </w:r>
                      <w:r>
                        <w:rPr>
                          <w:rFonts w:ascii="Times New Roman" w:hAnsi="Times New Roman" w:cs="Times New Roman"/>
                        </w:rPr>
                        <w:t xml:space="preserve">ommittee will follow a parallel track of promoting and increasing access to existing work for youth, while identifying barriers and proposing areas where further investment and coordination is necessary to support youth equitably across the state. Most importantly, the </w:t>
                      </w:r>
                      <w:r w:rsidR="00024373">
                        <w:rPr>
                          <w:rFonts w:ascii="Times New Roman" w:hAnsi="Times New Roman" w:cs="Times New Roman"/>
                        </w:rPr>
                        <w:t>Youth C</w:t>
                      </w:r>
                      <w:r>
                        <w:rPr>
                          <w:rFonts w:ascii="Times New Roman" w:hAnsi="Times New Roman" w:cs="Times New Roman"/>
                        </w:rPr>
                        <w:t xml:space="preserve">ommittee will look to be inclusive of students from all background including those in marginalized groups, disabled, low socio-economic status, and more. This work will happen through inventory and assessment of current state activities, while working with agencies, departments, and community partners to provide more opportunities for career exploration and development for our youngest Vermonters. </w:t>
                      </w:r>
                    </w:p>
                  </w:txbxContent>
                </v:textbox>
                <w10:wrap type="square" anchorx="margin"/>
              </v:shape>
            </w:pict>
          </mc:Fallback>
        </mc:AlternateContent>
      </w:r>
    </w:p>
    <w:p w14:paraId="25787136" w14:textId="6EC74E44" w:rsidR="006872DA" w:rsidRPr="006872DA" w:rsidRDefault="006872DA" w:rsidP="006872DA"/>
    <w:p w14:paraId="2F8F8D71" w14:textId="721369B6" w:rsidR="006872DA" w:rsidRPr="006872DA" w:rsidRDefault="006872DA" w:rsidP="006872DA"/>
    <w:p w14:paraId="641DF4EA" w14:textId="77777777" w:rsidR="006872DA" w:rsidRPr="006872DA" w:rsidRDefault="006872DA" w:rsidP="006872DA"/>
    <w:p w14:paraId="615AFA11" w14:textId="77777777" w:rsidR="006872DA" w:rsidRPr="006872DA" w:rsidRDefault="006872DA" w:rsidP="006872DA"/>
    <w:p w14:paraId="5A53BCEB" w14:textId="77777777" w:rsidR="006872DA" w:rsidRPr="006872DA" w:rsidRDefault="006872DA" w:rsidP="006872DA"/>
    <w:p w14:paraId="1EAA3D28" w14:textId="77777777" w:rsidR="006872DA" w:rsidRPr="006872DA" w:rsidRDefault="006872DA" w:rsidP="006872DA"/>
    <w:p w14:paraId="7D07EC9E" w14:textId="77777777" w:rsidR="006872DA" w:rsidRPr="006872DA" w:rsidRDefault="006872DA" w:rsidP="006872DA"/>
    <w:p w14:paraId="0392F3EF" w14:textId="77777777" w:rsidR="006872DA" w:rsidRPr="006872DA" w:rsidRDefault="006872DA" w:rsidP="006872DA"/>
    <w:p w14:paraId="499C292F" w14:textId="77777777" w:rsidR="006872DA" w:rsidRPr="006872DA" w:rsidRDefault="006872DA" w:rsidP="006872DA"/>
    <w:p w14:paraId="14EEA77B" w14:textId="77777777" w:rsidR="006872DA" w:rsidRPr="006872DA" w:rsidRDefault="006872DA" w:rsidP="006872DA"/>
    <w:p w14:paraId="4F7BFFA9" w14:textId="77777777" w:rsidR="006872DA" w:rsidRPr="006872DA" w:rsidRDefault="006872DA" w:rsidP="006872DA"/>
    <w:p w14:paraId="55F5CE57" w14:textId="77777777" w:rsidR="006872DA" w:rsidRPr="006872DA" w:rsidRDefault="006872DA" w:rsidP="006872DA"/>
    <w:p w14:paraId="76432573" w14:textId="77777777" w:rsidR="006872DA" w:rsidRPr="006872DA" w:rsidRDefault="006872DA" w:rsidP="006872DA"/>
    <w:p w14:paraId="7B0FBE4F" w14:textId="218451F0" w:rsidR="006872DA" w:rsidRPr="006872DA" w:rsidRDefault="00024373"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0" behindDoc="0" locked="0" layoutInCell="1" allowOverlap="1" wp14:anchorId="63A5D931" wp14:editId="2787C3AD">
                <wp:simplePos x="0" y="0"/>
                <wp:positionH relativeFrom="margin">
                  <wp:posOffset>0</wp:posOffset>
                </wp:positionH>
                <wp:positionV relativeFrom="paragraph">
                  <wp:posOffset>10795</wp:posOffset>
                </wp:positionV>
                <wp:extent cx="2360930" cy="352425"/>
                <wp:effectExtent l="0" t="0" r="0" b="0"/>
                <wp:wrapSquare wrapText="bothSides"/>
                <wp:docPr id="400015133" name="Text Box 400015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noFill/>
                        <a:ln w="9525">
                          <a:noFill/>
                          <a:miter lim="800000"/>
                          <a:headEnd/>
                          <a:tailEnd/>
                        </a:ln>
                      </wps:spPr>
                      <wps:txbx>
                        <w:txbxContent>
                          <w:p w14:paraId="3BFA9D95"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5D931" id="Text Box 400015133" o:spid="_x0000_s1236" type="#_x0000_t202" style="position:absolute;margin-left:0;margin-top:.85pt;width:185.9pt;height:27.75pt;z-index:25165845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" filled="f" stroked="f">
                <v:textbox>
                  <w:txbxContent>
                    <w:p w14:paraId="3BFA9D95" w14:textId="77777777" w:rsidR="00636A09" w:rsidRPr="00B7171C" w:rsidRDefault="00636A09" w:rsidP="00636A09">
                      <w:pPr>
                        <w:rPr>
                          <w:rFonts w:ascii="Times New Roman" w:hAnsi="Times New Roman" w:cs="Times New Roman"/>
                          <w:b/>
                          <w:bCs/>
                          <w:sz w:val="26"/>
                          <w:szCs w:val="26"/>
                        </w:rPr>
                      </w:pPr>
                      <w:r>
                        <w:rPr>
                          <w:rFonts w:ascii="Times New Roman" w:hAnsi="Times New Roman" w:cs="Times New Roman"/>
                          <w:b/>
                          <w:bCs/>
                          <w:sz w:val="26"/>
                          <w:szCs w:val="26"/>
                        </w:rPr>
                        <w:t>Long Term Action</w:t>
                      </w:r>
                    </w:p>
                  </w:txbxContent>
                </v:textbox>
                <w10:wrap type="square" anchorx="margin"/>
              </v:shape>
            </w:pict>
          </mc:Fallback>
        </mc:AlternateContent>
      </w:r>
    </w:p>
    <w:p w14:paraId="21201853" w14:textId="77777777" w:rsidR="006872DA" w:rsidRPr="006872DA" w:rsidRDefault="006872DA" w:rsidP="006872DA"/>
    <w:p w14:paraId="4AEA9B15" w14:textId="544B3A30" w:rsidR="006872DA" w:rsidRPr="006872DA" w:rsidRDefault="00E827AC" w:rsidP="006872DA">
      <w:r w:rsidRPr="00636A09">
        <w:rPr>
          <w:rFonts w:ascii="Times New Roman" w:eastAsia="Calibri" w:hAnsi="Times New Roman" w:cs="Times New Roman"/>
          <w:noProof/>
        </w:rPr>
        <mc:AlternateContent>
          <mc:Choice Requires="wps">
            <w:drawing>
              <wp:anchor distT="45720" distB="45720" distL="114300" distR="114300" simplePos="0" relativeHeight="251658451" behindDoc="1" locked="0" layoutInCell="1" allowOverlap="1" wp14:anchorId="59B9B2C6" wp14:editId="3BE3AD31">
                <wp:simplePos x="0" y="0"/>
                <wp:positionH relativeFrom="margin">
                  <wp:posOffset>0</wp:posOffset>
                </wp:positionH>
                <wp:positionV relativeFrom="paragraph">
                  <wp:posOffset>7399</wp:posOffset>
                </wp:positionV>
                <wp:extent cx="3528060" cy="982980"/>
                <wp:effectExtent l="0" t="0" r="0" b="7620"/>
                <wp:wrapNone/>
                <wp:docPr id="1566312059" name="Text Box 156631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982980"/>
                        </a:xfrm>
                        <a:prstGeom prst="rect">
                          <a:avLst/>
                        </a:prstGeom>
                        <a:solidFill>
                          <a:srgbClr val="FFFFFF"/>
                        </a:solidFill>
                        <a:ln w="9525">
                          <a:noFill/>
                          <a:miter lim="800000"/>
                          <a:headEnd/>
                          <a:tailEnd/>
                        </a:ln>
                      </wps:spPr>
                      <wps:txbx>
                        <w:txbxContent>
                          <w:p w14:paraId="630CEDD9" w14:textId="09C051B3" w:rsidR="00636A09" w:rsidRPr="00CE65A3" w:rsidRDefault="00636A09" w:rsidP="00636A09">
                            <w:pPr>
                              <w:rPr>
                                <w:rFonts w:ascii="Times New Roman" w:hAnsi="Times New Roman" w:cs="Times New Roman"/>
                              </w:rPr>
                            </w:pPr>
                            <w:r>
                              <w:rPr>
                                <w:rFonts w:ascii="Times New Roman" w:hAnsi="Times New Roman" w:cs="Times New Roman"/>
                              </w:rPr>
                              <w:t xml:space="preserve">This </w:t>
                            </w:r>
                            <w:r w:rsidR="00024373">
                              <w:rPr>
                                <w:rFonts w:ascii="Times New Roman" w:hAnsi="Times New Roman" w:cs="Times New Roman"/>
                              </w:rPr>
                              <w:t>Youth C</w:t>
                            </w:r>
                            <w:r>
                              <w:rPr>
                                <w:rFonts w:ascii="Times New Roman" w:hAnsi="Times New Roman" w:cs="Times New Roman"/>
                              </w:rPr>
                              <w:t xml:space="preserve">ommittee will not only serve as an up-to-date resource for ongoing youth career and mentorship programming while acknowledging barriers to youth employment but fill identifiable programming and resource gaps by hosting youth engagement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B2C6" id="Text Box 1566312059" o:spid="_x0000_s1237" type="#_x0000_t202" style="position:absolute;margin-left:0;margin-top:.6pt;width:277.8pt;height:77.4pt;z-index:-2516580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" stroked="f">
                <v:textbox>
                  <w:txbxContent>
                    <w:p w14:paraId="630CEDD9" w14:textId="09C051B3" w:rsidR="00636A09" w:rsidRPr="00CE65A3" w:rsidRDefault="00636A09" w:rsidP="00636A09">
                      <w:pPr>
                        <w:rPr>
                          <w:rFonts w:ascii="Times New Roman" w:hAnsi="Times New Roman" w:cs="Times New Roman"/>
                        </w:rPr>
                      </w:pPr>
                      <w:r>
                        <w:rPr>
                          <w:rFonts w:ascii="Times New Roman" w:hAnsi="Times New Roman" w:cs="Times New Roman"/>
                        </w:rPr>
                        <w:t xml:space="preserve">This </w:t>
                      </w:r>
                      <w:r w:rsidR="00024373">
                        <w:rPr>
                          <w:rFonts w:ascii="Times New Roman" w:hAnsi="Times New Roman" w:cs="Times New Roman"/>
                        </w:rPr>
                        <w:t>Youth C</w:t>
                      </w:r>
                      <w:r>
                        <w:rPr>
                          <w:rFonts w:ascii="Times New Roman" w:hAnsi="Times New Roman" w:cs="Times New Roman"/>
                        </w:rPr>
                        <w:t xml:space="preserve">ommittee will not only serve as an up-to-date resource for ongoing youth career and mentorship programming while acknowledging barriers to youth employment but fill identifiable programming and resource gaps by hosting youth engagement events. </w:t>
                      </w:r>
                    </w:p>
                  </w:txbxContent>
                </v:textbox>
                <w10:wrap anchorx="margin"/>
              </v:shape>
            </w:pict>
          </mc:Fallback>
        </mc:AlternateContent>
      </w:r>
    </w:p>
    <w:p w14:paraId="7B120745" w14:textId="77777777" w:rsidR="006872DA" w:rsidRPr="006872DA" w:rsidRDefault="006872DA" w:rsidP="006872DA"/>
    <w:p w14:paraId="14A2CDD0" w14:textId="77777777" w:rsidR="006872DA" w:rsidRPr="006872DA" w:rsidRDefault="006872DA" w:rsidP="006872DA"/>
    <w:p w14:paraId="545E53A6" w14:textId="77777777" w:rsidR="006872DA" w:rsidRPr="006872DA" w:rsidRDefault="006872DA" w:rsidP="006872DA"/>
    <w:p w14:paraId="6311B393" w14:textId="77777777" w:rsidR="006872DA" w:rsidRPr="006872DA" w:rsidRDefault="006872DA" w:rsidP="006872DA"/>
    <w:p w14:paraId="0B11E5C0" w14:textId="77777777" w:rsidR="006872DA" w:rsidRPr="006872DA" w:rsidRDefault="006872DA" w:rsidP="006872DA"/>
    <w:p w14:paraId="2C29805E" w14:textId="77777777" w:rsidR="005E7F15" w:rsidRDefault="005E7F15" w:rsidP="00E24E1F">
      <w:pPr>
        <w:sectPr w:rsidR="005E7F15" w:rsidSect="00C53D35">
          <w:headerReference w:type="even" r:id="rId273"/>
          <w:headerReference w:type="default" r:id="rId274"/>
          <w:headerReference w:type="first" r:id="rId275"/>
          <w:type w:val="continuous"/>
          <w:pgSz w:w="12240" w:h="15840"/>
          <w:pgMar w:top="720" w:right="720" w:bottom="720" w:left="720" w:header="720" w:footer="432" w:gutter="0"/>
          <w:cols w:space="720"/>
          <w:docGrid w:linePitch="360"/>
        </w:sectPr>
      </w:pPr>
    </w:p>
    <w:p w14:paraId="6DA0FA43" w14:textId="437BE448" w:rsidR="00FC2B92" w:rsidRDefault="00FC2B92" w:rsidP="00E24E1F"/>
    <w:p w14:paraId="17E7A725" w14:textId="44952B88" w:rsidR="005E7F15" w:rsidRDefault="00B444EA" w:rsidP="00E24E1F">
      <w:pPr>
        <w:sectPr w:rsidR="005E7F15" w:rsidSect="005E7F15">
          <w:headerReference w:type="even" r:id="rId276"/>
          <w:headerReference w:type="default" r:id="rId277"/>
          <w:headerReference w:type="first" r:id="rId278"/>
          <w:pgSz w:w="12240" w:h="15840"/>
          <w:pgMar w:top="720" w:right="720" w:bottom="720" w:left="720" w:header="720" w:footer="432" w:gutter="0"/>
          <w:cols w:space="720"/>
          <w:docGrid w:linePitch="360"/>
        </w:sectPr>
      </w:pPr>
      <w:r w:rsidRPr="004D23D3">
        <w:rPr>
          <w:rFonts w:ascii="Times New Roman" w:hAnsi="Times New Roman" w:cs="Times New Roman"/>
          <w:noProof/>
          <w:sz w:val="20"/>
        </w:rPr>
        <mc:AlternateContent>
          <mc:Choice Requires="wps">
            <w:drawing>
              <wp:anchor distT="45720" distB="45720" distL="114300" distR="114300" simplePos="0" relativeHeight="251658462" behindDoc="0" locked="0" layoutInCell="1" allowOverlap="1" wp14:anchorId="422CB4B4" wp14:editId="03B7157F">
                <wp:simplePos x="0" y="0"/>
                <wp:positionH relativeFrom="column">
                  <wp:posOffset>0</wp:posOffset>
                </wp:positionH>
                <wp:positionV relativeFrom="paragraph">
                  <wp:posOffset>2486812</wp:posOffset>
                </wp:positionV>
                <wp:extent cx="6844146" cy="1404620"/>
                <wp:effectExtent l="0" t="0" r="13970" b="14605"/>
                <wp:wrapNone/>
                <wp:docPr id="639218210" name="Text Box 639218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146" cy="1404620"/>
                        </a:xfrm>
                        <a:prstGeom prst="rect">
                          <a:avLst/>
                        </a:prstGeom>
                        <a:solidFill>
                          <a:srgbClr val="9BBB59">
                            <a:lumMod val="60000"/>
                            <a:lumOff val="40000"/>
                          </a:srgbClr>
                        </a:solidFill>
                        <a:ln w="9525">
                          <a:solidFill>
                            <a:srgbClr val="000000"/>
                          </a:solidFill>
                          <a:miter lim="800000"/>
                          <a:headEnd/>
                          <a:tailEnd/>
                        </a:ln>
                      </wps:spPr>
                      <wps:txbx>
                        <w:txbxContent>
                          <w:p w14:paraId="52BF48B2" w14:textId="653479B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Appendi</w:t>
                            </w:r>
                            <w:r w:rsidR="00FF08CA">
                              <w:rPr>
                                <w:rFonts w:ascii="Times New Roman" w:hAnsi="Times New Roman" w:cs="Times New Roman"/>
                                <w:b/>
                                <w:bCs/>
                                <w:sz w:val="120"/>
                                <w:szCs w:val="12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CB4B4" id="Text Box 639218210" o:spid="_x0000_s1238" type="#_x0000_t202" style="position:absolute;margin-left:0;margin-top:195.8pt;width:538.9pt;height:110.6pt;z-index:2516584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" fillcolor="#c3d69b">
                <v:textbox style="mso-fit-shape-to-text:t">
                  <w:txbxContent>
                    <w:p w14:paraId="52BF48B2" w14:textId="653479BF" w:rsidR="00B444EA" w:rsidRPr="00D77EF8" w:rsidRDefault="00B444EA" w:rsidP="00B444EA">
                      <w:pPr>
                        <w:jc w:val="center"/>
                        <w:rPr>
                          <w:rFonts w:ascii="Times New Roman" w:hAnsi="Times New Roman" w:cs="Times New Roman"/>
                          <w:b/>
                          <w:bCs/>
                          <w:sz w:val="120"/>
                          <w:szCs w:val="120"/>
                        </w:rPr>
                      </w:pPr>
                      <w:r>
                        <w:rPr>
                          <w:rFonts w:ascii="Times New Roman" w:hAnsi="Times New Roman" w:cs="Times New Roman"/>
                          <w:b/>
                          <w:bCs/>
                          <w:sz w:val="120"/>
                          <w:szCs w:val="120"/>
                        </w:rPr>
                        <w:t>Appendi</w:t>
                      </w:r>
                      <w:r w:rsidR="00FF08CA">
                        <w:rPr>
                          <w:rFonts w:ascii="Times New Roman" w:hAnsi="Times New Roman" w:cs="Times New Roman"/>
                          <w:b/>
                          <w:bCs/>
                          <w:sz w:val="120"/>
                          <w:szCs w:val="120"/>
                        </w:rPr>
                        <w:t>x</w:t>
                      </w:r>
                    </w:p>
                  </w:txbxContent>
                </v:textbox>
              </v:shape>
            </w:pict>
          </mc:Fallback>
        </mc:AlternateContent>
      </w:r>
      <w:r w:rsidR="00FC2B92">
        <w:br w:type="page"/>
      </w:r>
    </w:p>
    <w:p w14:paraId="673E06D0" w14:textId="77777777" w:rsidR="00A461C6" w:rsidRPr="00A461C6" w:rsidRDefault="00A461C6" w:rsidP="00A461C6">
      <w:pPr>
        <w:widowControl/>
        <w:autoSpaceDE/>
        <w:autoSpaceDN/>
        <w:contextualSpacing/>
        <w:rPr>
          <w:rFonts w:ascii="Times New Roman" w:eastAsia="Yu Gothic Light" w:hAnsi="Times New Roman" w:cs="Times New Roman"/>
          <w:spacing w:val="-10"/>
          <w:kern w:val="28"/>
          <w:sz w:val="56"/>
          <w:szCs w:val="56"/>
        </w:rPr>
      </w:pPr>
      <w:r w:rsidRPr="00A461C6">
        <w:rPr>
          <w:rFonts w:ascii="Times New Roman" w:eastAsia="Yu Gothic Light" w:hAnsi="Times New Roman" w:cs="Times New Roman"/>
          <w:spacing w:val="-10"/>
          <w:kern w:val="28"/>
          <w:sz w:val="56"/>
          <w:szCs w:val="56"/>
        </w:rPr>
        <w:lastRenderedPageBreak/>
        <w:t>Labor Force Participation Report</w:t>
      </w:r>
    </w:p>
    <w:p w14:paraId="519839EB" w14:textId="77777777" w:rsidR="00A461C6" w:rsidRPr="00A461C6" w:rsidRDefault="00A461C6" w:rsidP="00A461C6">
      <w:pPr>
        <w:widowControl/>
        <w:autoSpaceDE/>
        <w:autoSpaceDN/>
        <w:spacing w:after="160" w:line="259" w:lineRule="auto"/>
        <w:rPr>
          <w:rFonts w:ascii="Times New Roman" w:eastAsia="Calibri" w:hAnsi="Times New Roman" w:cs="Times New Roman"/>
        </w:rPr>
      </w:pPr>
    </w:p>
    <w:p w14:paraId="57F2DCD6" w14:textId="77777777"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Current: SIZE, PERCENTAGE</w:t>
      </w:r>
    </w:p>
    <w:p w14:paraId="1B0EF03C" w14:textId="77777777"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Vermont Target: SIZE, PERCENTAGE</w:t>
      </w:r>
    </w:p>
    <w:p w14:paraId="2722F641" w14:textId="11BEDC09" w:rsidR="00A461C6" w:rsidRPr="00A461C6" w:rsidRDefault="00A461C6" w:rsidP="00A461C6">
      <w:pPr>
        <w:widowControl/>
        <w:autoSpaceDE/>
        <w:autoSpaceDN/>
        <w:spacing w:after="160" w:line="259" w:lineRule="auto"/>
        <w:rPr>
          <w:rFonts w:ascii="Times New Roman" w:eastAsia="Calibri" w:hAnsi="Times New Roman" w:cs="Times New Roman"/>
          <w:b/>
          <w:bCs/>
        </w:rPr>
      </w:pPr>
      <w:r w:rsidRPr="00A461C6">
        <w:rPr>
          <w:rFonts w:ascii="Times New Roman" w:eastAsia="Calibri" w:hAnsi="Times New Roman" w:cs="Times New Roman"/>
          <w:b/>
          <w:bCs/>
        </w:rPr>
        <w:t>Available Labor Pool (</w:t>
      </w:r>
      <w:r w:rsidR="00B4517C">
        <w:rPr>
          <w:rFonts w:ascii="Times New Roman" w:eastAsia="Calibri" w:hAnsi="Times New Roman" w:cs="Times New Roman"/>
          <w:b/>
          <w:bCs/>
        </w:rPr>
        <w:t>Month, Year</w:t>
      </w:r>
      <w:r w:rsidRPr="00A461C6">
        <w:rPr>
          <w:rFonts w:ascii="Times New Roman" w:eastAsia="Calibri" w:hAnsi="Times New Roman" w:cs="Times New Roman"/>
          <w:b/>
          <w:bCs/>
        </w:rPr>
        <w:t xml:space="preserve">): </w:t>
      </w:r>
    </w:p>
    <w:p w14:paraId="034DE7E5" w14:textId="77777777" w:rsidR="00A461C6" w:rsidRPr="00A461C6" w:rsidRDefault="00A461C6" w:rsidP="00A461C6">
      <w:pPr>
        <w:keepNext/>
        <w:keepLines/>
        <w:widowControl/>
        <w:autoSpaceDE/>
        <w:autoSpaceDN/>
        <w:spacing w:before="240" w:line="259" w:lineRule="auto"/>
        <w:outlineLvl w:val="0"/>
        <w:rPr>
          <w:rFonts w:ascii="Times New Roman" w:eastAsia="Yu Gothic Light" w:hAnsi="Times New Roman" w:cs="Times New Roman"/>
          <w:color w:val="2F5496"/>
          <w:sz w:val="32"/>
          <w:szCs w:val="32"/>
        </w:rPr>
      </w:pPr>
      <w:r w:rsidRPr="00A461C6">
        <w:rPr>
          <w:rFonts w:ascii="Times New Roman" w:eastAsia="Yu Gothic Light" w:hAnsi="Times New Roman" w:cs="Times New Roman"/>
          <w:color w:val="2F5496"/>
          <w:sz w:val="32"/>
          <w:szCs w:val="32"/>
        </w:rPr>
        <w:t xml:space="preserve">Demographics: </w:t>
      </w:r>
    </w:p>
    <w:p w14:paraId="5EC5EC38"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BIPOC </w:t>
      </w:r>
    </w:p>
    <w:p w14:paraId="6A040ABE"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381D092B"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4CF590E9"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Young men </w:t>
      </w:r>
    </w:p>
    <w:p w14:paraId="03C50FC4"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39FA92DE"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5CE11F1F"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Young Women</w:t>
      </w:r>
    </w:p>
    <w:p w14:paraId="4373C53F" w14:textId="77777777" w:rsidR="00A461C6" w:rsidRPr="00A461C6" w:rsidRDefault="00A461C6" w:rsidP="00B4517C">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4B62EBAF"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CF884B2"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 xml:space="preserve">Justice Involved </w:t>
      </w:r>
    </w:p>
    <w:p w14:paraId="55077EA0"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SIZE/LF PERCENTAGE</w:t>
      </w:r>
    </w:p>
    <w:p w14:paraId="1B91916D"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3A84B925"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Mature Workers</w:t>
      </w:r>
    </w:p>
    <w:p w14:paraId="10BFA346"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2E77E50"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5E57A49"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Women (24-55)</w:t>
      </w:r>
    </w:p>
    <w:p w14:paraId="6F911756"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C392FC3"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28EA0683"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Men (24-55)</w:t>
      </w:r>
    </w:p>
    <w:p w14:paraId="35088BAF" w14:textId="77777777" w:rsidR="00A461C6" w:rsidRPr="00A461C6" w:rsidRDefault="00A461C6" w:rsidP="00A461C6">
      <w:pPr>
        <w:widowControl/>
        <w:autoSpaceDE/>
        <w:autoSpaceDN/>
        <w:spacing w:after="160" w:line="259" w:lineRule="auto"/>
        <w:ind w:left="720"/>
        <w:rPr>
          <w:rFonts w:ascii="Times New Roman" w:eastAsia="Calibri" w:hAnsi="Times New Roman" w:cs="Times New Roman"/>
        </w:rPr>
      </w:pPr>
      <w:r w:rsidRPr="00A461C6">
        <w:rPr>
          <w:rFonts w:ascii="Times New Roman" w:eastAsia="Calibri" w:hAnsi="Times New Roman" w:cs="Times New Roman"/>
        </w:rPr>
        <w:t>SIZE/LF PERCENTAGE</w:t>
      </w:r>
    </w:p>
    <w:p w14:paraId="23E385FA" w14:textId="77777777" w:rsidR="00A461C6" w:rsidRPr="00A461C6" w:rsidRDefault="00A461C6" w:rsidP="00A461C6">
      <w:pPr>
        <w:widowControl/>
        <w:autoSpaceDE/>
        <w:autoSpaceDN/>
        <w:spacing w:after="160" w:line="259" w:lineRule="auto"/>
        <w:rPr>
          <w:rFonts w:ascii="Times New Roman" w:eastAsia="Calibri" w:hAnsi="Times New Roman" w:cs="Times New Roman"/>
        </w:rPr>
      </w:pPr>
      <w:r w:rsidRPr="00A461C6">
        <w:rPr>
          <w:rFonts w:ascii="Times New Roman" w:eastAsia="Calibri" w:hAnsi="Times New Roman" w:cs="Times New Roman"/>
        </w:rPr>
        <w:tab/>
        <w:t>AVAILABLE POOL</w:t>
      </w:r>
    </w:p>
    <w:p w14:paraId="08731F13" w14:textId="77777777" w:rsidR="00646A4E" w:rsidRDefault="00646A4E" w:rsidP="00E24E1F"/>
    <w:p w14:paraId="03A562C8" w14:textId="77777777" w:rsidR="00B4517C" w:rsidRDefault="00B4517C" w:rsidP="00E24E1F"/>
    <w:p w14:paraId="64680B59" w14:textId="77777777" w:rsidR="00B4517C" w:rsidRDefault="00B4517C" w:rsidP="00E24E1F"/>
    <w:p w14:paraId="342CDE23" w14:textId="77777777" w:rsidR="00B4517C" w:rsidRDefault="00B4517C" w:rsidP="00E24E1F"/>
    <w:p w14:paraId="574E7750" w14:textId="77777777" w:rsidR="00B4517C" w:rsidRDefault="00B4517C" w:rsidP="00E24E1F"/>
    <w:p w14:paraId="66419EA8" w14:textId="77777777" w:rsidR="00B4517C" w:rsidRDefault="00B4517C" w:rsidP="00E24E1F"/>
    <w:p w14:paraId="03C25D82" w14:textId="77777777" w:rsidR="003C6498" w:rsidRPr="003C6498" w:rsidRDefault="003C6498" w:rsidP="00E24E1F"/>
    <w:sectPr w:rsidR="003C6498" w:rsidRPr="003C6498" w:rsidSect="005E7F15">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57DA2" w14:textId="77777777" w:rsidR="006C549B" w:rsidRDefault="006C549B">
      <w:r>
        <w:separator/>
      </w:r>
    </w:p>
  </w:endnote>
  <w:endnote w:type="continuationSeparator" w:id="0">
    <w:p w14:paraId="1B0A3C03" w14:textId="77777777" w:rsidR="006C549B" w:rsidRDefault="006C549B">
      <w:r>
        <w:continuationSeparator/>
      </w:r>
    </w:p>
  </w:endnote>
  <w:endnote w:type="continuationNotice" w:id="1">
    <w:p w14:paraId="744F0364" w14:textId="77777777" w:rsidR="006C549B" w:rsidRDefault="006C5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79F5" w14:textId="77777777" w:rsidR="00A84793" w:rsidRDefault="00A847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1320393"/>
      <w:docPartObj>
        <w:docPartGallery w:val="Page Numbers (Bottom of Page)"/>
        <w:docPartUnique/>
      </w:docPartObj>
    </w:sdtPr>
    <w:sdtEndPr>
      <w:rPr>
        <w:color w:val="7F7F7F" w:themeColor="background1" w:themeShade="7F"/>
        <w:spacing w:val="60"/>
      </w:rPr>
    </w:sdtEndPr>
    <w:sdtContent>
      <w:p w14:paraId="61378898" w14:textId="456725B7" w:rsidR="00F05439" w:rsidRPr="00754580" w:rsidRDefault="00F05439">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5079EA75" w14:textId="77777777" w:rsidR="00280E75" w:rsidRDefault="00280E75" w:rsidP="00BA52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8458775"/>
      <w:docPartObj>
        <w:docPartGallery w:val="Page Numbers (Bottom of Page)"/>
        <w:docPartUnique/>
      </w:docPartObj>
    </w:sdtPr>
    <w:sdtEndPr>
      <w:rPr>
        <w:color w:val="7F7F7F" w:themeColor="background1" w:themeShade="7F"/>
        <w:spacing w:val="60"/>
      </w:rPr>
    </w:sdtEndPr>
    <w:sdtContent>
      <w:p w14:paraId="3B33D4CB" w14:textId="5BE52B63" w:rsidR="00CA2D8D" w:rsidRPr="00754580" w:rsidRDefault="00CA2D8D">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4C05BFF2" w14:textId="71ED2F73" w:rsidR="003934C0" w:rsidRDefault="003934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02266394"/>
      <w:docPartObj>
        <w:docPartGallery w:val="Page Numbers (Bottom of Page)"/>
        <w:docPartUnique/>
      </w:docPartObj>
    </w:sdtPr>
    <w:sdtEndPr>
      <w:rPr>
        <w:color w:val="7F7F7F" w:themeColor="background1" w:themeShade="7F"/>
        <w:spacing w:val="60"/>
      </w:rPr>
    </w:sdtEndPr>
    <w:sdtContent>
      <w:p w14:paraId="57B5885C" w14:textId="2B3D0646"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485769A" w14:textId="77777777" w:rsidR="005857E2" w:rsidRDefault="005857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23467085"/>
      <w:docPartObj>
        <w:docPartGallery w:val="Page Numbers (Bottom of Page)"/>
        <w:docPartUnique/>
      </w:docPartObj>
    </w:sdtPr>
    <w:sdtEndPr>
      <w:rPr>
        <w:color w:val="7F7F7F" w:themeColor="background1" w:themeShade="7F"/>
        <w:spacing w:val="60"/>
      </w:rPr>
    </w:sdtEndPr>
    <w:sdtContent>
      <w:p w14:paraId="478B56E7" w14:textId="70FF48F6"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39054A88" w14:textId="77777777" w:rsidR="005857E2" w:rsidRDefault="005857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95264075"/>
      <w:docPartObj>
        <w:docPartGallery w:val="Page Numbers (Bottom of Page)"/>
        <w:docPartUnique/>
      </w:docPartObj>
    </w:sdtPr>
    <w:sdtEndPr>
      <w:rPr>
        <w:color w:val="7F7F7F" w:themeColor="background1" w:themeShade="7F"/>
        <w:spacing w:val="60"/>
      </w:rPr>
    </w:sdtEndPr>
    <w:sdtContent>
      <w:p w14:paraId="27FEF5B0" w14:textId="79803BD7"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C06FE84" w14:textId="77777777" w:rsidR="005857E2" w:rsidRDefault="005857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12474322"/>
      <w:docPartObj>
        <w:docPartGallery w:val="Page Numbers (Bottom of Page)"/>
        <w:docPartUnique/>
      </w:docPartObj>
    </w:sdtPr>
    <w:sdtEndPr>
      <w:rPr>
        <w:color w:val="7F7F7F" w:themeColor="background1" w:themeShade="7F"/>
        <w:spacing w:val="60"/>
      </w:rPr>
    </w:sdtEndPr>
    <w:sdtContent>
      <w:p w14:paraId="057D566B" w14:textId="7A47D049"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61F09D27" w14:textId="77777777" w:rsidR="005B2766" w:rsidRDefault="005B2766" w:rsidP="00BA52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71993229"/>
      <w:docPartObj>
        <w:docPartGallery w:val="Page Numbers (Bottom of Page)"/>
        <w:docPartUnique/>
      </w:docPartObj>
    </w:sdtPr>
    <w:sdtEndPr>
      <w:rPr>
        <w:color w:val="7F7F7F" w:themeColor="background1" w:themeShade="7F"/>
        <w:spacing w:val="60"/>
      </w:rPr>
    </w:sdtEndPr>
    <w:sdtContent>
      <w:p w14:paraId="5A45F69B" w14:textId="4722904E"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BE823EF" w14:textId="77777777" w:rsidR="005B2766" w:rsidRDefault="005B2766" w:rsidP="00BA52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09928620"/>
      <w:docPartObj>
        <w:docPartGallery w:val="Page Numbers (Bottom of Page)"/>
        <w:docPartUnique/>
      </w:docPartObj>
    </w:sdtPr>
    <w:sdtEndPr>
      <w:rPr>
        <w:color w:val="7F7F7F" w:themeColor="background1" w:themeShade="7F"/>
        <w:spacing w:val="60"/>
      </w:rPr>
    </w:sdtEndPr>
    <w:sdtContent>
      <w:p w14:paraId="7F17143E" w14:textId="11BE9F6C" w:rsidR="00CA2D8D" w:rsidRPr="003A5944" w:rsidRDefault="00CA2D8D">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3076DA63" w14:textId="77777777" w:rsidR="006276D3" w:rsidRDefault="006276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86814535"/>
      <w:docPartObj>
        <w:docPartGallery w:val="Page Numbers (Bottom of Page)"/>
        <w:docPartUnique/>
      </w:docPartObj>
    </w:sdtPr>
    <w:sdtEndPr>
      <w:rPr>
        <w:color w:val="7F7F7F" w:themeColor="background1" w:themeShade="7F"/>
        <w:spacing w:val="60"/>
      </w:rPr>
    </w:sdtEndPr>
    <w:sdtContent>
      <w:p w14:paraId="3D9904D2" w14:textId="7C7BFA18" w:rsidR="00755AA9" w:rsidRPr="003A5944" w:rsidRDefault="00755AA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B937B06" w14:textId="77777777" w:rsidR="006276D3" w:rsidRDefault="006276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59521354"/>
      <w:docPartObj>
        <w:docPartGallery w:val="Page Numbers (Bottom of Page)"/>
        <w:docPartUnique/>
      </w:docPartObj>
    </w:sdtPr>
    <w:sdtEndPr>
      <w:rPr>
        <w:color w:val="7F7F7F" w:themeColor="background1" w:themeShade="7F"/>
        <w:spacing w:val="60"/>
      </w:rPr>
    </w:sdtEndPr>
    <w:sdtContent>
      <w:p w14:paraId="5E517003" w14:textId="6533D62F" w:rsidR="00755AA9" w:rsidRPr="003A5944" w:rsidRDefault="00755AA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B5BA9B1" w14:textId="77777777" w:rsidR="006276D3" w:rsidRDefault="00627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9710"/>
      <w:docPartObj>
        <w:docPartGallery w:val="Page Numbers (Bottom of Page)"/>
        <w:docPartUnique/>
      </w:docPartObj>
    </w:sdtPr>
    <w:sdtEndPr>
      <w:rPr>
        <w:color w:val="7F7F7F" w:themeColor="background1" w:themeShade="7F"/>
        <w:spacing w:val="60"/>
      </w:rPr>
    </w:sdtEndPr>
    <w:sdtContent>
      <w:p w14:paraId="110ED385" w14:textId="56B1C2FB" w:rsidR="004C0161" w:rsidRDefault="004C016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AA0D0B8" w14:textId="77777777" w:rsidR="003934C0" w:rsidRDefault="003934C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14:paraId="1137211C" w14:textId="06434107">
      <w:tc>
        <w:tcPr>
          <w:tcW w:w="3360" w:type="dxa"/>
        </w:tcPr>
        <w:p w14:paraId="552EBCD8" w14:textId="77777777" w:rsidR="006276D3" w:rsidRDefault="006276D3">
          <w:pPr>
            <w:pStyle w:val="Header"/>
            <w:ind w:left="-115"/>
          </w:pPr>
        </w:p>
      </w:tc>
      <w:tc>
        <w:tcPr>
          <w:tcW w:w="3360" w:type="dxa"/>
        </w:tcPr>
        <w:p w14:paraId="7D0F85E1" w14:textId="77777777" w:rsidR="006276D3" w:rsidRDefault="006276D3">
          <w:pPr>
            <w:pStyle w:val="Header"/>
            <w:jc w:val="center"/>
          </w:pPr>
        </w:p>
      </w:tc>
      <w:tc>
        <w:tcPr>
          <w:tcW w:w="3360" w:type="dxa"/>
        </w:tcPr>
        <w:p w14:paraId="578FF9A7" w14:textId="3A91CBC6" w:rsidR="006276D3" w:rsidRDefault="006276D3">
          <w:pPr>
            <w:pStyle w:val="Header"/>
            <w:ind w:right="-115"/>
            <w:jc w:val="right"/>
          </w:pPr>
        </w:p>
      </w:tc>
    </w:tr>
  </w:tbl>
  <w:p w14:paraId="788561F9" w14:textId="5D2251B4" w:rsidR="006276D3" w:rsidRDefault="006276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14:paraId="01ABA3BC" w14:textId="77777777" w:rsidTr="00BA5277">
      <w:tc>
        <w:tcPr>
          <w:tcW w:w="3360" w:type="dxa"/>
        </w:tcPr>
        <w:p w14:paraId="0E5710F3" w14:textId="77777777" w:rsidR="006B2952" w:rsidRDefault="006B2952" w:rsidP="00BA5277">
          <w:pPr>
            <w:pStyle w:val="Header"/>
            <w:ind w:left="-115"/>
          </w:pPr>
        </w:p>
      </w:tc>
      <w:tc>
        <w:tcPr>
          <w:tcW w:w="3360" w:type="dxa"/>
        </w:tcPr>
        <w:p w14:paraId="3D320009" w14:textId="77777777" w:rsidR="006B2952" w:rsidRDefault="006B2952" w:rsidP="00BA5277">
          <w:pPr>
            <w:pStyle w:val="Header"/>
            <w:jc w:val="center"/>
          </w:pPr>
        </w:p>
      </w:tc>
      <w:tc>
        <w:tcPr>
          <w:tcW w:w="3360" w:type="dxa"/>
        </w:tcPr>
        <w:p w14:paraId="4238373B" w14:textId="77777777" w:rsidR="006B2952" w:rsidRDefault="006B2952" w:rsidP="00BA5277">
          <w:pPr>
            <w:pStyle w:val="Header"/>
            <w:ind w:right="-115"/>
            <w:jc w:val="right"/>
          </w:pPr>
        </w:p>
      </w:tc>
    </w:tr>
  </w:tbl>
  <w:p w14:paraId="30B519D9" w14:textId="77777777" w:rsidR="006B2952" w:rsidRDefault="006B2952" w:rsidP="00BA52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91949067"/>
      <w:docPartObj>
        <w:docPartGallery w:val="Page Numbers (Bottom of Page)"/>
        <w:docPartUnique/>
      </w:docPartObj>
    </w:sdtPr>
    <w:sdtEndPr>
      <w:rPr>
        <w:color w:val="7F7F7F" w:themeColor="background1" w:themeShade="7F"/>
        <w:spacing w:val="60"/>
      </w:rPr>
    </w:sdtEndPr>
    <w:sdtContent>
      <w:p w14:paraId="3418A3BC" w14:textId="49462852" w:rsidR="000B55C9" w:rsidRPr="003A5944" w:rsidRDefault="000B55C9">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BCCC7BB" w14:textId="77777777" w:rsidR="006B2952" w:rsidRDefault="006B2952" w:rsidP="00BA52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67448726"/>
      <w:docPartObj>
        <w:docPartGallery w:val="Page Numbers (Bottom of Page)"/>
        <w:docPartUnique/>
      </w:docPartObj>
    </w:sdtPr>
    <w:sdtEndPr>
      <w:rPr>
        <w:color w:val="7F7F7F" w:themeColor="background1" w:themeShade="7F"/>
        <w:spacing w:val="60"/>
      </w:rPr>
    </w:sdtEndPr>
    <w:sdtContent>
      <w:p w14:paraId="001FA1C5" w14:textId="28DD2EC7" w:rsidR="00C53D35" w:rsidRPr="003A5944" w:rsidRDefault="00C53D35">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51F09B81" w14:textId="77777777" w:rsidR="006B2952" w:rsidRDefault="006B2952" w:rsidP="00BA52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14:paraId="65625A82" w14:textId="77777777" w:rsidTr="00BA5277">
      <w:tc>
        <w:tcPr>
          <w:tcW w:w="3360" w:type="dxa"/>
        </w:tcPr>
        <w:p w14:paraId="6B5509FD" w14:textId="77777777" w:rsidR="006B2952" w:rsidRDefault="006B2952" w:rsidP="00BA5277">
          <w:pPr>
            <w:pStyle w:val="Header"/>
            <w:ind w:left="-115"/>
          </w:pPr>
        </w:p>
      </w:tc>
      <w:tc>
        <w:tcPr>
          <w:tcW w:w="3360" w:type="dxa"/>
        </w:tcPr>
        <w:p w14:paraId="386D2A51" w14:textId="77777777" w:rsidR="006B2952" w:rsidRDefault="006B2952" w:rsidP="00BA5277">
          <w:pPr>
            <w:pStyle w:val="Header"/>
            <w:jc w:val="center"/>
          </w:pPr>
        </w:p>
      </w:tc>
      <w:tc>
        <w:tcPr>
          <w:tcW w:w="3360" w:type="dxa"/>
        </w:tcPr>
        <w:p w14:paraId="4EFD458F" w14:textId="77777777" w:rsidR="006B2952" w:rsidRDefault="006B2952" w:rsidP="00BA5277">
          <w:pPr>
            <w:pStyle w:val="Header"/>
            <w:ind w:right="-115"/>
            <w:jc w:val="right"/>
          </w:pPr>
        </w:p>
      </w:tc>
    </w:tr>
  </w:tbl>
  <w:p w14:paraId="09372C15" w14:textId="77777777" w:rsidR="006B2952" w:rsidRDefault="006B2952" w:rsidP="00BA52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93655150"/>
      <w:docPartObj>
        <w:docPartGallery w:val="Page Numbers (Bottom of Page)"/>
        <w:docPartUnique/>
      </w:docPartObj>
    </w:sdtPr>
    <w:sdtEndPr>
      <w:rPr>
        <w:color w:val="7F7F7F" w:themeColor="background1" w:themeShade="7F"/>
        <w:spacing w:val="60"/>
      </w:rPr>
    </w:sdtEndPr>
    <w:sdtContent>
      <w:p w14:paraId="618C2759" w14:textId="029EDD0E" w:rsidR="00C53D35" w:rsidRPr="003A5944" w:rsidRDefault="00C53D35">
        <w:pPr>
          <w:pStyle w:val="Footer"/>
          <w:pBdr>
            <w:top w:val="single" w:sz="4" w:space="1" w:color="D9D9D9" w:themeColor="background1" w:themeShade="D9"/>
          </w:pBdr>
          <w:jc w:val="right"/>
          <w:rPr>
            <w:rFonts w:ascii="Times New Roman" w:hAnsi="Times New Roman" w:cs="Times New Roman"/>
          </w:rPr>
        </w:pPr>
        <w:r w:rsidRPr="003A5944">
          <w:rPr>
            <w:rFonts w:ascii="Times New Roman" w:hAnsi="Times New Roman" w:cs="Times New Roman"/>
          </w:rPr>
          <w:fldChar w:fldCharType="begin"/>
        </w:r>
        <w:r w:rsidRPr="003A5944">
          <w:rPr>
            <w:rFonts w:ascii="Times New Roman" w:hAnsi="Times New Roman" w:cs="Times New Roman"/>
          </w:rPr>
          <w:instrText xml:space="preserve"> PAGE   \* MERGEFORMAT </w:instrText>
        </w:r>
        <w:r w:rsidRPr="003A5944">
          <w:rPr>
            <w:rFonts w:ascii="Times New Roman" w:hAnsi="Times New Roman" w:cs="Times New Roman"/>
          </w:rPr>
          <w:fldChar w:fldCharType="separate"/>
        </w:r>
        <w:r w:rsidRPr="003A5944">
          <w:rPr>
            <w:rFonts w:ascii="Times New Roman" w:hAnsi="Times New Roman" w:cs="Times New Roman"/>
            <w:noProof/>
          </w:rPr>
          <w:t>2</w:t>
        </w:r>
        <w:r w:rsidRPr="003A5944">
          <w:rPr>
            <w:rFonts w:ascii="Times New Roman" w:hAnsi="Times New Roman" w:cs="Times New Roman"/>
            <w:noProof/>
          </w:rPr>
          <w:fldChar w:fldCharType="end"/>
        </w:r>
        <w:r w:rsidRPr="003A5944">
          <w:rPr>
            <w:rFonts w:ascii="Times New Roman" w:hAnsi="Times New Roman" w:cs="Times New Roman"/>
          </w:rPr>
          <w:t xml:space="preserve"> | </w:t>
        </w:r>
        <w:r w:rsidRPr="003A5944">
          <w:rPr>
            <w:rFonts w:ascii="Times New Roman" w:hAnsi="Times New Roman" w:cs="Times New Roman"/>
            <w:color w:val="7F7F7F" w:themeColor="background1" w:themeShade="7F"/>
            <w:spacing w:val="60"/>
          </w:rPr>
          <w:t>Page</w:t>
        </w:r>
      </w:p>
    </w:sdtContent>
  </w:sdt>
  <w:p w14:paraId="033B1960" w14:textId="77777777" w:rsidR="006B2952" w:rsidRDefault="006B2952" w:rsidP="00BA52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59618159"/>
      <w:docPartObj>
        <w:docPartGallery w:val="Page Numbers (Bottom of Page)"/>
        <w:docPartUnique/>
      </w:docPartObj>
    </w:sdtPr>
    <w:sdtEndPr>
      <w:rPr>
        <w:color w:val="7F7F7F" w:themeColor="background1" w:themeShade="7F"/>
        <w:spacing w:val="60"/>
      </w:rPr>
    </w:sdtEndPr>
    <w:sdtContent>
      <w:p w14:paraId="76F14D38" w14:textId="2EC883B1" w:rsidR="00C53D35" w:rsidRPr="00B444EA" w:rsidRDefault="00C53D35">
        <w:pPr>
          <w:pStyle w:val="Footer"/>
          <w:pBdr>
            <w:top w:val="single" w:sz="4" w:space="1" w:color="D9D9D9" w:themeColor="background1" w:themeShade="D9"/>
          </w:pBdr>
          <w:jc w:val="right"/>
          <w:rPr>
            <w:rFonts w:ascii="Times New Roman" w:hAnsi="Times New Roman" w:cs="Times New Roman"/>
          </w:rPr>
        </w:pPr>
        <w:r w:rsidRPr="00B444EA">
          <w:rPr>
            <w:rFonts w:ascii="Times New Roman" w:hAnsi="Times New Roman" w:cs="Times New Roman"/>
          </w:rPr>
          <w:fldChar w:fldCharType="begin"/>
        </w:r>
        <w:r w:rsidRPr="00B444EA">
          <w:rPr>
            <w:rFonts w:ascii="Times New Roman" w:hAnsi="Times New Roman" w:cs="Times New Roman"/>
          </w:rPr>
          <w:instrText xml:space="preserve"> PAGE   \* MERGEFORMAT </w:instrText>
        </w:r>
        <w:r w:rsidRPr="00B444EA">
          <w:rPr>
            <w:rFonts w:ascii="Times New Roman" w:hAnsi="Times New Roman" w:cs="Times New Roman"/>
          </w:rPr>
          <w:fldChar w:fldCharType="separate"/>
        </w:r>
        <w:r w:rsidRPr="00B444EA">
          <w:rPr>
            <w:rFonts w:ascii="Times New Roman" w:hAnsi="Times New Roman" w:cs="Times New Roman"/>
            <w:noProof/>
          </w:rPr>
          <w:t>2</w:t>
        </w:r>
        <w:r w:rsidRPr="00B444EA">
          <w:rPr>
            <w:rFonts w:ascii="Times New Roman" w:hAnsi="Times New Roman" w:cs="Times New Roman"/>
            <w:noProof/>
          </w:rPr>
          <w:fldChar w:fldCharType="end"/>
        </w:r>
        <w:r w:rsidRPr="00B444EA">
          <w:rPr>
            <w:rFonts w:ascii="Times New Roman" w:hAnsi="Times New Roman" w:cs="Times New Roman"/>
          </w:rPr>
          <w:t xml:space="preserve"> | </w:t>
        </w:r>
        <w:r w:rsidRPr="00B444EA">
          <w:rPr>
            <w:rFonts w:ascii="Times New Roman" w:hAnsi="Times New Roman" w:cs="Times New Roman"/>
            <w:color w:val="7F7F7F" w:themeColor="background1" w:themeShade="7F"/>
            <w:spacing w:val="60"/>
          </w:rPr>
          <w:t>Page</w:t>
        </w:r>
      </w:p>
    </w:sdtContent>
  </w:sdt>
  <w:p w14:paraId="725B43DC" w14:textId="77777777" w:rsidR="006B2952" w:rsidRDefault="006B2952" w:rsidP="00BA5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13F" w14:textId="77777777" w:rsidR="00A84793" w:rsidRDefault="00A847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55571832"/>
      <w:docPartObj>
        <w:docPartGallery w:val="Page Numbers (Bottom of Page)"/>
        <w:docPartUnique/>
      </w:docPartObj>
    </w:sdtPr>
    <w:sdtEndPr>
      <w:rPr>
        <w:color w:val="7F7F7F" w:themeColor="background1" w:themeShade="7F"/>
        <w:spacing w:val="60"/>
      </w:rPr>
    </w:sdtEndPr>
    <w:sdtContent>
      <w:p w14:paraId="2EFD74F3" w14:textId="28C4D6C8" w:rsidR="004C0161" w:rsidRPr="003D0B27" w:rsidRDefault="004C0161">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5E28DB11" w14:textId="77777777" w:rsidR="00986FBB" w:rsidRDefault="00986FB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C038" w14:textId="758B3710" w:rsidR="000F18F6" w:rsidRDefault="000F18F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19411435"/>
      <w:docPartObj>
        <w:docPartGallery w:val="Page Numbers (Bottom of Page)"/>
        <w:docPartUnique/>
      </w:docPartObj>
    </w:sdtPr>
    <w:sdtEndPr>
      <w:rPr>
        <w:color w:val="7F7F7F" w:themeColor="background1" w:themeShade="7F"/>
        <w:spacing w:val="60"/>
      </w:rPr>
    </w:sdtEndPr>
    <w:sdtContent>
      <w:p w14:paraId="0A69B356" w14:textId="4C6B14E9" w:rsidR="006B57FF" w:rsidRPr="003D0B27" w:rsidRDefault="006B57FF" w:rsidP="006B57FF">
        <w:pPr>
          <w:pStyle w:val="Footer"/>
          <w:pBdr>
            <w:top w:val="single" w:sz="4" w:space="0"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4C057294" w14:textId="3D4E103E" w:rsidR="000F18F6" w:rsidRDefault="000F18F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92944786"/>
      <w:docPartObj>
        <w:docPartGallery w:val="Page Numbers (Bottom of Page)"/>
        <w:docPartUnique/>
      </w:docPartObj>
    </w:sdtPr>
    <w:sdtEndPr>
      <w:rPr>
        <w:color w:val="7F7F7F" w:themeColor="background1" w:themeShade="7F"/>
        <w:spacing w:val="60"/>
      </w:rPr>
    </w:sdtEndPr>
    <w:sdtContent>
      <w:p w14:paraId="7E5DC6F4" w14:textId="5EAFC190" w:rsidR="00B028ED" w:rsidRPr="003D0B27" w:rsidRDefault="00B028ED">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786C75D1" w14:textId="211D5BF7" w:rsidR="000F18F6" w:rsidRDefault="000F18F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61988101"/>
      <w:docPartObj>
        <w:docPartGallery w:val="Page Numbers (Bottom of Page)"/>
        <w:docPartUnique/>
      </w:docPartObj>
    </w:sdtPr>
    <w:sdtEndPr>
      <w:rPr>
        <w:color w:val="7F7F7F" w:themeColor="background1" w:themeShade="7F"/>
        <w:spacing w:val="60"/>
      </w:rPr>
    </w:sdtEndPr>
    <w:sdtContent>
      <w:p w14:paraId="7394B34D" w14:textId="46BC2233" w:rsidR="00B028ED" w:rsidRPr="003D0B27" w:rsidRDefault="00B028ED">
        <w:pPr>
          <w:pStyle w:val="Footer"/>
          <w:pBdr>
            <w:top w:val="single" w:sz="4" w:space="1" w:color="D9D9D9" w:themeColor="background1" w:themeShade="D9"/>
          </w:pBdr>
          <w:jc w:val="right"/>
          <w:rPr>
            <w:rFonts w:ascii="Times New Roman" w:hAnsi="Times New Roman" w:cs="Times New Roman"/>
          </w:rPr>
        </w:pPr>
        <w:r w:rsidRPr="003D0B27">
          <w:rPr>
            <w:rFonts w:ascii="Times New Roman" w:hAnsi="Times New Roman" w:cs="Times New Roman"/>
          </w:rPr>
          <w:fldChar w:fldCharType="begin"/>
        </w:r>
        <w:r w:rsidRPr="003D0B27">
          <w:rPr>
            <w:rFonts w:ascii="Times New Roman" w:hAnsi="Times New Roman" w:cs="Times New Roman"/>
          </w:rPr>
          <w:instrText xml:space="preserve"> PAGE   \* MERGEFORMAT </w:instrText>
        </w:r>
        <w:r w:rsidRPr="003D0B27">
          <w:rPr>
            <w:rFonts w:ascii="Times New Roman" w:hAnsi="Times New Roman" w:cs="Times New Roman"/>
          </w:rPr>
          <w:fldChar w:fldCharType="separate"/>
        </w:r>
        <w:r w:rsidRPr="003D0B27">
          <w:rPr>
            <w:rFonts w:ascii="Times New Roman" w:hAnsi="Times New Roman" w:cs="Times New Roman"/>
            <w:noProof/>
          </w:rPr>
          <w:t>2</w:t>
        </w:r>
        <w:r w:rsidRPr="003D0B27">
          <w:rPr>
            <w:rFonts w:ascii="Times New Roman" w:hAnsi="Times New Roman" w:cs="Times New Roman"/>
            <w:noProof/>
          </w:rPr>
          <w:fldChar w:fldCharType="end"/>
        </w:r>
        <w:r w:rsidRPr="003D0B27">
          <w:rPr>
            <w:rFonts w:ascii="Times New Roman" w:hAnsi="Times New Roman" w:cs="Times New Roman"/>
          </w:rPr>
          <w:t xml:space="preserve"> | </w:t>
        </w:r>
        <w:r w:rsidRPr="003D0B27">
          <w:rPr>
            <w:rFonts w:ascii="Times New Roman" w:hAnsi="Times New Roman" w:cs="Times New Roman"/>
            <w:color w:val="7F7F7F" w:themeColor="background1" w:themeShade="7F"/>
            <w:spacing w:val="60"/>
          </w:rPr>
          <w:t>Page</w:t>
        </w:r>
      </w:p>
    </w:sdtContent>
  </w:sdt>
  <w:p w14:paraId="1067E4C8" w14:textId="038A8172" w:rsidR="000F18F6" w:rsidRDefault="000F18F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89577153"/>
      <w:docPartObj>
        <w:docPartGallery w:val="Page Numbers (Bottom of Page)"/>
        <w:docPartUnique/>
      </w:docPartObj>
    </w:sdtPr>
    <w:sdtEndPr>
      <w:rPr>
        <w:color w:val="7F7F7F" w:themeColor="background1" w:themeShade="7F"/>
        <w:spacing w:val="60"/>
      </w:rPr>
    </w:sdtEndPr>
    <w:sdtContent>
      <w:p w14:paraId="48E2568B" w14:textId="44CDA67C" w:rsidR="00F05439" w:rsidRPr="00754580" w:rsidRDefault="00F05439">
        <w:pPr>
          <w:pStyle w:val="Footer"/>
          <w:pBdr>
            <w:top w:val="single" w:sz="4" w:space="1" w:color="D9D9D9" w:themeColor="background1" w:themeShade="D9"/>
          </w:pBdr>
          <w:jc w:val="right"/>
          <w:rPr>
            <w:rFonts w:ascii="Times New Roman" w:hAnsi="Times New Roman" w:cs="Times New Roman"/>
          </w:rPr>
        </w:pPr>
        <w:r w:rsidRPr="00754580">
          <w:rPr>
            <w:rFonts w:ascii="Times New Roman" w:hAnsi="Times New Roman" w:cs="Times New Roman"/>
          </w:rPr>
          <w:fldChar w:fldCharType="begin"/>
        </w:r>
        <w:r w:rsidRPr="00754580">
          <w:rPr>
            <w:rFonts w:ascii="Times New Roman" w:hAnsi="Times New Roman" w:cs="Times New Roman"/>
          </w:rPr>
          <w:instrText xml:space="preserve"> PAGE   \* MERGEFORMAT </w:instrText>
        </w:r>
        <w:r w:rsidRPr="00754580">
          <w:rPr>
            <w:rFonts w:ascii="Times New Roman" w:hAnsi="Times New Roman" w:cs="Times New Roman"/>
          </w:rPr>
          <w:fldChar w:fldCharType="separate"/>
        </w:r>
        <w:r w:rsidRPr="00754580">
          <w:rPr>
            <w:rFonts w:ascii="Times New Roman" w:hAnsi="Times New Roman" w:cs="Times New Roman"/>
            <w:noProof/>
          </w:rPr>
          <w:t>2</w:t>
        </w:r>
        <w:r w:rsidRPr="00754580">
          <w:rPr>
            <w:rFonts w:ascii="Times New Roman" w:hAnsi="Times New Roman" w:cs="Times New Roman"/>
            <w:noProof/>
          </w:rPr>
          <w:fldChar w:fldCharType="end"/>
        </w:r>
        <w:r w:rsidRPr="00754580">
          <w:rPr>
            <w:rFonts w:ascii="Times New Roman" w:hAnsi="Times New Roman" w:cs="Times New Roman"/>
          </w:rPr>
          <w:t xml:space="preserve"> | </w:t>
        </w:r>
        <w:r w:rsidRPr="00754580">
          <w:rPr>
            <w:rFonts w:ascii="Times New Roman" w:hAnsi="Times New Roman" w:cs="Times New Roman"/>
            <w:color w:val="7F7F7F" w:themeColor="background1" w:themeShade="7F"/>
            <w:spacing w:val="60"/>
          </w:rPr>
          <w:t>Page</w:t>
        </w:r>
      </w:p>
    </w:sdtContent>
  </w:sdt>
  <w:p w14:paraId="64B65325" w14:textId="77777777" w:rsidR="00280E75" w:rsidRDefault="00280E75" w:rsidP="00BA5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8E51" w14:textId="77777777" w:rsidR="006C549B" w:rsidRDefault="006C549B">
      <w:r>
        <w:separator/>
      </w:r>
    </w:p>
  </w:footnote>
  <w:footnote w:type="continuationSeparator" w:id="0">
    <w:p w14:paraId="3D343DDE" w14:textId="77777777" w:rsidR="006C549B" w:rsidRDefault="006C549B">
      <w:r>
        <w:continuationSeparator/>
      </w:r>
    </w:p>
  </w:footnote>
  <w:footnote w:type="continuationNotice" w:id="1">
    <w:p w14:paraId="72171DF9" w14:textId="77777777" w:rsidR="006C549B" w:rsidRDefault="006C549B"/>
  </w:footnote>
  <w:footnote w:id="2">
    <w:p w14:paraId="326C7560" w14:textId="360AC592" w:rsidR="003D4A61" w:rsidRPr="003D0B27" w:rsidRDefault="008C6863">
      <w:pPr>
        <w:pStyle w:val="FootnoteText"/>
        <w:rPr>
          <w:rFonts w:ascii="Times New Roman" w:hAnsi="Times New Roman" w:cs="Times New Roman"/>
          <w:sz w:val="16"/>
          <w:szCs w:val="16"/>
        </w:rPr>
      </w:pPr>
      <w:r w:rsidRPr="003D0B27">
        <w:rPr>
          <w:rStyle w:val="FootnoteReference"/>
          <w:rFonts w:ascii="Times New Roman" w:hAnsi="Times New Roman" w:cs="Times New Roman"/>
        </w:rPr>
        <w:footnoteRef/>
      </w:r>
      <w:r w:rsidRPr="003D0B27">
        <w:rPr>
          <w:rFonts w:ascii="Times New Roman" w:hAnsi="Times New Roman" w:cs="Times New Roman"/>
        </w:rPr>
        <w:t xml:space="preserve"> </w:t>
      </w:r>
      <w:r w:rsidRPr="003D0B27">
        <w:rPr>
          <w:rFonts w:ascii="Times New Roman" w:hAnsi="Times New Roman" w:cs="Times New Roman"/>
          <w:sz w:val="16"/>
          <w:szCs w:val="16"/>
        </w:rPr>
        <w:t>5,735 graduated 2021 graduating class. Estimation of 30% of the .52% who do not pursue post-secondary education; estimate graduating student population of 10,000</w:t>
      </w:r>
      <w:r w:rsidR="00961F23" w:rsidRPr="003D0B27">
        <w:rPr>
          <w:rFonts w:ascii="Times New Roman" w:hAnsi="Times New Roman" w:cs="Times New Roman"/>
          <w:sz w:val="16"/>
          <w:szCs w:val="16"/>
        </w:rPr>
        <w:t xml:space="preserve"> with a retention rate of 30%; </w:t>
      </w:r>
      <w:r w:rsidR="00DC6703" w:rsidRPr="003D0B27">
        <w:rPr>
          <w:rFonts w:ascii="Times New Roman" w:hAnsi="Times New Roman" w:cs="Times New Roman"/>
          <w:sz w:val="16"/>
          <w:szCs w:val="16"/>
        </w:rPr>
        <w:t>Auditor reports</w:t>
      </w:r>
      <w:r w:rsidR="007D5725" w:rsidRPr="003D0B27">
        <w:rPr>
          <w:rFonts w:ascii="Times New Roman" w:hAnsi="Times New Roman" w:cs="Times New Roman"/>
          <w:sz w:val="16"/>
          <w:szCs w:val="16"/>
        </w:rPr>
        <w:t xml:space="preserve"> estimated 5,500 Title I-III qualifying </w:t>
      </w:r>
      <w:r w:rsidR="00B64930" w:rsidRPr="003D0B27">
        <w:rPr>
          <w:rFonts w:ascii="Times New Roman" w:hAnsi="Times New Roman" w:cs="Times New Roman"/>
          <w:sz w:val="16"/>
          <w:szCs w:val="16"/>
        </w:rPr>
        <w:t>individuals</w:t>
      </w:r>
      <w:r w:rsidR="007D5725" w:rsidRPr="003D0B27">
        <w:rPr>
          <w:rFonts w:ascii="Times New Roman" w:hAnsi="Times New Roman" w:cs="Times New Roman"/>
          <w:sz w:val="16"/>
          <w:szCs w:val="16"/>
        </w:rPr>
        <w:t xml:space="preserve"> </w:t>
      </w:r>
      <w:r w:rsidR="00B64930" w:rsidRPr="003D0B27">
        <w:rPr>
          <w:rFonts w:ascii="Times New Roman" w:hAnsi="Times New Roman" w:cs="Times New Roman"/>
          <w:sz w:val="16"/>
          <w:szCs w:val="16"/>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220E" w14:textId="0DCD0F59" w:rsidR="00A84793" w:rsidRDefault="006807CF">
    <w:pPr>
      <w:pStyle w:val="Header"/>
    </w:pPr>
    <w:r>
      <w:rPr>
        <w:noProof/>
      </w:rPr>
      <w:pict w14:anchorId="6C22C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26" o:spid="_x0000_s1157" type="#_x0000_t136" style="position:absolute;margin-left:0;margin-top:0;width:557.95pt;height:223.15pt;rotation:315;z-index:-25165414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5B07" w14:textId="6ED309B7" w:rsidR="00996FFF" w:rsidRDefault="006807CF">
    <w:pPr>
      <w:pStyle w:val="Header"/>
    </w:pPr>
    <w:r>
      <w:rPr>
        <w:noProof/>
      </w:rPr>
      <w:pict w14:anchorId="19691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5" o:spid="_x0000_s1166" type="#_x0000_t136" style="position:absolute;margin-left:0;margin-top:0;width:557.95pt;height:223.15pt;rotation:315;z-index:-25163570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3569" w14:textId="1851AA86" w:rsidR="00996FFF" w:rsidRDefault="006807CF">
    <w:pPr>
      <w:pStyle w:val="Header"/>
    </w:pPr>
    <w:r>
      <w:rPr>
        <w:noProof/>
      </w:rPr>
      <w:pict w14:anchorId="3B391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6" o:spid="_x0000_s1167" type="#_x0000_t136" style="position:absolute;margin-left:0;margin-top:0;width:557.95pt;height:223.15pt;rotation:315;z-index:-25163366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27F4" w14:textId="3BEB2AF3" w:rsidR="00996FFF" w:rsidRDefault="006807CF">
    <w:pPr>
      <w:pStyle w:val="Header"/>
    </w:pPr>
    <w:r>
      <w:rPr>
        <w:noProof/>
      </w:rPr>
      <w:pict w14:anchorId="67297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4" o:spid="_x0000_s1165" type="#_x0000_t136" style="position:absolute;margin-left:0;margin-top:0;width:557.95pt;height:223.15pt;rotation:315;z-index:-25163775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4F0E" w14:textId="15210FAB" w:rsidR="00996FFF" w:rsidRDefault="006807CF">
    <w:pPr>
      <w:pStyle w:val="Header"/>
    </w:pPr>
    <w:r>
      <w:rPr>
        <w:noProof/>
      </w:rPr>
      <w:pict w14:anchorId="223CE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8" o:spid="_x0000_s1169" type="#_x0000_t136" style="position:absolute;margin-left:0;margin-top:0;width:557.95pt;height:223.15pt;rotation:315;z-index:-25162956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13DC" w14:textId="78491245" w:rsidR="000F18F6" w:rsidRDefault="006807CF">
    <w:pPr>
      <w:pStyle w:val="BodyText"/>
      <w:spacing w:line="14" w:lineRule="auto"/>
      <w:rPr>
        <w:sz w:val="20"/>
      </w:rPr>
    </w:pPr>
    <w:r>
      <w:rPr>
        <w:noProof/>
      </w:rPr>
      <w:pict w14:anchorId="54514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9" o:spid="_x0000_s1170" type="#_x0000_t136" style="position:absolute;margin-left:0;margin-top:0;width:557.95pt;height:223.15pt;rotation:315;z-index:-25162751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mc:AlternateContent>
        <mc:Choice Requires="wps">
          <w:drawing>
            <wp:anchor distT="0" distB="0" distL="114300" distR="114300" simplePos="0" relativeHeight="251658240" behindDoc="1" locked="0" layoutInCell="1" allowOverlap="1" wp14:anchorId="179F95F0" wp14:editId="723F0FAB">
              <wp:simplePos x="0" y="0"/>
              <wp:positionH relativeFrom="page">
                <wp:posOffset>5338445</wp:posOffset>
              </wp:positionH>
              <wp:positionV relativeFrom="page">
                <wp:posOffset>419100</wp:posOffset>
              </wp:positionV>
              <wp:extent cx="1990090" cy="237490"/>
              <wp:effectExtent l="0" t="0" r="0" b="0"/>
              <wp:wrapNone/>
              <wp:docPr id="46301915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0F22" w14:textId="77777777" w:rsidR="000F18F6" w:rsidRPr="00512808" w:rsidRDefault="00E74DBD">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F95F0" id="_x0000_t202" coordsize="21600,21600" o:spt="202" path="m,l,21600r21600,l21600,xe">
              <v:stroke joinstyle="miter"/>
              <v:path gradientshapeok="t" o:connecttype="rect"/>
            </v:shapetype>
            <v:shape id="docshape4" o:spid="_x0000_s1239" type="#_x0000_t202" style="position:absolute;margin-left:420.35pt;margin-top:33pt;width:156.7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" filled="f" stroked="f">
              <v:textbox inset="0,0,0,0">
                <w:txbxContent>
                  <w:p w14:paraId="5C2D0F22" w14:textId="77777777" w:rsidR="000F18F6" w:rsidRPr="00512808" w:rsidRDefault="00E74DBD">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34D8" w14:textId="6B3EC2E4" w:rsidR="00996FFF" w:rsidRDefault="006807CF">
    <w:pPr>
      <w:pStyle w:val="Header"/>
    </w:pPr>
    <w:r>
      <w:rPr>
        <w:noProof/>
      </w:rPr>
      <w:pict w14:anchorId="3275C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7" o:spid="_x0000_s1168" type="#_x0000_t136" style="position:absolute;margin-left:0;margin-top:0;width:557.95pt;height:223.15pt;rotation:315;z-index:-25163161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CA78" w14:textId="2A1B1F9F" w:rsidR="00996FFF" w:rsidRDefault="006807CF">
    <w:pPr>
      <w:pStyle w:val="Header"/>
    </w:pPr>
    <w:r>
      <w:rPr>
        <w:noProof/>
      </w:rPr>
      <w:pict w14:anchorId="3D601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1" o:spid="_x0000_s1172" type="#_x0000_t136" style="position:absolute;margin-left:0;margin-top:0;width:557.95pt;height:223.15pt;rotation:315;z-index:-25162342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76F0" w14:textId="6C586FEA" w:rsidR="00636CC2" w:rsidRPr="00512808" w:rsidRDefault="006807CF" w:rsidP="00636CC2">
    <w:pPr>
      <w:spacing w:before="30"/>
      <w:ind w:left="20"/>
      <w:jc w:val="right"/>
      <w:rPr>
        <w:rFonts w:ascii="Times New Roman" w:hAnsi="Times New Roman" w:cs="Times New Roman"/>
        <w:b/>
        <w:color w:val="4F6228" w:themeColor="accent3" w:themeShade="80"/>
        <w:sz w:val="28"/>
      </w:rPr>
    </w:pPr>
    <w:r>
      <w:rPr>
        <w:noProof/>
      </w:rPr>
      <w:pict w14:anchorId="66D09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2" o:spid="_x0000_s1173" type="#_x0000_t136" style="position:absolute;left:0;text-align:left;margin-left:0;margin-top:0;width:557.95pt;height:223.15pt;rotation:315;z-index:-25162137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36CC2" w:rsidRPr="00512808">
      <w:rPr>
        <w:rFonts w:ascii="Times New Roman" w:hAnsi="Times New Roman" w:cs="Times New Roman"/>
        <w:b/>
        <w:color w:val="4F6228" w:themeColor="accent3" w:themeShade="80"/>
        <w:sz w:val="28"/>
      </w:rPr>
      <w:t>THE</w:t>
    </w:r>
    <w:r w:rsidR="00636CC2" w:rsidRPr="00512808">
      <w:rPr>
        <w:rFonts w:ascii="Times New Roman" w:hAnsi="Times New Roman" w:cs="Times New Roman"/>
        <w:b/>
        <w:color w:val="4F6228" w:themeColor="accent3" w:themeShade="80"/>
        <w:spacing w:val="-13"/>
        <w:sz w:val="28"/>
      </w:rPr>
      <w:t xml:space="preserve"> </w:t>
    </w:r>
    <w:r w:rsidR="00636CC2" w:rsidRPr="00512808">
      <w:rPr>
        <w:rFonts w:ascii="Times New Roman" w:hAnsi="Times New Roman" w:cs="Times New Roman"/>
        <w:b/>
        <w:color w:val="4F6228" w:themeColor="accent3" w:themeShade="80"/>
        <w:sz w:val="28"/>
      </w:rPr>
      <w:t>STATE</w:t>
    </w:r>
    <w:r w:rsidR="00636CC2" w:rsidRPr="00512808">
      <w:rPr>
        <w:rFonts w:ascii="Times New Roman" w:hAnsi="Times New Roman" w:cs="Times New Roman"/>
        <w:b/>
        <w:color w:val="4F6228" w:themeColor="accent3" w:themeShade="80"/>
        <w:spacing w:val="-13"/>
        <w:sz w:val="28"/>
      </w:rPr>
      <w:t xml:space="preserve"> </w:t>
    </w:r>
    <w:r w:rsidR="00636CC2" w:rsidRPr="00512808">
      <w:rPr>
        <w:rFonts w:ascii="Times New Roman" w:hAnsi="Times New Roman" w:cs="Times New Roman"/>
        <w:b/>
        <w:color w:val="4F6228" w:themeColor="accent3" w:themeShade="80"/>
        <w:sz w:val="28"/>
      </w:rPr>
      <w:t>OF</w:t>
    </w:r>
    <w:r w:rsidR="00636CC2" w:rsidRPr="00512808">
      <w:rPr>
        <w:rFonts w:ascii="Times New Roman" w:hAnsi="Times New Roman" w:cs="Times New Roman"/>
        <w:b/>
        <w:color w:val="4F6228" w:themeColor="accent3" w:themeShade="80"/>
        <w:spacing w:val="-13"/>
        <w:sz w:val="28"/>
      </w:rPr>
      <w:t xml:space="preserve"> </w:t>
    </w:r>
    <w:r w:rsidR="00636CC2" w:rsidRPr="00512808">
      <w:rPr>
        <w:rFonts w:ascii="Times New Roman" w:hAnsi="Times New Roman" w:cs="Times New Roman"/>
        <w:b/>
        <w:color w:val="4F6228" w:themeColor="accent3" w:themeShade="80"/>
        <w:spacing w:val="-5"/>
        <w:sz w:val="28"/>
      </w:rPr>
      <w:t>PLAY</w:t>
    </w:r>
  </w:p>
  <w:p w14:paraId="2FD1F9CF" w14:textId="03471825" w:rsidR="00996FFF" w:rsidRDefault="00996F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9AB0" w14:textId="4CE5C44D" w:rsidR="00996FFF" w:rsidRDefault="006807CF">
    <w:pPr>
      <w:pStyle w:val="Header"/>
    </w:pPr>
    <w:r>
      <w:rPr>
        <w:noProof/>
      </w:rPr>
      <w:pict w14:anchorId="21DA4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0" o:spid="_x0000_s1171" type="#_x0000_t136" style="position:absolute;margin-left:0;margin-top:0;width:557.95pt;height:223.15pt;rotation:315;z-index:-25162546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C8FE" w14:textId="0625BA49" w:rsidR="00996FFF" w:rsidRDefault="006807CF">
    <w:pPr>
      <w:pStyle w:val="Header"/>
    </w:pPr>
    <w:r>
      <w:rPr>
        <w:noProof/>
      </w:rPr>
      <w:pict w14:anchorId="54D83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4" o:spid="_x0000_s1175" type="#_x0000_t136" style="position:absolute;margin-left:0;margin-top:0;width:557.95pt;height:223.15pt;rotation:315;z-index:-25161727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017B" w14:textId="6643453D" w:rsidR="00A84793" w:rsidRDefault="006807CF">
    <w:pPr>
      <w:pStyle w:val="Header"/>
    </w:pPr>
    <w:r>
      <w:rPr>
        <w:noProof/>
      </w:rPr>
      <w:pict w14:anchorId="66911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27" o:spid="_x0000_s1158" type="#_x0000_t136" style="position:absolute;margin-left:0;margin-top:0;width:557.95pt;height:223.15pt;rotation:315;z-index:-25165209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3D58" w14:textId="2ABF5447" w:rsidR="00FE55BF" w:rsidRDefault="006807CF">
    <w:pPr>
      <w:pStyle w:val="BodyText"/>
      <w:spacing w:line="14" w:lineRule="auto"/>
      <w:rPr>
        <w:sz w:val="20"/>
      </w:rPr>
    </w:pPr>
    <w:r>
      <w:rPr>
        <w:noProof/>
      </w:rPr>
      <w:pict w14:anchorId="171B1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5" o:spid="_x0000_s1176" type="#_x0000_t136" style="position:absolute;margin-left:0;margin-top:0;width:557.95pt;height:223.15pt;rotation:315;z-index:-251615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mc:AlternateContent>
        <mc:Choice Requires="wps">
          <w:drawing>
            <wp:anchor distT="0" distB="0" distL="114300" distR="114300" simplePos="0" relativeHeight="251658241" behindDoc="1" locked="0" layoutInCell="1" allowOverlap="1" wp14:anchorId="6AB6F57B" wp14:editId="0BA3ECC7">
              <wp:simplePos x="0" y="0"/>
              <wp:positionH relativeFrom="page">
                <wp:posOffset>5338445</wp:posOffset>
              </wp:positionH>
              <wp:positionV relativeFrom="page">
                <wp:posOffset>419100</wp:posOffset>
              </wp:positionV>
              <wp:extent cx="1990090" cy="237490"/>
              <wp:effectExtent l="0" t="0" r="0" b="0"/>
              <wp:wrapNone/>
              <wp:docPr id="21080850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68D4" w14:textId="77777777" w:rsidR="00FE55BF" w:rsidRPr="00512808" w:rsidRDefault="00FE55BF">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6F57B" id="_x0000_t202" coordsize="21600,21600" o:spt="202" path="m,l,21600r21600,l21600,xe">
              <v:stroke joinstyle="miter"/>
              <v:path gradientshapeok="t" o:connecttype="rect"/>
            </v:shapetype>
            <v:shape id="Text Box 39" o:spid="_x0000_s1240" type="#_x0000_t202" style="position:absolute;margin-left:420.35pt;margin-top:33pt;width:156.7pt;height:18.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" filled="f" stroked="f">
              <v:textbox inset="0,0,0,0">
                <w:txbxContent>
                  <w:p w14:paraId="07F468D4" w14:textId="77777777" w:rsidR="00FE55BF" w:rsidRPr="00512808" w:rsidRDefault="00FE55BF">
                    <w:pPr>
                      <w:spacing w:before="30"/>
                      <w:ind w:left="20"/>
                      <w:rPr>
                        <w:rFonts w:ascii="Times New Roman" w:hAnsi="Times New Roman" w:cs="Times New Roman"/>
                        <w:b/>
                        <w:color w:val="4F6228" w:themeColor="accent3" w:themeShade="80"/>
                        <w:sz w:val="28"/>
                      </w:rPr>
                    </w:pPr>
                    <w:r w:rsidRPr="00512808">
                      <w:rPr>
                        <w:rFonts w:ascii="Times New Roman" w:hAnsi="Times New Roman" w:cs="Times New Roman"/>
                        <w:b/>
                        <w:color w:val="4F6228" w:themeColor="accent3" w:themeShade="80"/>
                        <w:sz w:val="28"/>
                      </w:rPr>
                      <w:t>THE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STATE</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z w:val="28"/>
                      </w:rPr>
                      <w:t>OF</w:t>
                    </w:r>
                    <w:r w:rsidRPr="00512808">
                      <w:rPr>
                        <w:rFonts w:ascii="Times New Roman" w:hAnsi="Times New Roman" w:cs="Times New Roman"/>
                        <w:b/>
                        <w:color w:val="4F6228" w:themeColor="accent3" w:themeShade="80"/>
                        <w:spacing w:val="-13"/>
                        <w:sz w:val="28"/>
                      </w:rPr>
                      <w:t xml:space="preserve"> </w:t>
                    </w:r>
                    <w:r w:rsidRPr="00512808">
                      <w:rPr>
                        <w:rFonts w:ascii="Times New Roman" w:hAnsi="Times New Roman" w:cs="Times New Roman"/>
                        <w:b/>
                        <w:color w:val="4F6228" w:themeColor="accent3" w:themeShade="80"/>
                        <w:spacing w:val="-5"/>
                        <w:sz w:val="28"/>
                      </w:rPr>
                      <w:t>PLAY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2497" w14:textId="0E8B0624" w:rsidR="00996FFF" w:rsidRDefault="006807CF">
    <w:pPr>
      <w:pStyle w:val="Header"/>
    </w:pPr>
    <w:r>
      <w:rPr>
        <w:noProof/>
      </w:rPr>
      <w:pict w14:anchorId="58B0B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3" o:spid="_x0000_s1174" type="#_x0000_t136" style="position:absolute;margin-left:0;margin-top:0;width:557.95pt;height:223.15pt;rotation:315;z-index:-2516193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FFA3" w14:textId="102B867C" w:rsidR="00996FFF" w:rsidRDefault="006807CF">
    <w:pPr>
      <w:pStyle w:val="Header"/>
    </w:pPr>
    <w:r>
      <w:rPr>
        <w:noProof/>
      </w:rPr>
      <w:pict w14:anchorId="08FDE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7" o:spid="_x0000_s1178" type="#_x0000_t136" style="position:absolute;margin-left:0;margin-top:0;width:557.95pt;height:223.15pt;rotation:315;z-index:-2516111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C7DD" w14:textId="01F26C5B" w:rsidR="00F77EEC" w:rsidRDefault="006807CF">
    <w:pPr>
      <w:pStyle w:val="BodyText"/>
      <w:spacing w:line="14" w:lineRule="auto"/>
      <w:rPr>
        <w:sz w:val="20"/>
      </w:rPr>
    </w:pPr>
    <w:r>
      <w:rPr>
        <w:noProof/>
      </w:rPr>
      <w:pict w14:anchorId="42B96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8" o:spid="_x0000_s1179" type="#_x0000_t136" style="position:absolute;margin-left:0;margin-top:0;width:557.95pt;height:223.15pt;rotation:315;z-index:-25160908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94A93">
      <w:rPr>
        <w:noProof/>
      </w:rPr>
      <mc:AlternateContent>
        <mc:Choice Requires="wps">
          <w:drawing>
            <wp:anchor distT="0" distB="0" distL="114300" distR="114300" simplePos="0" relativeHeight="251658243" behindDoc="0" locked="0" layoutInCell="1" allowOverlap="1" wp14:anchorId="04299C94" wp14:editId="1DCCF03B">
              <wp:simplePos x="0" y="0"/>
              <wp:positionH relativeFrom="column">
                <wp:posOffset>4829838</wp:posOffset>
              </wp:positionH>
              <wp:positionV relativeFrom="paragraph">
                <wp:posOffset>-165138</wp:posOffset>
              </wp:positionV>
              <wp:extent cx="2053988" cy="368489"/>
              <wp:effectExtent l="0" t="0" r="3810" b="0"/>
              <wp:wrapNone/>
              <wp:docPr id="639218213" name="Text Box 639218213"/>
              <wp:cNvGraphicFramePr/>
              <a:graphic xmlns:a="http://schemas.openxmlformats.org/drawingml/2006/main">
                <a:graphicData uri="http://schemas.microsoft.com/office/word/2010/wordprocessingShape">
                  <wps:wsp>
                    <wps:cNvSpPr txBox="1"/>
                    <wps:spPr>
                      <a:xfrm>
                        <a:off x="0" y="0"/>
                        <a:ext cx="2053988" cy="368489"/>
                      </a:xfrm>
                      <a:prstGeom prst="rect">
                        <a:avLst/>
                      </a:prstGeom>
                      <a:solidFill>
                        <a:schemeClr val="lt1"/>
                      </a:solidFill>
                      <a:ln w="6350">
                        <a:noFill/>
                      </a:ln>
                    </wps:spPr>
                    <wps:txbx>
                      <w:txbxContent>
                        <w:p w14:paraId="0FD81CAD" w14:textId="184D6626" w:rsidR="00494A93" w:rsidRPr="00494A93" w:rsidRDefault="00494A93" w:rsidP="00494A93">
                          <w:pPr>
                            <w:rPr>
                              <w:rFonts w:ascii="Times New Roman" w:hAnsi="Times New Roman" w:cs="Times New Roman"/>
                              <w:b/>
                              <w:bCs/>
                              <w:color w:val="4F6228" w:themeColor="accent3" w:themeShade="80"/>
                              <w:sz w:val="28"/>
                              <w:szCs w:val="28"/>
                            </w:rPr>
                          </w:pPr>
                          <w:r w:rsidRPr="00494A93">
                            <w:rPr>
                              <w:rFonts w:ascii="Times New Roman" w:hAnsi="Times New Roman" w:cs="Times New Roman"/>
                              <w:b/>
                              <w:bCs/>
                              <w:color w:val="4F6228" w:themeColor="accent3" w:themeShade="80"/>
                              <w:sz w:val="28"/>
                              <w:szCs w:val="28"/>
                            </w:rPr>
                            <w:t>THE STATE OF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299C94" id="_x0000_t202" coordsize="21600,21600" o:spt="202" path="m,l,21600r21600,l21600,xe">
              <v:stroke joinstyle="miter"/>
              <v:path gradientshapeok="t" o:connecttype="rect"/>
            </v:shapetype>
            <v:shape id="Text Box 639218213" o:spid="_x0000_s1241" type="#_x0000_t202" style="position:absolute;margin-left:380.3pt;margin-top:-13pt;width:161.75pt;height:2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" fillcolor="white [3201]" stroked="f" strokeweight=".5pt">
              <v:textbox>
                <w:txbxContent>
                  <w:p w14:paraId="0FD81CAD" w14:textId="184D6626" w:rsidR="00494A93" w:rsidRPr="00494A93" w:rsidRDefault="00494A93" w:rsidP="00494A93">
                    <w:pPr>
                      <w:rPr>
                        <w:rFonts w:ascii="Times New Roman" w:hAnsi="Times New Roman" w:cs="Times New Roman"/>
                        <w:b/>
                        <w:bCs/>
                        <w:color w:val="4F6228" w:themeColor="accent3" w:themeShade="80"/>
                        <w:sz w:val="28"/>
                        <w:szCs w:val="28"/>
                      </w:rPr>
                    </w:pPr>
                    <w:r w:rsidRPr="00494A93">
                      <w:rPr>
                        <w:rFonts w:ascii="Times New Roman" w:hAnsi="Times New Roman" w:cs="Times New Roman"/>
                        <w:b/>
                        <w:bCs/>
                        <w:color w:val="4F6228" w:themeColor="accent3" w:themeShade="80"/>
                        <w:sz w:val="28"/>
                        <w:szCs w:val="28"/>
                      </w:rPr>
                      <w:t>THE STATE OF PLAY</w:t>
                    </w:r>
                  </w:p>
                </w:txbxContent>
              </v:textbox>
            </v:shape>
          </w:pict>
        </mc:Fallback>
      </mc:AlternateContent>
    </w:r>
    <w:r>
      <w:rPr>
        <w:noProof/>
      </w:rPr>
      <mc:AlternateContent>
        <mc:Choice Requires="wps">
          <w:drawing>
            <wp:anchor distT="0" distB="0" distL="114300" distR="114300" simplePos="0" relativeHeight="251658242" behindDoc="1" locked="0" layoutInCell="1" allowOverlap="1" wp14:anchorId="5F70E28D" wp14:editId="34CB9A7D">
              <wp:simplePos x="0" y="0"/>
              <wp:positionH relativeFrom="page">
                <wp:posOffset>5508625</wp:posOffset>
              </wp:positionH>
              <wp:positionV relativeFrom="page">
                <wp:posOffset>309880</wp:posOffset>
              </wp:positionV>
              <wp:extent cx="1572895" cy="237490"/>
              <wp:effectExtent l="0" t="0" r="0" b="0"/>
              <wp:wrapNone/>
              <wp:docPr id="3803398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28039" w14:textId="77777777" w:rsidR="00720969" w:rsidRDefault="007209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E28D" id="Text Box 41" o:spid="_x0000_s1242" type="#_x0000_t202" style="position:absolute;margin-left:433.75pt;margin-top:24.4pt;width:123.85pt;height:18.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" filled="f" stroked="f">
              <v:textbox inset="0,0,0,0">
                <w:txbxContent>
                  <w:p w14:paraId="1C428039" w14:textId="77777777" w:rsidR="00720969" w:rsidRDefault="00720969"/>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607C" w14:textId="67DA040B" w:rsidR="00996FFF" w:rsidRDefault="006807CF">
    <w:pPr>
      <w:pStyle w:val="Header"/>
    </w:pPr>
    <w:r>
      <w:rPr>
        <w:noProof/>
      </w:rPr>
      <w:pict w14:anchorId="18148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6" o:spid="_x0000_s1177" type="#_x0000_t136" style="position:absolute;margin-left:0;margin-top:0;width:557.95pt;height:223.15pt;rotation:315;z-index:-25161318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3E87" w14:textId="2C064CBD" w:rsidR="00996FFF" w:rsidRDefault="006807CF">
    <w:pPr>
      <w:pStyle w:val="Header"/>
    </w:pPr>
    <w:r>
      <w:rPr>
        <w:noProof/>
      </w:rPr>
      <w:pict w14:anchorId="4B378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0" o:spid="_x0000_s1181" type="#_x0000_t136" style="position:absolute;margin-left:0;margin-top:0;width:557.95pt;height:223.15pt;rotation:315;z-index:-25160498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80E75" w:rsidRPr="001D5225" w14:paraId="2F140FBA" w14:textId="77777777" w:rsidTr="00BA5277">
      <w:tc>
        <w:tcPr>
          <w:tcW w:w="3360" w:type="dxa"/>
        </w:tcPr>
        <w:p w14:paraId="09F04A7F" w14:textId="542A452B"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6266A361" w14:textId="77777777" w:rsidR="00280E75" w:rsidRPr="00490D4B" w:rsidRDefault="00280E75" w:rsidP="00BA5277">
          <w:pPr>
            <w:pStyle w:val="Header"/>
            <w:jc w:val="center"/>
            <w:rPr>
              <w:rFonts w:ascii="Times New Roman" w:hAnsi="Times New Roman" w:cs="Times New Roman"/>
              <w:sz w:val="28"/>
              <w:szCs w:val="28"/>
            </w:rPr>
          </w:pPr>
        </w:p>
      </w:tc>
      <w:tc>
        <w:tcPr>
          <w:tcW w:w="3360" w:type="dxa"/>
        </w:tcPr>
        <w:p w14:paraId="1696B7C0" w14:textId="77777777" w:rsidR="00280E75" w:rsidRPr="00244643" w:rsidRDefault="00280E75" w:rsidP="00BA5277">
          <w:pPr>
            <w:pStyle w:val="Header"/>
            <w:ind w:right="-115"/>
            <w:jc w:val="right"/>
            <w:rPr>
              <w:rFonts w:ascii="Times New Roman" w:hAnsi="Times New Roman" w:cs="Times New Roman"/>
              <w:b/>
              <w:color w:val="4F6228" w:themeColor="accent3" w:themeShade="80"/>
              <w:sz w:val="36"/>
              <w:szCs w:val="36"/>
            </w:rPr>
          </w:pPr>
          <w:r w:rsidRPr="00244643">
            <w:rPr>
              <w:rFonts w:ascii="Times New Roman" w:hAnsi="Times New Roman" w:cs="Times New Roman"/>
              <w:b/>
              <w:color w:val="4F6228" w:themeColor="accent3" w:themeShade="80"/>
              <w:sz w:val="36"/>
              <w:szCs w:val="36"/>
            </w:rPr>
            <w:t>STRATEGIES</w:t>
          </w:r>
        </w:p>
      </w:tc>
    </w:tr>
  </w:tbl>
  <w:p w14:paraId="2FAC1748" w14:textId="74AC5A22" w:rsidR="00280E75" w:rsidRDefault="006807CF" w:rsidP="00BA5277">
    <w:pPr>
      <w:pStyle w:val="Header"/>
    </w:pPr>
    <w:r>
      <w:rPr>
        <w:noProof/>
      </w:rPr>
      <w:pict w14:anchorId="44BA3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1" o:spid="_x0000_s1259" type="#_x0000_t136" style="position:absolute;margin-left:0;margin-top:0;width:557.95pt;height:223.15pt;rotation:315;z-index:-25160294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93B7" w14:textId="0B1EE97D" w:rsidR="00996FFF" w:rsidRDefault="006807CF">
    <w:pPr>
      <w:pStyle w:val="Header"/>
    </w:pPr>
    <w:r>
      <w:rPr>
        <w:noProof/>
      </w:rPr>
      <w:pict w14:anchorId="33A63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49" o:spid="_x0000_s1180" type="#_x0000_t136" style="position:absolute;margin-left:0;margin-top:0;width:557.95pt;height:223.15pt;rotation:315;z-index:-2516070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9051" w14:textId="468818B2" w:rsidR="00996FFF" w:rsidRDefault="006807CF">
    <w:pPr>
      <w:pStyle w:val="Header"/>
    </w:pPr>
    <w:r>
      <w:rPr>
        <w:noProof/>
      </w:rPr>
      <w:pict w14:anchorId="52529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3" o:spid="_x0000_s1184" type="#_x0000_t136" style="position:absolute;margin-left:0;margin-top:0;width:557.95pt;height:223.15pt;rotation:315;z-index:-25159884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8" w:type="dxa"/>
      <w:tblLayout w:type="fixed"/>
      <w:tblLook w:val="06A0" w:firstRow="1" w:lastRow="0" w:firstColumn="1" w:lastColumn="0" w:noHBand="1" w:noVBand="1"/>
    </w:tblPr>
    <w:tblGrid>
      <w:gridCol w:w="3360"/>
      <w:gridCol w:w="3360"/>
      <w:gridCol w:w="3738"/>
    </w:tblGrid>
    <w:tr w:rsidR="00280E75" w:rsidRPr="001D5225" w14:paraId="6B2F4BDA" w14:textId="77777777" w:rsidTr="004C6F2D">
      <w:tc>
        <w:tcPr>
          <w:tcW w:w="3360" w:type="dxa"/>
        </w:tcPr>
        <w:p w14:paraId="485D6A61" w14:textId="41B80381"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42C6DE09" w14:textId="77777777" w:rsidR="00280E75" w:rsidRPr="00490D4B" w:rsidRDefault="00280E75" w:rsidP="00BA5277">
          <w:pPr>
            <w:pStyle w:val="Header"/>
            <w:jc w:val="center"/>
            <w:rPr>
              <w:rFonts w:ascii="Times New Roman" w:hAnsi="Times New Roman" w:cs="Times New Roman"/>
              <w:sz w:val="28"/>
              <w:szCs w:val="28"/>
            </w:rPr>
          </w:pPr>
        </w:p>
      </w:tc>
      <w:tc>
        <w:tcPr>
          <w:tcW w:w="3738" w:type="dxa"/>
        </w:tcPr>
        <w:p w14:paraId="6240CE18" w14:textId="77777777" w:rsidR="00280E75" w:rsidRPr="004C6F2D" w:rsidRDefault="00280E75" w:rsidP="00BA5277">
          <w:pPr>
            <w:pStyle w:val="Header"/>
            <w:ind w:right="-115"/>
            <w:jc w:val="right"/>
            <w:rPr>
              <w:rFonts w:ascii="Times New Roman" w:hAnsi="Times New Roman" w:cs="Times New Roman"/>
              <w:b/>
              <w:color w:val="385623"/>
              <w:sz w:val="36"/>
              <w:szCs w:val="36"/>
            </w:rPr>
          </w:pPr>
          <w:r w:rsidRPr="006E3BBF">
            <w:rPr>
              <w:rFonts w:ascii="Times New Roman" w:hAnsi="Times New Roman" w:cs="Times New Roman"/>
              <w:b/>
              <w:color w:val="4F6228" w:themeColor="accent3" w:themeShade="80"/>
              <w:sz w:val="36"/>
              <w:szCs w:val="36"/>
            </w:rPr>
            <w:t>STRATEGIES</w:t>
          </w:r>
        </w:p>
      </w:tc>
    </w:tr>
  </w:tbl>
  <w:p w14:paraId="107DE1EF" w14:textId="4B6B4A7F" w:rsidR="00280E75" w:rsidRDefault="006807CF" w:rsidP="00BA5277">
    <w:pPr>
      <w:pStyle w:val="Header"/>
    </w:pPr>
    <w:r>
      <w:rPr>
        <w:noProof/>
      </w:rPr>
      <w:pict w14:anchorId="40741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4" o:spid="_x0000_s1258" type="#_x0000_t136" style="position:absolute;margin-left:0;margin-top:0;width:557.95pt;height:223.15pt;rotation:315;z-index:-25159679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D9D5" w14:textId="61C748E9" w:rsidR="00A84793" w:rsidRDefault="006807CF">
    <w:pPr>
      <w:pStyle w:val="Header"/>
    </w:pPr>
    <w:r>
      <w:rPr>
        <w:noProof/>
      </w:rPr>
      <w:pict w14:anchorId="0DC85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25" o:spid="_x0000_s1156" type="#_x0000_t136" style="position:absolute;margin-left:0;margin-top:0;width:557.95pt;height:223.15pt;rotation:315;z-index:-25165618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9A80" w14:textId="2512BBBB" w:rsidR="00996FFF" w:rsidRDefault="006807CF">
    <w:pPr>
      <w:pStyle w:val="Header"/>
    </w:pPr>
    <w:r>
      <w:rPr>
        <w:noProof/>
      </w:rPr>
      <w:pict w14:anchorId="4B9B6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2" o:spid="_x0000_s1183" type="#_x0000_t136" style="position:absolute;margin-left:0;margin-top:0;width:557.95pt;height:223.15pt;rotation:315;z-index:-25160089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3A83" w14:textId="474ACF65" w:rsidR="00996FFF" w:rsidRDefault="006807CF">
    <w:pPr>
      <w:pStyle w:val="Header"/>
    </w:pPr>
    <w:r>
      <w:rPr>
        <w:noProof/>
      </w:rPr>
      <w:pict w14:anchorId="76697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6" o:spid="_x0000_s1187" type="#_x0000_t136" style="position:absolute;margin-left:0;margin-top:0;width:557.95pt;height:223.15pt;rotation:315;z-index:-25159270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80E75" w:rsidRPr="001D5225" w14:paraId="04488A12" w14:textId="77777777" w:rsidTr="00BA5277">
      <w:tc>
        <w:tcPr>
          <w:tcW w:w="3360" w:type="dxa"/>
        </w:tcPr>
        <w:p w14:paraId="3E3600A2" w14:textId="0CB1E31A" w:rsidR="00280E75" w:rsidRPr="004C6F2D" w:rsidRDefault="00280E75" w:rsidP="00BA5277">
          <w:pPr>
            <w:pStyle w:val="Header"/>
            <w:ind w:left="-115"/>
            <w:rPr>
              <w:rFonts w:ascii="Times New Roman" w:hAnsi="Times New Roman" w:cs="Times New Roman"/>
              <w:sz w:val="36"/>
              <w:szCs w:val="36"/>
            </w:rPr>
          </w:pPr>
          <w:r w:rsidRPr="004C6F2D">
            <w:rPr>
              <w:rFonts w:ascii="Times New Roman" w:hAnsi="Times New Roman" w:cs="Times New Roman"/>
              <w:sz w:val="36"/>
              <w:szCs w:val="36"/>
            </w:rPr>
            <w:t>WIOA</w:t>
          </w:r>
        </w:p>
      </w:tc>
      <w:tc>
        <w:tcPr>
          <w:tcW w:w="3360" w:type="dxa"/>
        </w:tcPr>
        <w:p w14:paraId="38C32556" w14:textId="77777777" w:rsidR="00280E75" w:rsidRPr="004C6F2D" w:rsidRDefault="00280E75" w:rsidP="00BA5277">
          <w:pPr>
            <w:pStyle w:val="Header"/>
            <w:jc w:val="center"/>
            <w:rPr>
              <w:sz w:val="36"/>
              <w:szCs w:val="36"/>
            </w:rPr>
          </w:pPr>
        </w:p>
      </w:tc>
      <w:tc>
        <w:tcPr>
          <w:tcW w:w="3360" w:type="dxa"/>
        </w:tcPr>
        <w:p w14:paraId="317C2FF5" w14:textId="77777777" w:rsidR="00280E75" w:rsidRPr="004C6F2D" w:rsidRDefault="00280E75" w:rsidP="00BA5277">
          <w:pPr>
            <w:pStyle w:val="Header"/>
            <w:ind w:right="-115"/>
            <w:jc w:val="right"/>
            <w:rPr>
              <w:rFonts w:ascii="Times New Roman" w:hAnsi="Times New Roman" w:cs="Times New Roman"/>
              <w:b/>
              <w:color w:val="385623"/>
              <w:sz w:val="36"/>
              <w:szCs w:val="36"/>
            </w:rPr>
          </w:pPr>
          <w:r w:rsidRPr="004C6F2D">
            <w:rPr>
              <w:rFonts w:ascii="Times New Roman" w:hAnsi="Times New Roman" w:cs="Times New Roman"/>
              <w:b/>
              <w:color w:val="385623"/>
              <w:sz w:val="36"/>
              <w:szCs w:val="36"/>
            </w:rPr>
            <w:t>STRATEGIES</w:t>
          </w:r>
        </w:p>
      </w:tc>
    </w:tr>
  </w:tbl>
  <w:p w14:paraId="6DE593A0" w14:textId="1F620D13" w:rsidR="003934C0" w:rsidRDefault="006807CF">
    <w:pPr>
      <w:pStyle w:val="Header"/>
    </w:pPr>
    <w:r>
      <w:rPr>
        <w:noProof/>
      </w:rPr>
      <w:pict w14:anchorId="19D19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7" o:spid="_x0000_s1257" type="#_x0000_t136" style="position:absolute;margin-left:0;margin-top:0;width:557.95pt;height:223.15pt;rotation:315;z-index:-25159065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A0CE" w14:textId="4FDAEAF7" w:rsidR="00996FFF" w:rsidRDefault="006807CF">
    <w:pPr>
      <w:pStyle w:val="Header"/>
    </w:pPr>
    <w:r>
      <w:rPr>
        <w:noProof/>
      </w:rPr>
      <w:pict w14:anchorId="583A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5" o:spid="_x0000_s1186" type="#_x0000_t136" style="position:absolute;margin-left:0;margin-top:0;width:557.95pt;height:223.15pt;rotation:315;z-index:-25159474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FD6F" w14:textId="22F53109" w:rsidR="00996FFF" w:rsidRDefault="006807CF">
    <w:pPr>
      <w:pStyle w:val="Header"/>
    </w:pPr>
    <w:r>
      <w:rPr>
        <w:noProof/>
      </w:rPr>
      <w:pict w14:anchorId="2EC0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9" o:spid="_x0000_s1190" type="#_x0000_t136" style="position:absolute;margin-left:0;margin-top:0;width:557.95pt;height:223.15pt;rotation:315;z-index:-25158655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754580" w:rsidRPr="001D5225" w14:paraId="2311F3AD" w14:textId="77777777" w:rsidTr="00BA5277">
      <w:tc>
        <w:tcPr>
          <w:tcW w:w="3360" w:type="dxa"/>
        </w:tcPr>
        <w:p w14:paraId="29D053C6" w14:textId="4ADA2155" w:rsidR="00754580" w:rsidRPr="00C81859" w:rsidRDefault="00754580" w:rsidP="00754580">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382AAD5E" w14:textId="77777777" w:rsidR="00754580" w:rsidRDefault="00754580" w:rsidP="00754580">
          <w:pPr>
            <w:pStyle w:val="Header"/>
            <w:jc w:val="center"/>
          </w:pPr>
        </w:p>
      </w:tc>
      <w:tc>
        <w:tcPr>
          <w:tcW w:w="3360" w:type="dxa"/>
        </w:tcPr>
        <w:p w14:paraId="5849D234" w14:textId="77777777" w:rsidR="00754580" w:rsidRPr="005857E2" w:rsidRDefault="00754580" w:rsidP="00754580">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5E76B6C5" w14:textId="2D3DA15B" w:rsidR="005857E2" w:rsidRPr="00754580" w:rsidRDefault="006807CF" w:rsidP="00754580">
    <w:pPr>
      <w:pStyle w:val="Header"/>
    </w:pPr>
    <w:r>
      <w:rPr>
        <w:noProof/>
      </w:rPr>
      <w:pict w14:anchorId="44390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0" o:spid="_x0000_s1256" type="#_x0000_t136" style="position:absolute;margin-left:0;margin-top:0;width:557.95pt;height:223.15pt;rotation:315;z-index:-25158450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B3A7" w14:textId="3F768E4F" w:rsidR="00996FFF" w:rsidRDefault="006807CF">
    <w:pPr>
      <w:pStyle w:val="Header"/>
    </w:pPr>
    <w:r>
      <w:rPr>
        <w:noProof/>
      </w:rPr>
      <w:pict w14:anchorId="6704D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58" o:spid="_x0000_s1189" type="#_x0000_t136" style="position:absolute;margin-left:0;margin-top:0;width:557.95pt;height:223.15pt;rotation:315;z-index:-25158860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063E" w14:textId="38B891DA" w:rsidR="00996FFF" w:rsidRDefault="006807CF">
    <w:pPr>
      <w:pStyle w:val="Header"/>
    </w:pPr>
    <w:r>
      <w:rPr>
        <w:noProof/>
      </w:rPr>
      <w:pict w14:anchorId="3AA07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2" o:spid="_x0000_s1193" type="#_x0000_t136" style="position:absolute;margin-left:0;margin-top:0;width:557.95pt;height:223.15pt;rotation:315;z-index:-25158041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857E2" w:rsidRPr="001D5225" w14:paraId="591C0875" w14:textId="77777777">
      <w:tc>
        <w:tcPr>
          <w:tcW w:w="3360" w:type="dxa"/>
        </w:tcPr>
        <w:p w14:paraId="64B09BDD" w14:textId="216273B5" w:rsidR="005857E2" w:rsidRPr="00C81859" w:rsidRDefault="005857E2">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66585116" w14:textId="77777777" w:rsidR="005857E2" w:rsidRDefault="005857E2">
          <w:pPr>
            <w:pStyle w:val="Header"/>
            <w:jc w:val="center"/>
          </w:pPr>
        </w:p>
      </w:tc>
      <w:tc>
        <w:tcPr>
          <w:tcW w:w="3360" w:type="dxa"/>
        </w:tcPr>
        <w:p w14:paraId="652BB718" w14:textId="77777777" w:rsidR="005857E2" w:rsidRPr="005857E2" w:rsidRDefault="005857E2">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237D4A32" w14:textId="58FDA9F7" w:rsidR="005857E2" w:rsidRDefault="006807CF">
    <w:pPr>
      <w:pStyle w:val="Header"/>
    </w:pPr>
    <w:r>
      <w:rPr>
        <w:noProof/>
      </w:rPr>
      <w:pict w14:anchorId="6AEC7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3" o:spid="_x0000_s1255" type="#_x0000_t136" style="position:absolute;margin-left:0;margin-top:0;width:557.95pt;height:223.15pt;rotation:315;z-index:-25157836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6882" w14:textId="43FA3E5B" w:rsidR="00996FFF" w:rsidRDefault="006807CF">
    <w:pPr>
      <w:pStyle w:val="Header"/>
    </w:pPr>
    <w:r>
      <w:rPr>
        <w:noProof/>
      </w:rPr>
      <w:pict w14:anchorId="19614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1" o:spid="_x0000_s1192" type="#_x0000_t136" style="position:absolute;margin-left:0;margin-top:0;width:557.95pt;height:223.15pt;rotation:315;z-index:-25158246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9616" w14:textId="146E23D3" w:rsidR="00996FFF" w:rsidRDefault="006807CF">
    <w:pPr>
      <w:pStyle w:val="Header"/>
    </w:pPr>
    <w:r>
      <w:rPr>
        <w:noProof/>
      </w:rPr>
      <w:pict w14:anchorId="689A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29" o:spid="_x0000_s1160" type="#_x0000_t136" style="position:absolute;margin-left:0;margin-top:0;width:557.95pt;height:223.15pt;rotation:315;z-index:-25164799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6171" w14:textId="465ADCF1" w:rsidR="00996FFF" w:rsidRDefault="006807CF">
    <w:pPr>
      <w:pStyle w:val="Header"/>
    </w:pPr>
    <w:r>
      <w:rPr>
        <w:noProof/>
      </w:rPr>
      <w:pict w14:anchorId="57287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5" o:spid="_x0000_s1196" type="#_x0000_t136" style="position:absolute;margin-left:0;margin-top:0;width:557.95pt;height:223.15pt;rotation:315;z-index:-25157426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857E2" w:rsidRPr="001D5225" w14:paraId="1FEA7770" w14:textId="77777777">
      <w:tc>
        <w:tcPr>
          <w:tcW w:w="3360" w:type="dxa"/>
        </w:tcPr>
        <w:p w14:paraId="466EFA2C" w14:textId="07B57555" w:rsidR="005857E2" w:rsidRPr="003129B9" w:rsidRDefault="005857E2">
          <w:pPr>
            <w:pStyle w:val="Header"/>
            <w:ind w:left="-115"/>
            <w:rPr>
              <w:rFonts w:ascii="Times New Roman" w:hAnsi="Times New Roman" w:cs="Times New Roman"/>
              <w:sz w:val="36"/>
              <w:szCs w:val="36"/>
            </w:rPr>
          </w:pPr>
          <w:r>
            <w:rPr>
              <w:rFonts w:ascii="Times New Roman" w:hAnsi="Times New Roman" w:cs="Times New Roman"/>
              <w:sz w:val="36"/>
              <w:szCs w:val="36"/>
            </w:rPr>
            <w:t>Workforce System Alignment</w:t>
          </w:r>
        </w:p>
      </w:tc>
      <w:tc>
        <w:tcPr>
          <w:tcW w:w="3360" w:type="dxa"/>
        </w:tcPr>
        <w:p w14:paraId="2A8048B2" w14:textId="77777777" w:rsidR="005857E2" w:rsidRDefault="005857E2">
          <w:pPr>
            <w:pStyle w:val="Header"/>
            <w:jc w:val="center"/>
          </w:pPr>
        </w:p>
      </w:tc>
      <w:tc>
        <w:tcPr>
          <w:tcW w:w="3360" w:type="dxa"/>
        </w:tcPr>
        <w:p w14:paraId="16719EEC" w14:textId="77777777" w:rsidR="005857E2" w:rsidRPr="005857E2" w:rsidRDefault="005857E2">
          <w:pPr>
            <w:pStyle w:val="Header"/>
            <w:ind w:right="-115"/>
            <w:jc w:val="right"/>
            <w:rPr>
              <w:rFonts w:ascii="Times New Roman" w:hAnsi="Times New Roman" w:cs="Times New Roman"/>
              <w:b/>
              <w:bCs/>
              <w:color w:val="385623"/>
              <w:sz w:val="36"/>
              <w:szCs w:val="36"/>
            </w:rPr>
          </w:pPr>
          <w:r w:rsidRPr="005857E2">
            <w:rPr>
              <w:rFonts w:ascii="Times New Roman" w:hAnsi="Times New Roman" w:cs="Times New Roman"/>
              <w:b/>
              <w:bCs/>
              <w:color w:val="385623"/>
              <w:sz w:val="36"/>
              <w:szCs w:val="36"/>
            </w:rPr>
            <w:t>STRATEGIES</w:t>
          </w:r>
        </w:p>
      </w:tc>
    </w:tr>
  </w:tbl>
  <w:p w14:paraId="00F4C3E8" w14:textId="5762F4CD" w:rsidR="005857E2" w:rsidRDefault="006807CF">
    <w:pPr>
      <w:pStyle w:val="Header"/>
    </w:pPr>
    <w:r>
      <w:rPr>
        <w:noProof/>
      </w:rPr>
      <w:pict w14:anchorId="5ECB9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6" o:spid="_x0000_s1254" type="#_x0000_t136" style="position:absolute;margin-left:0;margin-top:0;width:557.95pt;height:223.15pt;rotation:315;z-index:-25157222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12F8" w14:textId="4504FC4A" w:rsidR="00996FFF" w:rsidRDefault="006807CF">
    <w:pPr>
      <w:pStyle w:val="Header"/>
    </w:pPr>
    <w:r>
      <w:rPr>
        <w:noProof/>
      </w:rPr>
      <w:pict w14:anchorId="28B1B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4" o:spid="_x0000_s1195" type="#_x0000_t136" style="position:absolute;margin-left:0;margin-top:0;width:557.95pt;height:223.15pt;rotation:315;z-index:-25157631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C67C" w14:textId="34E71B85" w:rsidR="00996FFF" w:rsidRDefault="006807CF">
    <w:pPr>
      <w:pStyle w:val="Header"/>
    </w:pPr>
    <w:r>
      <w:rPr>
        <w:noProof/>
      </w:rPr>
      <w:pict w14:anchorId="1E0B5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8" o:spid="_x0000_s1199" type="#_x0000_t136" style="position:absolute;margin-left:0;margin-top:0;width:557.95pt;height:223.15pt;rotation:315;z-index:-2515681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40" w:type="dxa"/>
      <w:tblLayout w:type="fixed"/>
      <w:tblLook w:val="06A0" w:firstRow="1" w:lastRow="0" w:firstColumn="1" w:lastColumn="0" w:noHBand="1" w:noVBand="1"/>
    </w:tblPr>
    <w:tblGrid>
      <w:gridCol w:w="3360"/>
      <w:gridCol w:w="3360"/>
      <w:gridCol w:w="3360"/>
      <w:gridCol w:w="3360"/>
    </w:tblGrid>
    <w:tr w:rsidR="00F03739" w:rsidRPr="001D5225" w14:paraId="51D0AAA1" w14:textId="77777777" w:rsidTr="00F03739">
      <w:tc>
        <w:tcPr>
          <w:tcW w:w="3360" w:type="dxa"/>
        </w:tcPr>
        <w:p w14:paraId="7E59A17E" w14:textId="03A954F3" w:rsidR="00F03739" w:rsidRPr="00BC0681" w:rsidRDefault="00F03739" w:rsidP="00F03739">
          <w:pPr>
            <w:pStyle w:val="Header"/>
            <w:ind w:left="-115"/>
            <w:rPr>
              <w:rFonts w:ascii="Times New Roman" w:hAnsi="Times New Roman" w:cs="Times New Roman"/>
              <w:sz w:val="36"/>
              <w:szCs w:val="36"/>
            </w:rPr>
          </w:pPr>
          <w:r w:rsidRPr="00BC0681">
            <w:rPr>
              <w:rFonts w:ascii="Times New Roman" w:hAnsi="Times New Roman" w:cs="Times New Roman"/>
              <w:sz w:val="36"/>
              <w:szCs w:val="36"/>
            </w:rPr>
            <w:t>Workforce Supports</w:t>
          </w:r>
        </w:p>
      </w:tc>
      <w:tc>
        <w:tcPr>
          <w:tcW w:w="3360" w:type="dxa"/>
        </w:tcPr>
        <w:p w14:paraId="4F9560A0" w14:textId="77777777" w:rsidR="00F03739" w:rsidRPr="00BC0681" w:rsidRDefault="00F03739" w:rsidP="00F03739">
          <w:pPr>
            <w:pStyle w:val="Header"/>
            <w:jc w:val="center"/>
            <w:rPr>
              <w:rFonts w:ascii="Times New Roman" w:hAnsi="Times New Roman" w:cs="Times New Roman"/>
            </w:rPr>
          </w:pPr>
        </w:p>
      </w:tc>
      <w:tc>
        <w:tcPr>
          <w:tcW w:w="3360" w:type="dxa"/>
        </w:tcPr>
        <w:p w14:paraId="67E8906E" w14:textId="5CEEDE69" w:rsidR="00F03739" w:rsidRPr="00BC0681" w:rsidRDefault="00F03739" w:rsidP="00F03739">
          <w:pPr>
            <w:pStyle w:val="Header"/>
            <w:ind w:right="-115"/>
            <w:jc w:val="right"/>
            <w:rPr>
              <w:rFonts w:ascii="Times New Roman" w:hAnsi="Times New Roman" w:cs="Times New Roman"/>
              <w:b/>
              <w:bCs/>
              <w:color w:val="984806" w:themeColor="accent6" w:themeShade="80"/>
              <w:sz w:val="36"/>
              <w:szCs w:val="36"/>
            </w:rPr>
          </w:pPr>
          <w:r w:rsidRPr="005B2766">
            <w:rPr>
              <w:rFonts w:ascii="Times New Roman" w:hAnsi="Times New Roman" w:cs="Times New Roman"/>
              <w:b/>
              <w:bCs/>
              <w:color w:val="385623"/>
              <w:sz w:val="36"/>
              <w:szCs w:val="36"/>
            </w:rPr>
            <w:t>STRATEGIES</w:t>
          </w:r>
        </w:p>
      </w:tc>
      <w:tc>
        <w:tcPr>
          <w:tcW w:w="3360" w:type="dxa"/>
        </w:tcPr>
        <w:p w14:paraId="30A8ABB9" w14:textId="381A4F6E" w:rsidR="00F03739" w:rsidRPr="00BC0681" w:rsidRDefault="00F03739" w:rsidP="00F03739">
          <w:pPr>
            <w:pStyle w:val="Header"/>
            <w:ind w:right="-115"/>
            <w:jc w:val="right"/>
            <w:rPr>
              <w:rFonts w:ascii="Times New Roman" w:hAnsi="Times New Roman" w:cs="Times New Roman"/>
              <w:b/>
              <w:bCs/>
              <w:color w:val="984806" w:themeColor="accent6" w:themeShade="80"/>
              <w:sz w:val="36"/>
              <w:szCs w:val="36"/>
            </w:rPr>
          </w:pPr>
        </w:p>
      </w:tc>
    </w:tr>
  </w:tbl>
  <w:p w14:paraId="4D2EB4D6" w14:textId="122CB0E4" w:rsidR="005B2766" w:rsidRDefault="006807CF" w:rsidP="00BA5277">
    <w:pPr>
      <w:pStyle w:val="Header"/>
    </w:pPr>
    <w:r>
      <w:rPr>
        <w:noProof/>
      </w:rPr>
      <w:pict w14:anchorId="2F9E0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9" o:spid="_x0000_s1253" type="#_x0000_t136" style="position:absolute;margin-left:0;margin-top:0;width:557.95pt;height:223.15pt;rotation:315;z-index:-25156607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04E4" w14:textId="24C00E58" w:rsidR="00996FFF" w:rsidRDefault="006807CF">
    <w:pPr>
      <w:pStyle w:val="Header"/>
    </w:pPr>
    <w:r>
      <w:rPr>
        <w:noProof/>
      </w:rPr>
      <w:pict w14:anchorId="27D4A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67" o:spid="_x0000_s1198" type="#_x0000_t136" style="position:absolute;margin-left:0;margin-top:0;width:557.95pt;height:223.15pt;rotation:315;z-index:-25157017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45A3" w14:textId="08998056" w:rsidR="00996FFF" w:rsidRDefault="006807CF">
    <w:pPr>
      <w:pStyle w:val="Header"/>
    </w:pPr>
    <w:r>
      <w:rPr>
        <w:noProof/>
      </w:rPr>
      <w:pict w14:anchorId="77AED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1" o:spid="_x0000_s1202" type="#_x0000_t136" style="position:absolute;margin-left:0;margin-top:0;width:557.95pt;height:223.15pt;rotation:315;z-index:-25156198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B2766" w:rsidRPr="001D5225" w14:paraId="6818C993" w14:textId="77777777" w:rsidTr="00BA5277">
      <w:tc>
        <w:tcPr>
          <w:tcW w:w="3360" w:type="dxa"/>
        </w:tcPr>
        <w:p w14:paraId="64CD2540" w14:textId="02DE7E24" w:rsidR="005B2766" w:rsidRPr="00BC0681" w:rsidRDefault="005B2766" w:rsidP="00BA5277">
          <w:pPr>
            <w:pStyle w:val="Header"/>
            <w:ind w:left="-115"/>
            <w:rPr>
              <w:rFonts w:ascii="Times New Roman" w:hAnsi="Times New Roman" w:cs="Times New Roman"/>
              <w:sz w:val="36"/>
              <w:szCs w:val="36"/>
            </w:rPr>
          </w:pPr>
          <w:r w:rsidRPr="00BC0681">
            <w:rPr>
              <w:rFonts w:ascii="Times New Roman" w:hAnsi="Times New Roman" w:cs="Times New Roman"/>
              <w:sz w:val="36"/>
              <w:szCs w:val="36"/>
            </w:rPr>
            <w:t>Workforce Supports</w:t>
          </w:r>
        </w:p>
      </w:tc>
      <w:tc>
        <w:tcPr>
          <w:tcW w:w="3360" w:type="dxa"/>
        </w:tcPr>
        <w:p w14:paraId="2D1AEA8F" w14:textId="77777777" w:rsidR="005B2766" w:rsidRPr="00BC0681" w:rsidRDefault="005B2766" w:rsidP="00BA5277">
          <w:pPr>
            <w:pStyle w:val="Header"/>
            <w:jc w:val="center"/>
            <w:rPr>
              <w:rFonts w:ascii="Times New Roman" w:hAnsi="Times New Roman" w:cs="Times New Roman"/>
            </w:rPr>
          </w:pPr>
        </w:p>
      </w:tc>
      <w:tc>
        <w:tcPr>
          <w:tcW w:w="3360" w:type="dxa"/>
        </w:tcPr>
        <w:p w14:paraId="7CA52F69" w14:textId="77777777" w:rsidR="005B2766" w:rsidRPr="005B2766" w:rsidRDefault="005B2766" w:rsidP="00BA5277">
          <w:pPr>
            <w:pStyle w:val="Header"/>
            <w:ind w:right="-115"/>
            <w:jc w:val="right"/>
            <w:rPr>
              <w:rFonts w:ascii="Times New Roman" w:hAnsi="Times New Roman" w:cs="Times New Roman"/>
              <w:b/>
              <w:bCs/>
              <w:color w:val="385623"/>
              <w:sz w:val="36"/>
              <w:szCs w:val="36"/>
            </w:rPr>
          </w:pPr>
          <w:r w:rsidRPr="005B2766">
            <w:rPr>
              <w:rFonts w:ascii="Times New Roman" w:hAnsi="Times New Roman" w:cs="Times New Roman"/>
              <w:b/>
              <w:bCs/>
              <w:color w:val="385623"/>
              <w:sz w:val="36"/>
              <w:szCs w:val="36"/>
            </w:rPr>
            <w:t>STRATEGIES</w:t>
          </w:r>
        </w:p>
      </w:tc>
    </w:tr>
  </w:tbl>
  <w:p w14:paraId="19FA051D" w14:textId="2C99D5CA" w:rsidR="005B2766" w:rsidRDefault="006807CF" w:rsidP="00BA5277">
    <w:pPr>
      <w:pStyle w:val="Header"/>
    </w:pPr>
    <w:r>
      <w:rPr>
        <w:noProof/>
      </w:rPr>
      <w:pict w14:anchorId="437F3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2" o:spid="_x0000_s1252" type="#_x0000_t136" style="position:absolute;margin-left:0;margin-top:0;width:557.95pt;height:223.15pt;rotation:315;z-index:-2515599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720" w14:textId="71F0A96B" w:rsidR="00996FFF" w:rsidRDefault="006807CF">
    <w:pPr>
      <w:pStyle w:val="Header"/>
    </w:pPr>
    <w:r>
      <w:rPr>
        <w:noProof/>
      </w:rPr>
      <w:pict w14:anchorId="4CDA6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0" o:spid="_x0000_s1201" type="#_x0000_t136" style="position:absolute;margin-left:0;margin-top:0;width:557.95pt;height:223.15pt;rotation:315;z-index:-2515640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5E1F" w14:textId="02F84D9A" w:rsidR="00996FFF" w:rsidRDefault="006807CF">
    <w:pPr>
      <w:pStyle w:val="Header"/>
    </w:pPr>
    <w:r>
      <w:rPr>
        <w:noProof/>
      </w:rPr>
      <w:pict w14:anchorId="3A69A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4" o:spid="_x0000_s1205" type="#_x0000_t136" style="position:absolute;margin-left:0;margin-top:0;width:557.95pt;height:223.15pt;rotation:315;z-index:-2515558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D5E6" w14:textId="4137B381" w:rsidR="00996FFF" w:rsidRDefault="006807CF">
    <w:pPr>
      <w:pStyle w:val="Header"/>
    </w:pPr>
    <w:r>
      <w:rPr>
        <w:noProof/>
      </w:rPr>
      <w:pict w14:anchorId="50B16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0" o:spid="_x0000_s1161" type="#_x0000_t136" style="position:absolute;margin-left:0;margin-top:0;width:557.95pt;height:223.15pt;rotation:315;z-index:-25164594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25365C" w14:paraId="423E12CF" w14:textId="77777777">
      <w:tc>
        <w:tcPr>
          <w:tcW w:w="3360" w:type="dxa"/>
        </w:tcPr>
        <w:p w14:paraId="73DD8C28" w14:textId="76C21547" w:rsidR="006276D3" w:rsidRPr="0025365C" w:rsidRDefault="006276D3">
          <w:pPr>
            <w:pStyle w:val="Header"/>
            <w:ind w:left="-115"/>
            <w:rPr>
              <w:rFonts w:ascii="Times New Roman" w:hAnsi="Times New Roman" w:cs="Times New Roman"/>
              <w:sz w:val="36"/>
              <w:szCs w:val="36"/>
            </w:rPr>
          </w:pPr>
          <w:r w:rsidRPr="0025365C">
            <w:rPr>
              <w:rFonts w:ascii="Times New Roman" w:hAnsi="Times New Roman" w:cs="Times New Roman"/>
              <w:sz w:val="36"/>
              <w:szCs w:val="36"/>
            </w:rPr>
            <w:t>Workforce Education and Training</w:t>
          </w:r>
        </w:p>
      </w:tc>
      <w:tc>
        <w:tcPr>
          <w:tcW w:w="3360" w:type="dxa"/>
        </w:tcPr>
        <w:p w14:paraId="1556C097" w14:textId="77777777" w:rsidR="006276D3" w:rsidRPr="0025365C" w:rsidRDefault="006276D3">
          <w:pPr>
            <w:pStyle w:val="Header"/>
            <w:jc w:val="center"/>
            <w:rPr>
              <w:rFonts w:ascii="Times New Roman" w:hAnsi="Times New Roman" w:cs="Times New Roman"/>
            </w:rPr>
          </w:pPr>
        </w:p>
      </w:tc>
      <w:tc>
        <w:tcPr>
          <w:tcW w:w="3360" w:type="dxa"/>
        </w:tcPr>
        <w:p w14:paraId="3C27142F"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582D100B" w14:textId="0EB74A80" w:rsidR="006276D3" w:rsidRDefault="006807CF">
    <w:pPr>
      <w:pStyle w:val="Header"/>
    </w:pPr>
    <w:r>
      <w:rPr>
        <w:noProof/>
      </w:rPr>
      <w:pict w14:anchorId="0F444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5" o:spid="_x0000_s1251" type="#_x0000_t136" style="position:absolute;margin-left:0;margin-top:0;width:557.95pt;height:223.15pt;rotation:315;z-index:-25155378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6F83" w14:textId="026F168F" w:rsidR="00996FFF" w:rsidRDefault="006807CF">
    <w:pPr>
      <w:pStyle w:val="Header"/>
    </w:pPr>
    <w:r>
      <w:rPr>
        <w:noProof/>
      </w:rPr>
      <w:pict w14:anchorId="46C80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3" o:spid="_x0000_s1204" type="#_x0000_t136" style="position:absolute;margin-left:0;margin-top:0;width:557.95pt;height:223.15pt;rotation:315;z-index:-25155788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1DA9" w14:textId="5CACE6BC" w:rsidR="00996FFF" w:rsidRDefault="006807CF">
    <w:pPr>
      <w:pStyle w:val="Header"/>
    </w:pPr>
    <w:r>
      <w:rPr>
        <w:noProof/>
      </w:rPr>
      <w:pict w14:anchorId="70EA0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7" o:spid="_x0000_s1208" type="#_x0000_t136" style="position:absolute;margin-left:0;margin-top:0;width:557.95pt;height:223.15pt;rotation:315;z-index:-25154969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25365C" w14:paraId="1C8BB902" w14:textId="77777777">
      <w:tc>
        <w:tcPr>
          <w:tcW w:w="3360" w:type="dxa"/>
        </w:tcPr>
        <w:p w14:paraId="7DC8C36F" w14:textId="018D44B0" w:rsidR="006276D3" w:rsidRPr="0025365C" w:rsidRDefault="006276D3">
          <w:pPr>
            <w:pStyle w:val="Header"/>
            <w:ind w:left="-115"/>
            <w:rPr>
              <w:rFonts w:ascii="Times New Roman" w:hAnsi="Times New Roman" w:cs="Times New Roman"/>
              <w:sz w:val="36"/>
              <w:szCs w:val="36"/>
            </w:rPr>
          </w:pPr>
          <w:r w:rsidRPr="0025365C">
            <w:rPr>
              <w:rFonts w:ascii="Times New Roman" w:hAnsi="Times New Roman" w:cs="Times New Roman"/>
              <w:sz w:val="36"/>
              <w:szCs w:val="36"/>
            </w:rPr>
            <w:t>Workforce Education and Training</w:t>
          </w:r>
        </w:p>
      </w:tc>
      <w:tc>
        <w:tcPr>
          <w:tcW w:w="3360" w:type="dxa"/>
        </w:tcPr>
        <w:p w14:paraId="19FE7136" w14:textId="77777777" w:rsidR="006276D3" w:rsidRPr="0025365C" w:rsidRDefault="006276D3">
          <w:pPr>
            <w:pStyle w:val="Header"/>
            <w:jc w:val="center"/>
            <w:rPr>
              <w:rFonts w:ascii="Times New Roman" w:hAnsi="Times New Roman" w:cs="Times New Roman"/>
            </w:rPr>
          </w:pPr>
        </w:p>
      </w:tc>
      <w:tc>
        <w:tcPr>
          <w:tcW w:w="3360" w:type="dxa"/>
        </w:tcPr>
        <w:p w14:paraId="5149F012"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37454CBB" w14:textId="2390B8CE" w:rsidR="006276D3" w:rsidRDefault="006807CF">
    <w:pPr>
      <w:pStyle w:val="Header"/>
    </w:pPr>
    <w:r>
      <w:rPr>
        <w:noProof/>
      </w:rPr>
      <w:pict w14:anchorId="2C75E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8" o:spid="_x0000_s1250" type="#_x0000_t136" style="position:absolute;margin-left:0;margin-top:0;width:557.95pt;height:223.15pt;rotation:315;z-index:-25154764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ECE0" w14:textId="334E530E" w:rsidR="00996FFF" w:rsidRDefault="006807CF">
    <w:pPr>
      <w:pStyle w:val="Header"/>
    </w:pPr>
    <w:r>
      <w:rPr>
        <w:noProof/>
      </w:rPr>
      <w:pict w14:anchorId="4D5AE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6" o:spid="_x0000_s1207" type="#_x0000_t136" style="position:absolute;margin-left:0;margin-top:0;width:557.95pt;height:223.15pt;rotation:315;z-index:-25155174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7DA0" w14:textId="60D0547C" w:rsidR="00996FFF" w:rsidRDefault="006807CF">
    <w:pPr>
      <w:pStyle w:val="Header"/>
    </w:pPr>
    <w:r>
      <w:rPr>
        <w:noProof/>
      </w:rPr>
      <w:pict w14:anchorId="76060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0" o:spid="_x0000_s1211" type="#_x0000_t136" style="position:absolute;margin-left:0;margin-top:0;width:557.95pt;height:223.15pt;rotation:315;z-index:-25154354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276D3" w:rsidRPr="001D5225" w14:paraId="0264434A" w14:textId="77777777">
      <w:tc>
        <w:tcPr>
          <w:tcW w:w="3360" w:type="dxa"/>
        </w:tcPr>
        <w:p w14:paraId="0AE1398E" w14:textId="7C56DEC7" w:rsidR="006276D3" w:rsidRPr="00FC3804" w:rsidRDefault="006276D3">
          <w:pPr>
            <w:pStyle w:val="Header"/>
            <w:ind w:left="-115"/>
            <w:rPr>
              <w:rFonts w:ascii="Times New Roman" w:hAnsi="Times New Roman" w:cs="Times New Roman"/>
              <w:sz w:val="36"/>
              <w:szCs w:val="36"/>
            </w:rPr>
          </w:pPr>
          <w:r w:rsidRPr="00FC3804">
            <w:rPr>
              <w:rFonts w:ascii="Times New Roman" w:hAnsi="Times New Roman" w:cs="Times New Roman"/>
              <w:sz w:val="36"/>
              <w:szCs w:val="36"/>
            </w:rPr>
            <w:t>Workforce Education and Training</w:t>
          </w:r>
        </w:p>
      </w:tc>
      <w:tc>
        <w:tcPr>
          <w:tcW w:w="3360" w:type="dxa"/>
        </w:tcPr>
        <w:p w14:paraId="7D69BC7F" w14:textId="77777777" w:rsidR="006276D3" w:rsidRDefault="006276D3">
          <w:pPr>
            <w:pStyle w:val="Header"/>
            <w:jc w:val="center"/>
          </w:pPr>
        </w:p>
      </w:tc>
      <w:tc>
        <w:tcPr>
          <w:tcW w:w="3360" w:type="dxa"/>
        </w:tcPr>
        <w:p w14:paraId="5C715204" w14:textId="77777777" w:rsidR="006276D3" w:rsidRPr="006276D3" w:rsidRDefault="006276D3">
          <w:pPr>
            <w:pStyle w:val="Header"/>
            <w:ind w:right="-115"/>
            <w:jc w:val="right"/>
            <w:rPr>
              <w:rFonts w:ascii="Times New Roman" w:hAnsi="Times New Roman" w:cs="Times New Roman"/>
              <w:b/>
              <w:bCs/>
              <w:color w:val="385623"/>
              <w:sz w:val="36"/>
              <w:szCs w:val="36"/>
            </w:rPr>
          </w:pPr>
          <w:r w:rsidRPr="006276D3">
            <w:rPr>
              <w:rFonts w:ascii="Times New Roman" w:hAnsi="Times New Roman" w:cs="Times New Roman"/>
              <w:b/>
              <w:bCs/>
              <w:color w:val="385623"/>
              <w:sz w:val="36"/>
              <w:szCs w:val="36"/>
            </w:rPr>
            <w:t>STRATEGIES</w:t>
          </w:r>
        </w:p>
      </w:tc>
    </w:tr>
  </w:tbl>
  <w:p w14:paraId="5B762D92" w14:textId="2BAD73A0" w:rsidR="006276D3" w:rsidRDefault="006807CF">
    <w:pPr>
      <w:pStyle w:val="Header"/>
    </w:pPr>
    <w:r>
      <w:rPr>
        <w:noProof/>
      </w:rPr>
      <w:pict w14:anchorId="356A5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1" o:spid="_x0000_s1249" type="#_x0000_t136" style="position:absolute;margin-left:0;margin-top:0;width:557.95pt;height:223.15pt;rotation:315;z-index:-25154150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57E0" w14:textId="7B381F02" w:rsidR="00996FFF" w:rsidRDefault="006807CF">
    <w:pPr>
      <w:pStyle w:val="Header"/>
    </w:pPr>
    <w:r>
      <w:rPr>
        <w:noProof/>
      </w:rPr>
      <w:pict w14:anchorId="0484F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79" o:spid="_x0000_s1210" type="#_x0000_t136" style="position:absolute;margin-left:0;margin-top:0;width:557.95pt;height:223.15pt;rotation:315;z-index:-25154559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6A5F" w14:textId="2631256B" w:rsidR="00996FFF" w:rsidRDefault="006807CF">
    <w:pPr>
      <w:pStyle w:val="Header"/>
    </w:pPr>
    <w:r>
      <w:rPr>
        <w:noProof/>
      </w:rPr>
      <w:pict w14:anchorId="7A68E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3" o:spid="_x0000_s1214" type="#_x0000_t136" style="position:absolute;margin-left:0;margin-top:0;width:557.95pt;height:223.15pt;rotation:315;z-index:-25153740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tblGrid>
    <w:tr w:rsidR="006276D3" w:rsidRPr="001D5225" w14:paraId="434ECF7C" w14:textId="77777777">
      <w:tc>
        <w:tcPr>
          <w:tcW w:w="3360" w:type="dxa"/>
        </w:tcPr>
        <w:p w14:paraId="79801FBF" w14:textId="0D90000D" w:rsidR="006276D3" w:rsidRDefault="006276D3" w:rsidP="00BA5277">
          <w:pPr>
            <w:pStyle w:val="Header"/>
          </w:pPr>
        </w:p>
      </w:tc>
    </w:tr>
  </w:tbl>
  <w:p w14:paraId="417A8D81" w14:textId="685EB09C" w:rsidR="006276D3" w:rsidRDefault="006807CF">
    <w:pPr>
      <w:pStyle w:val="Header"/>
    </w:pPr>
    <w:r>
      <w:rPr>
        <w:noProof/>
      </w:rPr>
      <w:pict w14:anchorId="34E8F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4" o:spid="_x0000_s1248" type="#_x0000_t136" style="position:absolute;margin-left:0;margin-top:0;width:557.95pt;height:223.15pt;rotation:315;z-index:-25153535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F503" w14:textId="14F6B3A3" w:rsidR="00996FFF" w:rsidRDefault="006807CF">
    <w:pPr>
      <w:pStyle w:val="Header"/>
    </w:pPr>
    <w:r>
      <w:rPr>
        <w:noProof/>
      </w:rPr>
      <w:pict w14:anchorId="6D37E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28" o:spid="_x0000_s1159" type="#_x0000_t136" style="position:absolute;margin-left:0;margin-top:0;width:557.95pt;height:223.15pt;rotation:315;z-index:-25165004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02EE" w14:textId="4D77724A" w:rsidR="00996FFF" w:rsidRDefault="006807CF">
    <w:pPr>
      <w:pStyle w:val="Header"/>
    </w:pPr>
    <w:r>
      <w:rPr>
        <w:noProof/>
      </w:rPr>
      <w:pict w14:anchorId="39CB7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2" o:spid="_x0000_s1213" type="#_x0000_t136" style="position:absolute;margin-left:0;margin-top:0;width:557.95pt;height:223.15pt;rotation:315;z-index:-25153945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7358" w14:textId="20D711BB" w:rsidR="00996FFF" w:rsidRDefault="006807CF">
    <w:pPr>
      <w:pStyle w:val="Header"/>
    </w:pPr>
    <w:r>
      <w:rPr>
        <w:noProof/>
      </w:rPr>
      <w:pict w14:anchorId="40087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6" o:spid="_x0000_s1217" type="#_x0000_t136" style="position:absolute;margin-left:0;margin-top:0;width:557.95pt;height:223.15pt;rotation:315;z-index:-25153126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E83227" w14:paraId="501894A2" w14:textId="77777777" w:rsidTr="00BA5277">
      <w:trPr>
        <w:trHeight w:val="540"/>
      </w:trPr>
      <w:tc>
        <w:tcPr>
          <w:tcW w:w="3360" w:type="dxa"/>
        </w:tcPr>
        <w:p w14:paraId="4ED3F2A0" w14:textId="74E78610" w:rsidR="006B2952" w:rsidRPr="00E83227" w:rsidRDefault="006B2952" w:rsidP="00BA5277">
          <w:pPr>
            <w:pStyle w:val="Header"/>
            <w:ind w:left="-115"/>
            <w:rPr>
              <w:rFonts w:ascii="Times New Roman" w:hAnsi="Times New Roman" w:cs="Times New Roman"/>
              <w:sz w:val="36"/>
              <w:szCs w:val="36"/>
            </w:rPr>
          </w:pPr>
          <w:r w:rsidRPr="00E83227">
            <w:rPr>
              <w:rFonts w:ascii="Times New Roman" w:hAnsi="Times New Roman" w:cs="Times New Roman"/>
              <w:sz w:val="36"/>
              <w:szCs w:val="36"/>
            </w:rPr>
            <w:t>Size and Quality of</w:t>
          </w:r>
          <w:r>
            <w:rPr>
              <w:rFonts w:ascii="Times New Roman" w:hAnsi="Times New Roman" w:cs="Times New Roman"/>
              <w:sz w:val="36"/>
              <w:szCs w:val="36"/>
            </w:rPr>
            <w:t xml:space="preserve"> </w:t>
          </w:r>
          <w:r w:rsidRPr="00E83227">
            <w:rPr>
              <w:rFonts w:ascii="Times New Roman" w:hAnsi="Times New Roman" w:cs="Times New Roman"/>
              <w:sz w:val="36"/>
              <w:szCs w:val="36"/>
            </w:rPr>
            <w:t>Workforce</w:t>
          </w:r>
        </w:p>
      </w:tc>
      <w:tc>
        <w:tcPr>
          <w:tcW w:w="3360" w:type="dxa"/>
        </w:tcPr>
        <w:p w14:paraId="340FBB58" w14:textId="77777777" w:rsidR="006B2952" w:rsidRPr="00E83227" w:rsidRDefault="006B2952" w:rsidP="00BA5277">
          <w:pPr>
            <w:pStyle w:val="Header"/>
            <w:jc w:val="center"/>
            <w:rPr>
              <w:rFonts w:ascii="Times New Roman" w:hAnsi="Times New Roman" w:cs="Times New Roman"/>
            </w:rPr>
          </w:pPr>
        </w:p>
      </w:tc>
      <w:tc>
        <w:tcPr>
          <w:tcW w:w="3360" w:type="dxa"/>
        </w:tcPr>
        <w:p w14:paraId="5A92E2ED" w14:textId="77777777" w:rsidR="006B2952" w:rsidRPr="00E83227" w:rsidRDefault="006B2952" w:rsidP="00BA5277">
          <w:pPr>
            <w:pStyle w:val="Header"/>
            <w:ind w:right="-115"/>
            <w:jc w:val="right"/>
            <w:rPr>
              <w:rFonts w:ascii="Times New Roman" w:hAnsi="Times New Roman" w:cs="Times New Roman"/>
              <w:b/>
              <w:bCs/>
              <w:color w:val="984806" w:themeColor="accent6" w:themeShade="80"/>
              <w:sz w:val="36"/>
              <w:szCs w:val="36"/>
            </w:rPr>
          </w:pPr>
          <w:r w:rsidRPr="00E83227">
            <w:rPr>
              <w:rFonts w:ascii="Times New Roman" w:hAnsi="Times New Roman" w:cs="Times New Roman"/>
              <w:b/>
              <w:bCs/>
              <w:color w:val="984806" w:themeColor="accent6" w:themeShade="80"/>
              <w:sz w:val="36"/>
              <w:szCs w:val="36"/>
            </w:rPr>
            <w:t>STRATEGIES</w:t>
          </w:r>
        </w:p>
      </w:tc>
    </w:tr>
  </w:tbl>
  <w:p w14:paraId="5A0AF254" w14:textId="710F1A15" w:rsidR="006B2952" w:rsidRDefault="006807CF" w:rsidP="00BA5277">
    <w:pPr>
      <w:pStyle w:val="Header"/>
    </w:pPr>
    <w:r>
      <w:rPr>
        <w:noProof/>
      </w:rPr>
      <w:pict w14:anchorId="55123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7" o:spid="_x0000_s1247" type="#_x0000_t136" style="position:absolute;margin-left:0;margin-top:0;width:557.95pt;height:223.15pt;rotation:315;z-index:-25152921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A03F" w14:textId="2D14BF94" w:rsidR="00996FFF" w:rsidRDefault="006807CF">
    <w:pPr>
      <w:pStyle w:val="Header"/>
    </w:pPr>
    <w:r>
      <w:rPr>
        <w:noProof/>
      </w:rPr>
      <w:pict w14:anchorId="49571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5" o:spid="_x0000_s1216" type="#_x0000_t136" style="position:absolute;margin-left:0;margin-top:0;width:557.95pt;height:223.15pt;rotation:315;z-index:-25153330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6ECA" w14:textId="6AD06246" w:rsidR="00996FFF" w:rsidRDefault="006807CF">
    <w:pPr>
      <w:pStyle w:val="Header"/>
    </w:pPr>
    <w:r>
      <w:rPr>
        <w:noProof/>
      </w:rPr>
      <w:pict w14:anchorId="3E876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9" o:spid="_x0000_s1220" type="#_x0000_t136" style="position:absolute;margin-left:0;margin-top:0;width:557.95pt;height:223.15pt;rotation:315;z-index:-25152511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2248CE" w14:paraId="3F3457B9" w14:textId="77777777" w:rsidTr="00BA5277">
      <w:tc>
        <w:tcPr>
          <w:tcW w:w="3360" w:type="dxa"/>
        </w:tcPr>
        <w:p w14:paraId="4AD4A8DB" w14:textId="0864EF4B" w:rsidR="006B2952" w:rsidRPr="002248CE" w:rsidRDefault="006B2952" w:rsidP="00BA5277">
          <w:pPr>
            <w:pStyle w:val="Header"/>
            <w:ind w:left="-115"/>
            <w:rPr>
              <w:rFonts w:ascii="Times New Roman" w:hAnsi="Times New Roman" w:cs="Times New Roman"/>
              <w:sz w:val="36"/>
              <w:szCs w:val="36"/>
            </w:rPr>
          </w:pPr>
          <w:r w:rsidRPr="002248CE">
            <w:rPr>
              <w:rFonts w:ascii="Times New Roman" w:hAnsi="Times New Roman" w:cs="Times New Roman"/>
              <w:sz w:val="36"/>
              <w:szCs w:val="36"/>
            </w:rPr>
            <w:t>Size and Quality of Workforce</w:t>
          </w:r>
        </w:p>
      </w:tc>
      <w:tc>
        <w:tcPr>
          <w:tcW w:w="3360" w:type="dxa"/>
        </w:tcPr>
        <w:p w14:paraId="5B5EAE14" w14:textId="77777777" w:rsidR="006B2952" w:rsidRPr="002248CE" w:rsidRDefault="006B2952" w:rsidP="00BA5277">
          <w:pPr>
            <w:pStyle w:val="Header"/>
            <w:jc w:val="center"/>
            <w:rPr>
              <w:rFonts w:ascii="Times New Roman" w:hAnsi="Times New Roman" w:cs="Times New Roman"/>
            </w:rPr>
          </w:pPr>
        </w:p>
      </w:tc>
      <w:tc>
        <w:tcPr>
          <w:tcW w:w="3360" w:type="dxa"/>
        </w:tcPr>
        <w:p w14:paraId="5A490AE8"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56162E32" w14:textId="233CBDBB" w:rsidR="006B2952" w:rsidRDefault="006807CF" w:rsidP="00BA5277">
    <w:pPr>
      <w:pStyle w:val="Header"/>
    </w:pPr>
    <w:r>
      <w:rPr>
        <w:noProof/>
      </w:rPr>
      <w:pict w14:anchorId="77BA0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0" o:spid="_x0000_s1246" type="#_x0000_t136" style="position:absolute;margin-left:0;margin-top:0;width:557.95pt;height:223.15pt;rotation:315;z-index:-25152306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5B3D" w14:textId="34A559DE" w:rsidR="00996FFF" w:rsidRDefault="006807CF">
    <w:pPr>
      <w:pStyle w:val="Header"/>
    </w:pPr>
    <w:r>
      <w:rPr>
        <w:noProof/>
      </w:rPr>
      <w:pict w14:anchorId="626E1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88" o:spid="_x0000_s1219" type="#_x0000_t136" style="position:absolute;margin-left:0;margin-top:0;width:557.95pt;height:223.15pt;rotation:315;z-index:-25152716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3FD7" w14:textId="6381F274" w:rsidR="00996FFF" w:rsidRDefault="006807CF">
    <w:pPr>
      <w:pStyle w:val="Header"/>
    </w:pPr>
    <w:r>
      <w:rPr>
        <w:noProof/>
      </w:rPr>
      <w:pict w14:anchorId="55095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2" o:spid="_x0000_s1223" type="#_x0000_t136" style="position:absolute;margin-left:0;margin-top:0;width:557.95pt;height:223.15pt;rotation:315;z-index:-25151897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2248CE" w14:paraId="394CC1B8" w14:textId="77777777" w:rsidTr="00BA5277">
      <w:tc>
        <w:tcPr>
          <w:tcW w:w="3360" w:type="dxa"/>
        </w:tcPr>
        <w:p w14:paraId="6FBDA590" w14:textId="2778B20E" w:rsidR="006B2952" w:rsidRPr="002248CE" w:rsidRDefault="006B2952" w:rsidP="00BA5277">
          <w:pPr>
            <w:pStyle w:val="Header"/>
            <w:ind w:left="-115"/>
            <w:rPr>
              <w:rFonts w:ascii="Times New Roman" w:hAnsi="Times New Roman" w:cs="Times New Roman"/>
              <w:sz w:val="36"/>
              <w:szCs w:val="36"/>
            </w:rPr>
          </w:pPr>
          <w:r w:rsidRPr="002248CE">
            <w:rPr>
              <w:rFonts w:ascii="Times New Roman" w:hAnsi="Times New Roman" w:cs="Times New Roman"/>
              <w:sz w:val="36"/>
              <w:szCs w:val="36"/>
            </w:rPr>
            <w:t>Size and Quality of Workforce</w:t>
          </w:r>
        </w:p>
      </w:tc>
      <w:tc>
        <w:tcPr>
          <w:tcW w:w="3360" w:type="dxa"/>
        </w:tcPr>
        <w:p w14:paraId="5985897C" w14:textId="77777777" w:rsidR="006B2952" w:rsidRPr="002248CE" w:rsidRDefault="006B2952" w:rsidP="00BA5277">
          <w:pPr>
            <w:pStyle w:val="Header"/>
            <w:jc w:val="center"/>
            <w:rPr>
              <w:rFonts w:ascii="Times New Roman" w:hAnsi="Times New Roman" w:cs="Times New Roman"/>
            </w:rPr>
          </w:pPr>
        </w:p>
      </w:tc>
      <w:tc>
        <w:tcPr>
          <w:tcW w:w="3360" w:type="dxa"/>
        </w:tcPr>
        <w:p w14:paraId="72F843C5"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50B09213" w14:textId="5C538373" w:rsidR="006B2952" w:rsidRDefault="006807CF" w:rsidP="00BA5277">
    <w:pPr>
      <w:pStyle w:val="Header"/>
    </w:pPr>
    <w:r>
      <w:rPr>
        <w:noProof/>
      </w:rPr>
      <w:pict w14:anchorId="3759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3" o:spid="_x0000_s1245" type="#_x0000_t136" style="position:absolute;margin-left:0;margin-top:0;width:557.95pt;height:223.15pt;rotation:315;z-index:-2515169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1427" w14:textId="66F7AC2C" w:rsidR="00996FFF" w:rsidRDefault="006807CF">
    <w:pPr>
      <w:pStyle w:val="Header"/>
    </w:pPr>
    <w:r>
      <w:rPr>
        <w:noProof/>
      </w:rPr>
      <w:pict w14:anchorId="5FFC2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1" o:spid="_x0000_s1222" type="#_x0000_t136" style="position:absolute;margin-left:0;margin-top:0;width:557.95pt;height:223.15pt;rotation:315;z-index:-25152102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B04A" w14:textId="53E2C366" w:rsidR="00996FFF" w:rsidRDefault="006807CF">
    <w:pPr>
      <w:pStyle w:val="Header"/>
    </w:pPr>
    <w:r>
      <w:rPr>
        <w:noProof/>
      </w:rPr>
      <w:pict w14:anchorId="7D843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2" o:spid="_x0000_s1163" type="#_x0000_t136" style="position:absolute;margin-left:0;margin-top:0;width:557.95pt;height:223.15pt;rotation:315;z-index:-25164185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9145" w14:textId="473D225E" w:rsidR="00996FFF" w:rsidRDefault="006807CF">
    <w:pPr>
      <w:pStyle w:val="Header"/>
    </w:pPr>
    <w:r>
      <w:rPr>
        <w:noProof/>
      </w:rPr>
      <w:pict w14:anchorId="1CD58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5" o:spid="_x0000_s1226" type="#_x0000_t136" style="position:absolute;margin-left:0;margin-top:0;width:557.95pt;height:223.15pt;rotation:315;z-index:-2515128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tblGrid>
    <w:tr w:rsidR="006B2952" w:rsidRPr="001D5225" w14:paraId="41A0C3BD" w14:textId="77777777" w:rsidTr="00BA5277">
      <w:tc>
        <w:tcPr>
          <w:tcW w:w="3360" w:type="dxa"/>
        </w:tcPr>
        <w:p w14:paraId="5C04DD0B" w14:textId="34A94E57" w:rsidR="006B2952" w:rsidRDefault="006B2952" w:rsidP="00BA5277">
          <w:pPr>
            <w:pStyle w:val="Header"/>
          </w:pPr>
        </w:p>
      </w:tc>
    </w:tr>
  </w:tbl>
  <w:p w14:paraId="4F821435" w14:textId="5E2F2477" w:rsidR="006B2952" w:rsidRDefault="006807CF" w:rsidP="00BA5277">
    <w:pPr>
      <w:pStyle w:val="Header"/>
    </w:pPr>
    <w:r>
      <w:rPr>
        <w:noProof/>
      </w:rPr>
      <w:pict w14:anchorId="7DBF7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6" o:spid="_x0000_s1244" type="#_x0000_t136" style="position:absolute;margin-left:0;margin-top:0;width:557.95pt;height:223.15pt;rotation:315;z-index:-25151078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C944" w14:textId="46B5FF0D" w:rsidR="00996FFF" w:rsidRDefault="006807CF">
    <w:pPr>
      <w:pStyle w:val="Header"/>
    </w:pPr>
    <w:r>
      <w:rPr>
        <w:noProof/>
      </w:rPr>
      <w:pict w14:anchorId="5BC8F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4" o:spid="_x0000_s1225" type="#_x0000_t136" style="position:absolute;margin-left:0;margin-top:0;width:557.95pt;height:223.15pt;rotation:315;z-index:-25151487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954A" w14:textId="0D300894" w:rsidR="00996FFF" w:rsidRDefault="006807CF">
    <w:pPr>
      <w:pStyle w:val="Header"/>
    </w:pPr>
    <w:r>
      <w:rPr>
        <w:noProof/>
      </w:rPr>
      <w:pict w14:anchorId="5D186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8" o:spid="_x0000_s1229" type="#_x0000_t136" style="position:absolute;margin-left:0;margin-top:0;width:557.95pt;height:223.15pt;rotation:315;z-index:-25150668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B2952" w:rsidRPr="005E349E" w14:paraId="2261179A" w14:textId="77777777" w:rsidTr="00BA5277">
      <w:tc>
        <w:tcPr>
          <w:tcW w:w="3360" w:type="dxa"/>
        </w:tcPr>
        <w:p w14:paraId="18CFFC36" w14:textId="6CD6366D" w:rsidR="006B2952" w:rsidRPr="005E349E" w:rsidRDefault="006B2952" w:rsidP="00BA5277">
          <w:pPr>
            <w:pStyle w:val="Header"/>
            <w:ind w:left="-115"/>
            <w:rPr>
              <w:rFonts w:ascii="Times New Roman" w:hAnsi="Times New Roman" w:cs="Times New Roman"/>
              <w:sz w:val="36"/>
              <w:szCs w:val="36"/>
            </w:rPr>
          </w:pPr>
          <w:r>
            <w:rPr>
              <w:rFonts w:ascii="Times New Roman" w:hAnsi="Times New Roman" w:cs="Times New Roman"/>
              <w:sz w:val="36"/>
              <w:szCs w:val="36"/>
            </w:rPr>
            <w:t>Size and Quality of Workforce</w:t>
          </w:r>
        </w:p>
      </w:tc>
      <w:tc>
        <w:tcPr>
          <w:tcW w:w="3360" w:type="dxa"/>
        </w:tcPr>
        <w:p w14:paraId="7E0B6B18" w14:textId="77777777" w:rsidR="006B2952" w:rsidRPr="005E349E" w:rsidRDefault="006B2952" w:rsidP="00BA5277">
          <w:pPr>
            <w:pStyle w:val="Header"/>
            <w:jc w:val="center"/>
            <w:rPr>
              <w:rFonts w:ascii="Times New Roman" w:hAnsi="Times New Roman" w:cs="Times New Roman"/>
            </w:rPr>
          </w:pPr>
        </w:p>
      </w:tc>
      <w:tc>
        <w:tcPr>
          <w:tcW w:w="3360" w:type="dxa"/>
        </w:tcPr>
        <w:p w14:paraId="171882DD" w14:textId="77777777" w:rsidR="006B2952" w:rsidRPr="006B2952" w:rsidRDefault="006B2952" w:rsidP="00BA5277">
          <w:pPr>
            <w:pStyle w:val="Header"/>
            <w:ind w:right="-115"/>
            <w:jc w:val="right"/>
            <w:rPr>
              <w:rFonts w:ascii="Times New Roman" w:hAnsi="Times New Roman" w:cs="Times New Roman"/>
              <w:b/>
              <w:bCs/>
              <w:color w:val="385623"/>
              <w:sz w:val="36"/>
              <w:szCs w:val="36"/>
            </w:rPr>
          </w:pPr>
          <w:r w:rsidRPr="006B2952">
            <w:rPr>
              <w:rFonts w:ascii="Times New Roman" w:hAnsi="Times New Roman" w:cs="Times New Roman"/>
              <w:b/>
              <w:bCs/>
              <w:color w:val="385623"/>
              <w:sz w:val="36"/>
              <w:szCs w:val="36"/>
            </w:rPr>
            <w:t>STRATEGIES</w:t>
          </w:r>
        </w:p>
      </w:tc>
    </w:tr>
  </w:tbl>
  <w:p w14:paraId="01D33515" w14:textId="70F2F30C" w:rsidR="006B2952" w:rsidRDefault="006807CF" w:rsidP="00BA5277">
    <w:pPr>
      <w:pStyle w:val="Header"/>
    </w:pPr>
    <w:r>
      <w:rPr>
        <w:noProof/>
      </w:rPr>
      <w:pict w14:anchorId="290BF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9" o:spid="_x0000_s1243" type="#_x0000_t136" style="position:absolute;margin-left:0;margin-top:0;width:557.95pt;height:223.15pt;rotation:315;z-index:-2515046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59F6" w14:textId="0706A61F" w:rsidR="00996FFF" w:rsidRDefault="006807CF">
    <w:pPr>
      <w:pStyle w:val="Header"/>
    </w:pPr>
    <w:r>
      <w:rPr>
        <w:noProof/>
      </w:rPr>
      <w:pict w14:anchorId="30B0B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97" o:spid="_x0000_s1228" type="#_x0000_t136" style="position:absolute;margin-left:0;margin-top:0;width:557.95pt;height:223.15pt;rotation:315;z-index:-2515087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73F2" w14:textId="3F09A8DB" w:rsidR="00996FFF" w:rsidRDefault="006807CF">
    <w:pPr>
      <w:pStyle w:val="Header"/>
    </w:pPr>
    <w:r>
      <w:rPr>
        <w:noProof/>
      </w:rPr>
      <w:pict w14:anchorId="72263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1" o:spid="_x0000_s1232" type="#_x0000_t136" style="position:absolute;margin-left:0;margin-top:0;width:557.95pt;height:223.15pt;rotation:315;z-index:-25150054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4CCA" w14:textId="5986C220" w:rsidR="00605C06" w:rsidRPr="00B03AD0" w:rsidRDefault="006807CF" w:rsidP="00605C06">
    <w:pPr>
      <w:pStyle w:val="Header"/>
      <w:rPr>
        <w:rFonts w:ascii="Times New Roman" w:hAnsi="Times New Roman" w:cs="Times New Roman"/>
        <w:sz w:val="36"/>
        <w:szCs w:val="36"/>
      </w:rPr>
    </w:pPr>
    <w:r>
      <w:rPr>
        <w:noProof/>
      </w:rPr>
      <w:pict w14:anchorId="59743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2" o:spid="_x0000_s1233" type="#_x0000_t136" style="position:absolute;margin-left:0;margin-top:0;width:557.95pt;height:223.15pt;rotation:315;z-index:-25149849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05C06" w:rsidRPr="00B03AD0">
      <w:rPr>
        <w:rFonts w:ascii="Times New Roman" w:hAnsi="Times New Roman" w:cs="Times New Roman"/>
        <w:sz w:val="36"/>
        <w:szCs w:val="36"/>
      </w:rPr>
      <w:t xml:space="preserve">State Workforce Development </w:t>
    </w:r>
  </w:p>
  <w:p w14:paraId="5CD6B168" w14:textId="77777777" w:rsidR="00605C06" w:rsidRPr="00B03AD0" w:rsidRDefault="00605C06" w:rsidP="00605C06">
    <w:pPr>
      <w:pStyle w:val="Header"/>
      <w:rPr>
        <w:rFonts w:ascii="Times New Roman" w:hAnsi="Times New Roman" w:cs="Times New Roman"/>
        <w:sz w:val="36"/>
        <w:szCs w:val="36"/>
      </w:rPr>
    </w:pPr>
    <w:r w:rsidRPr="00B03AD0">
      <w:rPr>
        <w:rFonts w:ascii="Times New Roman" w:hAnsi="Times New Roman" w:cs="Times New Roman"/>
        <w:sz w:val="36"/>
        <w:szCs w:val="36"/>
      </w:rPr>
      <w:t>Board Committees</w:t>
    </w:r>
  </w:p>
  <w:p w14:paraId="4CB49A7D" w14:textId="77777777" w:rsidR="006B2952" w:rsidRDefault="006B2952" w:rsidP="00BA527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F561" w14:textId="47BD0606" w:rsidR="00996FFF" w:rsidRDefault="006807CF">
    <w:pPr>
      <w:pStyle w:val="Header"/>
    </w:pPr>
    <w:r>
      <w:rPr>
        <w:noProof/>
      </w:rPr>
      <w:pict w14:anchorId="65E97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0" o:spid="_x0000_s1231" type="#_x0000_t136" style="position:absolute;margin-left:0;margin-top:0;width:557.95pt;height:223.15pt;rotation:315;z-index:-25150258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4284" w14:textId="20D4EA28" w:rsidR="00996FFF" w:rsidRDefault="006807CF">
    <w:pPr>
      <w:pStyle w:val="Header"/>
    </w:pPr>
    <w:r>
      <w:rPr>
        <w:noProof/>
      </w:rPr>
      <w:pict w14:anchorId="46AAC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4" o:spid="_x0000_s1235" type="#_x0000_t136" style="position:absolute;margin-left:0;margin-top:0;width:557.95pt;height:223.15pt;rotation:315;z-index:-25149439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B737" w14:textId="5BFC5F50" w:rsidR="00996FFF" w:rsidRDefault="006807CF">
    <w:pPr>
      <w:pStyle w:val="Header"/>
    </w:pPr>
    <w:r>
      <w:rPr>
        <w:noProof/>
      </w:rPr>
      <w:pict w14:anchorId="7F1B7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3" o:spid="_x0000_s1164" type="#_x0000_t136" style="position:absolute;margin-left:0;margin-top:0;width:557.95pt;height:223.15pt;rotation:315;z-index:-25163980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CCED" w14:textId="7CAF4792" w:rsidR="00646A4E" w:rsidRPr="00B03AD0" w:rsidRDefault="006807CF" w:rsidP="00605C06">
    <w:pPr>
      <w:pStyle w:val="Header"/>
      <w:rPr>
        <w:rFonts w:ascii="Times New Roman" w:hAnsi="Times New Roman" w:cs="Times New Roman"/>
        <w:sz w:val="36"/>
        <w:szCs w:val="36"/>
      </w:rPr>
    </w:pPr>
    <w:r>
      <w:rPr>
        <w:noProof/>
      </w:rPr>
      <w:pict w14:anchorId="3ACD9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5" o:spid="_x0000_s1236" type="#_x0000_t136" style="position:absolute;margin-left:0;margin-top:0;width:557.95pt;height:223.15pt;rotation:315;z-index:-25149234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838CE">
      <w:rPr>
        <w:rFonts w:ascii="Times New Roman" w:hAnsi="Times New Roman" w:cs="Times New Roman"/>
        <w:sz w:val="36"/>
        <w:szCs w:val="36"/>
      </w:rPr>
      <w:t>SWDB</w:t>
    </w:r>
    <w:r w:rsidR="00646A4E" w:rsidRPr="00B03AD0">
      <w:rPr>
        <w:rFonts w:ascii="Times New Roman" w:hAnsi="Times New Roman" w:cs="Times New Roman"/>
        <w:sz w:val="36"/>
        <w:szCs w:val="36"/>
      </w:rPr>
      <w:t xml:space="preserve"> Committees</w:t>
    </w:r>
  </w:p>
  <w:p w14:paraId="3956985C" w14:textId="77777777" w:rsidR="00646A4E" w:rsidRDefault="00646A4E" w:rsidP="00BA527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77DE" w14:textId="7005377C" w:rsidR="00996FFF" w:rsidRDefault="006807CF">
    <w:pPr>
      <w:pStyle w:val="Header"/>
    </w:pPr>
    <w:r>
      <w:rPr>
        <w:noProof/>
      </w:rPr>
      <w:pict w14:anchorId="75058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3" o:spid="_x0000_s1234" type="#_x0000_t136" style="position:absolute;margin-left:0;margin-top:0;width:557.95pt;height:223.15pt;rotation:315;z-index:-25149644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DB6E" w14:textId="38C4E549" w:rsidR="00996FFF" w:rsidRDefault="006807CF">
    <w:pPr>
      <w:pStyle w:val="Header"/>
    </w:pPr>
    <w:r>
      <w:rPr>
        <w:noProof/>
      </w:rPr>
      <w:pict w14:anchorId="0C01B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7" o:spid="_x0000_s1238" type="#_x0000_t136" style="position:absolute;margin-left:0;margin-top:0;width:557.95pt;height:223.15pt;rotation:315;z-index:-25148825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4078" w14:textId="6A59E77A" w:rsidR="005E7F15" w:rsidRDefault="006807CF" w:rsidP="00BA5277">
    <w:pPr>
      <w:pStyle w:val="Header"/>
    </w:pPr>
    <w:r>
      <w:rPr>
        <w:noProof/>
      </w:rPr>
      <w:pict w14:anchorId="3B55E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8" o:spid="_x0000_s1239" type="#_x0000_t136" style="position:absolute;margin-left:0;margin-top:0;width:557.95pt;height:223.15pt;rotation:315;z-index:-25148620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1FD0" w14:textId="063051DA" w:rsidR="00996FFF" w:rsidRDefault="006807CF">
    <w:pPr>
      <w:pStyle w:val="Header"/>
    </w:pPr>
    <w:r>
      <w:rPr>
        <w:noProof/>
      </w:rPr>
      <w:pict w14:anchorId="74233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706" o:spid="_x0000_s1237" type="#_x0000_t136" style="position:absolute;margin-left:0;margin-top:0;width:557.95pt;height:223.15pt;rotation:315;z-index:-25149030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9D26" w14:textId="72B4A9CA" w:rsidR="00996FFF" w:rsidRDefault="006807CF">
    <w:pPr>
      <w:pStyle w:val="Header"/>
    </w:pPr>
    <w:r>
      <w:rPr>
        <w:noProof/>
      </w:rPr>
      <w:pict w14:anchorId="5D572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45631" o:spid="_x0000_s1162" type="#_x0000_t136" style="position:absolute;margin-left:0;margin-top:0;width:557.95pt;height:223.15pt;rotation:315;z-index:-25164390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694"/>
    <w:multiLevelType w:val="hybridMultilevel"/>
    <w:tmpl w:val="0174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D4AED"/>
    <w:multiLevelType w:val="hybridMultilevel"/>
    <w:tmpl w:val="3E269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FF6685"/>
    <w:multiLevelType w:val="hybridMultilevel"/>
    <w:tmpl w:val="8444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A2D5E"/>
    <w:multiLevelType w:val="hybridMultilevel"/>
    <w:tmpl w:val="3CAE5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1059F"/>
    <w:multiLevelType w:val="hybridMultilevel"/>
    <w:tmpl w:val="83AE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654D9"/>
    <w:multiLevelType w:val="hybridMultilevel"/>
    <w:tmpl w:val="D64A788E"/>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B3D5528"/>
    <w:multiLevelType w:val="hybridMultilevel"/>
    <w:tmpl w:val="7658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F217D"/>
    <w:multiLevelType w:val="hybridMultilevel"/>
    <w:tmpl w:val="CC9E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A7786F"/>
    <w:multiLevelType w:val="hybridMultilevel"/>
    <w:tmpl w:val="1218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585402"/>
    <w:multiLevelType w:val="hybridMultilevel"/>
    <w:tmpl w:val="32A4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F18F7"/>
    <w:multiLevelType w:val="hybridMultilevel"/>
    <w:tmpl w:val="F1A8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56122"/>
    <w:multiLevelType w:val="hybridMultilevel"/>
    <w:tmpl w:val="31E2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6550F3"/>
    <w:multiLevelType w:val="hybridMultilevel"/>
    <w:tmpl w:val="B2AC223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4A6CE6"/>
    <w:multiLevelType w:val="hybridMultilevel"/>
    <w:tmpl w:val="543AB38E"/>
    <w:lvl w:ilvl="0" w:tplc="ED683452">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2758370">
    <w:abstractNumId w:val="3"/>
  </w:num>
  <w:num w:numId="2" w16cid:durableId="605429401">
    <w:abstractNumId w:val="7"/>
  </w:num>
  <w:num w:numId="3" w16cid:durableId="91122430">
    <w:abstractNumId w:val="6"/>
  </w:num>
  <w:num w:numId="4" w16cid:durableId="1851212067">
    <w:abstractNumId w:val="1"/>
  </w:num>
  <w:num w:numId="5" w16cid:durableId="675572481">
    <w:abstractNumId w:val="9"/>
  </w:num>
  <w:num w:numId="6" w16cid:durableId="1350838939">
    <w:abstractNumId w:val="12"/>
  </w:num>
  <w:num w:numId="7" w16cid:durableId="684865661">
    <w:abstractNumId w:val="11"/>
  </w:num>
  <w:num w:numId="8" w16cid:durableId="1086653338">
    <w:abstractNumId w:val="2"/>
  </w:num>
  <w:num w:numId="9" w16cid:durableId="1447041834">
    <w:abstractNumId w:val="13"/>
  </w:num>
  <w:num w:numId="10" w16cid:durableId="1340233015">
    <w:abstractNumId w:val="0"/>
  </w:num>
  <w:num w:numId="11" w16cid:durableId="1902980090">
    <w:abstractNumId w:val="10"/>
  </w:num>
  <w:num w:numId="12" w16cid:durableId="1182816153">
    <w:abstractNumId w:val="8"/>
  </w:num>
  <w:num w:numId="13" w16cid:durableId="1456868380">
    <w:abstractNumId w:val="4"/>
  </w:num>
  <w:num w:numId="14" w16cid:durableId="137962551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F6"/>
    <w:rsid w:val="000001FE"/>
    <w:rsid w:val="00000918"/>
    <w:rsid w:val="000018D4"/>
    <w:rsid w:val="00002997"/>
    <w:rsid w:val="00002DA9"/>
    <w:rsid w:val="00005434"/>
    <w:rsid w:val="00006373"/>
    <w:rsid w:val="0001033E"/>
    <w:rsid w:val="00010472"/>
    <w:rsid w:val="000108B4"/>
    <w:rsid w:val="00010A15"/>
    <w:rsid w:val="0001168E"/>
    <w:rsid w:val="00013151"/>
    <w:rsid w:val="00013790"/>
    <w:rsid w:val="00016013"/>
    <w:rsid w:val="00017FAE"/>
    <w:rsid w:val="000206F3"/>
    <w:rsid w:val="00020BCF"/>
    <w:rsid w:val="0002158F"/>
    <w:rsid w:val="00022858"/>
    <w:rsid w:val="00023244"/>
    <w:rsid w:val="00023B79"/>
    <w:rsid w:val="00024373"/>
    <w:rsid w:val="000244D8"/>
    <w:rsid w:val="00024B6B"/>
    <w:rsid w:val="00025436"/>
    <w:rsid w:val="00027ACA"/>
    <w:rsid w:val="00027BC2"/>
    <w:rsid w:val="00033640"/>
    <w:rsid w:val="0003401A"/>
    <w:rsid w:val="0003530C"/>
    <w:rsid w:val="000360E1"/>
    <w:rsid w:val="0004342E"/>
    <w:rsid w:val="00043CC4"/>
    <w:rsid w:val="00044AD7"/>
    <w:rsid w:val="00045C03"/>
    <w:rsid w:val="00045E71"/>
    <w:rsid w:val="00047E97"/>
    <w:rsid w:val="000507EE"/>
    <w:rsid w:val="00051895"/>
    <w:rsid w:val="00051A1B"/>
    <w:rsid w:val="000525CE"/>
    <w:rsid w:val="00052B7C"/>
    <w:rsid w:val="00053BDA"/>
    <w:rsid w:val="00054159"/>
    <w:rsid w:val="00054FE5"/>
    <w:rsid w:val="0005546C"/>
    <w:rsid w:val="0006314C"/>
    <w:rsid w:val="000636E1"/>
    <w:rsid w:val="00064E64"/>
    <w:rsid w:val="00065320"/>
    <w:rsid w:val="00066AE9"/>
    <w:rsid w:val="00067A18"/>
    <w:rsid w:val="0007000C"/>
    <w:rsid w:val="000705A0"/>
    <w:rsid w:val="0007082C"/>
    <w:rsid w:val="00070A48"/>
    <w:rsid w:val="000711A6"/>
    <w:rsid w:val="00071E71"/>
    <w:rsid w:val="00072BD2"/>
    <w:rsid w:val="00073877"/>
    <w:rsid w:val="00073BE6"/>
    <w:rsid w:val="00074542"/>
    <w:rsid w:val="00075011"/>
    <w:rsid w:val="0007581B"/>
    <w:rsid w:val="00075E64"/>
    <w:rsid w:val="00080A40"/>
    <w:rsid w:val="00081A1B"/>
    <w:rsid w:val="000841D8"/>
    <w:rsid w:val="000841DC"/>
    <w:rsid w:val="000852D6"/>
    <w:rsid w:val="0008571D"/>
    <w:rsid w:val="00087E41"/>
    <w:rsid w:val="00090932"/>
    <w:rsid w:val="00090F79"/>
    <w:rsid w:val="0009139D"/>
    <w:rsid w:val="00091F2C"/>
    <w:rsid w:val="0009316B"/>
    <w:rsid w:val="00093D60"/>
    <w:rsid w:val="00094422"/>
    <w:rsid w:val="00095374"/>
    <w:rsid w:val="000961D8"/>
    <w:rsid w:val="00096DA7"/>
    <w:rsid w:val="000A0D35"/>
    <w:rsid w:val="000A22F1"/>
    <w:rsid w:val="000A27F8"/>
    <w:rsid w:val="000A3631"/>
    <w:rsid w:val="000A38D1"/>
    <w:rsid w:val="000A441D"/>
    <w:rsid w:val="000A5438"/>
    <w:rsid w:val="000A68E2"/>
    <w:rsid w:val="000B050C"/>
    <w:rsid w:val="000B18D1"/>
    <w:rsid w:val="000B1C24"/>
    <w:rsid w:val="000B24CF"/>
    <w:rsid w:val="000B32E4"/>
    <w:rsid w:val="000B55C9"/>
    <w:rsid w:val="000B755A"/>
    <w:rsid w:val="000B7D0F"/>
    <w:rsid w:val="000C0401"/>
    <w:rsid w:val="000C0CE2"/>
    <w:rsid w:val="000C33C7"/>
    <w:rsid w:val="000C3C76"/>
    <w:rsid w:val="000C5E4C"/>
    <w:rsid w:val="000C62FB"/>
    <w:rsid w:val="000C72C0"/>
    <w:rsid w:val="000D36B6"/>
    <w:rsid w:val="000D478B"/>
    <w:rsid w:val="000D47A9"/>
    <w:rsid w:val="000D5D02"/>
    <w:rsid w:val="000E0D33"/>
    <w:rsid w:val="000E2553"/>
    <w:rsid w:val="000E2F3A"/>
    <w:rsid w:val="000E43C3"/>
    <w:rsid w:val="000E58F8"/>
    <w:rsid w:val="000E7BDA"/>
    <w:rsid w:val="000F122C"/>
    <w:rsid w:val="000F14F4"/>
    <w:rsid w:val="000F18F6"/>
    <w:rsid w:val="000F1B6C"/>
    <w:rsid w:val="000F3104"/>
    <w:rsid w:val="000F3A27"/>
    <w:rsid w:val="000F4772"/>
    <w:rsid w:val="000F4EEA"/>
    <w:rsid w:val="000F5B0C"/>
    <w:rsid w:val="000F75E8"/>
    <w:rsid w:val="0010121F"/>
    <w:rsid w:val="001025E2"/>
    <w:rsid w:val="00103DB1"/>
    <w:rsid w:val="0010401F"/>
    <w:rsid w:val="00105420"/>
    <w:rsid w:val="0010746D"/>
    <w:rsid w:val="0010764B"/>
    <w:rsid w:val="0011081E"/>
    <w:rsid w:val="001108EB"/>
    <w:rsid w:val="00111386"/>
    <w:rsid w:val="00114686"/>
    <w:rsid w:val="0011572F"/>
    <w:rsid w:val="00115BC1"/>
    <w:rsid w:val="00120833"/>
    <w:rsid w:val="0012174A"/>
    <w:rsid w:val="00124571"/>
    <w:rsid w:val="00125AD0"/>
    <w:rsid w:val="00126570"/>
    <w:rsid w:val="001319C6"/>
    <w:rsid w:val="00132F39"/>
    <w:rsid w:val="00133F6D"/>
    <w:rsid w:val="001354B4"/>
    <w:rsid w:val="00135BC4"/>
    <w:rsid w:val="00135E1B"/>
    <w:rsid w:val="00136B01"/>
    <w:rsid w:val="00137D8A"/>
    <w:rsid w:val="001419DF"/>
    <w:rsid w:val="0014268A"/>
    <w:rsid w:val="00142C0A"/>
    <w:rsid w:val="00145FC9"/>
    <w:rsid w:val="00147DBA"/>
    <w:rsid w:val="001506C2"/>
    <w:rsid w:val="0015161B"/>
    <w:rsid w:val="00153AC5"/>
    <w:rsid w:val="00154C7B"/>
    <w:rsid w:val="0015592B"/>
    <w:rsid w:val="00155FC2"/>
    <w:rsid w:val="00160C6D"/>
    <w:rsid w:val="00161496"/>
    <w:rsid w:val="001617FF"/>
    <w:rsid w:val="00163DED"/>
    <w:rsid w:val="00164807"/>
    <w:rsid w:val="001655FE"/>
    <w:rsid w:val="00165E75"/>
    <w:rsid w:val="0016700D"/>
    <w:rsid w:val="00167CC2"/>
    <w:rsid w:val="00167F29"/>
    <w:rsid w:val="00170F32"/>
    <w:rsid w:val="0017106C"/>
    <w:rsid w:val="001710CC"/>
    <w:rsid w:val="0017152D"/>
    <w:rsid w:val="00172782"/>
    <w:rsid w:val="00175161"/>
    <w:rsid w:val="001770B4"/>
    <w:rsid w:val="001776DE"/>
    <w:rsid w:val="00180792"/>
    <w:rsid w:val="00180EAE"/>
    <w:rsid w:val="001813DE"/>
    <w:rsid w:val="00181F8A"/>
    <w:rsid w:val="00181FCD"/>
    <w:rsid w:val="001847F8"/>
    <w:rsid w:val="00185716"/>
    <w:rsid w:val="00185C5A"/>
    <w:rsid w:val="00191537"/>
    <w:rsid w:val="00191822"/>
    <w:rsid w:val="00192348"/>
    <w:rsid w:val="00193448"/>
    <w:rsid w:val="00193C25"/>
    <w:rsid w:val="0019547A"/>
    <w:rsid w:val="0019665C"/>
    <w:rsid w:val="001977D5"/>
    <w:rsid w:val="001A0B58"/>
    <w:rsid w:val="001A4486"/>
    <w:rsid w:val="001A4D06"/>
    <w:rsid w:val="001A5E5E"/>
    <w:rsid w:val="001A65B5"/>
    <w:rsid w:val="001A6644"/>
    <w:rsid w:val="001B099B"/>
    <w:rsid w:val="001B2B71"/>
    <w:rsid w:val="001B2B7E"/>
    <w:rsid w:val="001B5A37"/>
    <w:rsid w:val="001B5D1F"/>
    <w:rsid w:val="001B7D24"/>
    <w:rsid w:val="001C073B"/>
    <w:rsid w:val="001C12B6"/>
    <w:rsid w:val="001C19F0"/>
    <w:rsid w:val="001C1E4C"/>
    <w:rsid w:val="001C4DE0"/>
    <w:rsid w:val="001C56DF"/>
    <w:rsid w:val="001C6DF5"/>
    <w:rsid w:val="001C7CEF"/>
    <w:rsid w:val="001D0086"/>
    <w:rsid w:val="001D1A5D"/>
    <w:rsid w:val="001D266C"/>
    <w:rsid w:val="001D2788"/>
    <w:rsid w:val="001D2ADD"/>
    <w:rsid w:val="001D3F36"/>
    <w:rsid w:val="001D5153"/>
    <w:rsid w:val="001D6B7F"/>
    <w:rsid w:val="001D6D97"/>
    <w:rsid w:val="001D70A0"/>
    <w:rsid w:val="001D7110"/>
    <w:rsid w:val="001D778B"/>
    <w:rsid w:val="001D7A32"/>
    <w:rsid w:val="001E055B"/>
    <w:rsid w:val="001E11AC"/>
    <w:rsid w:val="001E35F4"/>
    <w:rsid w:val="001E3819"/>
    <w:rsid w:val="001E530B"/>
    <w:rsid w:val="001E5FEC"/>
    <w:rsid w:val="001E735D"/>
    <w:rsid w:val="001E7416"/>
    <w:rsid w:val="001F000F"/>
    <w:rsid w:val="001F1491"/>
    <w:rsid w:val="001F1946"/>
    <w:rsid w:val="001F2A15"/>
    <w:rsid w:val="001F569A"/>
    <w:rsid w:val="001F59F1"/>
    <w:rsid w:val="001F7804"/>
    <w:rsid w:val="00204743"/>
    <w:rsid w:val="002063E7"/>
    <w:rsid w:val="002072FD"/>
    <w:rsid w:val="002075FE"/>
    <w:rsid w:val="00207B81"/>
    <w:rsid w:val="00207B8D"/>
    <w:rsid w:val="00211077"/>
    <w:rsid w:val="00213153"/>
    <w:rsid w:val="00213E91"/>
    <w:rsid w:val="00214705"/>
    <w:rsid w:val="0021522A"/>
    <w:rsid w:val="0021544C"/>
    <w:rsid w:val="002169A4"/>
    <w:rsid w:val="00217094"/>
    <w:rsid w:val="00217161"/>
    <w:rsid w:val="002201A2"/>
    <w:rsid w:val="002203C1"/>
    <w:rsid w:val="00220F87"/>
    <w:rsid w:val="00222373"/>
    <w:rsid w:val="00224833"/>
    <w:rsid w:val="002249F2"/>
    <w:rsid w:val="00225F99"/>
    <w:rsid w:val="00226F11"/>
    <w:rsid w:val="0023067F"/>
    <w:rsid w:val="00230FEC"/>
    <w:rsid w:val="002338FB"/>
    <w:rsid w:val="00233F91"/>
    <w:rsid w:val="00234185"/>
    <w:rsid w:val="0023461A"/>
    <w:rsid w:val="00235C72"/>
    <w:rsid w:val="00237104"/>
    <w:rsid w:val="002379D3"/>
    <w:rsid w:val="00240B4D"/>
    <w:rsid w:val="002413E6"/>
    <w:rsid w:val="002416D9"/>
    <w:rsid w:val="002445B3"/>
    <w:rsid w:val="0024462B"/>
    <w:rsid w:val="00244633"/>
    <w:rsid w:val="00244643"/>
    <w:rsid w:val="00244DD7"/>
    <w:rsid w:val="002453E7"/>
    <w:rsid w:val="00247C26"/>
    <w:rsid w:val="002501C3"/>
    <w:rsid w:val="002507DA"/>
    <w:rsid w:val="00251F70"/>
    <w:rsid w:val="002523E3"/>
    <w:rsid w:val="00252906"/>
    <w:rsid w:val="00253093"/>
    <w:rsid w:val="0025479A"/>
    <w:rsid w:val="00254C8A"/>
    <w:rsid w:val="00257537"/>
    <w:rsid w:val="00257E03"/>
    <w:rsid w:val="00262BF2"/>
    <w:rsid w:val="00262E30"/>
    <w:rsid w:val="002640FD"/>
    <w:rsid w:val="00265F1F"/>
    <w:rsid w:val="002661E0"/>
    <w:rsid w:val="00267E9E"/>
    <w:rsid w:val="0027184C"/>
    <w:rsid w:val="00274E4C"/>
    <w:rsid w:val="00276854"/>
    <w:rsid w:val="0027729B"/>
    <w:rsid w:val="00280E2F"/>
    <w:rsid w:val="00280E75"/>
    <w:rsid w:val="00282579"/>
    <w:rsid w:val="00282F8C"/>
    <w:rsid w:val="00283252"/>
    <w:rsid w:val="00283AC3"/>
    <w:rsid w:val="00285815"/>
    <w:rsid w:val="002874C8"/>
    <w:rsid w:val="00290643"/>
    <w:rsid w:val="00290C0C"/>
    <w:rsid w:val="00291680"/>
    <w:rsid w:val="00294917"/>
    <w:rsid w:val="00294AEF"/>
    <w:rsid w:val="0029558C"/>
    <w:rsid w:val="00296D6C"/>
    <w:rsid w:val="002A06AD"/>
    <w:rsid w:val="002A21E4"/>
    <w:rsid w:val="002A31B1"/>
    <w:rsid w:val="002A396F"/>
    <w:rsid w:val="002A5259"/>
    <w:rsid w:val="002A546D"/>
    <w:rsid w:val="002A7F68"/>
    <w:rsid w:val="002B06EB"/>
    <w:rsid w:val="002B10F8"/>
    <w:rsid w:val="002B1867"/>
    <w:rsid w:val="002B2430"/>
    <w:rsid w:val="002B2F48"/>
    <w:rsid w:val="002B3005"/>
    <w:rsid w:val="002B690A"/>
    <w:rsid w:val="002B7B9C"/>
    <w:rsid w:val="002C08AC"/>
    <w:rsid w:val="002C0950"/>
    <w:rsid w:val="002C2B73"/>
    <w:rsid w:val="002C3474"/>
    <w:rsid w:val="002C3D6E"/>
    <w:rsid w:val="002C4990"/>
    <w:rsid w:val="002C4EB5"/>
    <w:rsid w:val="002C70E6"/>
    <w:rsid w:val="002C7CE0"/>
    <w:rsid w:val="002D025C"/>
    <w:rsid w:val="002D080A"/>
    <w:rsid w:val="002D0A79"/>
    <w:rsid w:val="002D2987"/>
    <w:rsid w:val="002D4003"/>
    <w:rsid w:val="002D4428"/>
    <w:rsid w:val="002D45D2"/>
    <w:rsid w:val="002D4E22"/>
    <w:rsid w:val="002D6D1E"/>
    <w:rsid w:val="002E14DD"/>
    <w:rsid w:val="002E19EB"/>
    <w:rsid w:val="002E19F4"/>
    <w:rsid w:val="002E3CE4"/>
    <w:rsid w:val="002E401B"/>
    <w:rsid w:val="002E4239"/>
    <w:rsid w:val="002E53F5"/>
    <w:rsid w:val="002F03B6"/>
    <w:rsid w:val="002F1046"/>
    <w:rsid w:val="002F48D7"/>
    <w:rsid w:val="002F529B"/>
    <w:rsid w:val="002F7841"/>
    <w:rsid w:val="003008FF"/>
    <w:rsid w:val="00301122"/>
    <w:rsid w:val="00301805"/>
    <w:rsid w:val="00302AD1"/>
    <w:rsid w:val="00303162"/>
    <w:rsid w:val="00303EE6"/>
    <w:rsid w:val="00304518"/>
    <w:rsid w:val="00307E5E"/>
    <w:rsid w:val="0031032B"/>
    <w:rsid w:val="00311053"/>
    <w:rsid w:val="003110A6"/>
    <w:rsid w:val="00311131"/>
    <w:rsid w:val="003111C7"/>
    <w:rsid w:val="00312E05"/>
    <w:rsid w:val="003132B1"/>
    <w:rsid w:val="00313791"/>
    <w:rsid w:val="00313E41"/>
    <w:rsid w:val="003145F4"/>
    <w:rsid w:val="00315A7E"/>
    <w:rsid w:val="00316604"/>
    <w:rsid w:val="0031742D"/>
    <w:rsid w:val="0032059C"/>
    <w:rsid w:val="0032104B"/>
    <w:rsid w:val="003218BE"/>
    <w:rsid w:val="00322395"/>
    <w:rsid w:val="00322876"/>
    <w:rsid w:val="0032519D"/>
    <w:rsid w:val="00326654"/>
    <w:rsid w:val="003266EB"/>
    <w:rsid w:val="00330A58"/>
    <w:rsid w:val="00331D4A"/>
    <w:rsid w:val="0033279B"/>
    <w:rsid w:val="003328C1"/>
    <w:rsid w:val="003337A1"/>
    <w:rsid w:val="00333B9F"/>
    <w:rsid w:val="00333C2B"/>
    <w:rsid w:val="00333CDC"/>
    <w:rsid w:val="003343DC"/>
    <w:rsid w:val="00334DD4"/>
    <w:rsid w:val="0033635F"/>
    <w:rsid w:val="0033638E"/>
    <w:rsid w:val="0033661E"/>
    <w:rsid w:val="00336E6A"/>
    <w:rsid w:val="00340C0B"/>
    <w:rsid w:val="00341319"/>
    <w:rsid w:val="00341454"/>
    <w:rsid w:val="00341E48"/>
    <w:rsid w:val="00342CBB"/>
    <w:rsid w:val="00344656"/>
    <w:rsid w:val="00344813"/>
    <w:rsid w:val="00344A56"/>
    <w:rsid w:val="0034506B"/>
    <w:rsid w:val="00350228"/>
    <w:rsid w:val="00352EA9"/>
    <w:rsid w:val="00353D7A"/>
    <w:rsid w:val="00354B6B"/>
    <w:rsid w:val="00354CA4"/>
    <w:rsid w:val="00356707"/>
    <w:rsid w:val="00362E13"/>
    <w:rsid w:val="00364E30"/>
    <w:rsid w:val="0037037C"/>
    <w:rsid w:val="00372841"/>
    <w:rsid w:val="00377411"/>
    <w:rsid w:val="00377EDA"/>
    <w:rsid w:val="00380D20"/>
    <w:rsid w:val="00382181"/>
    <w:rsid w:val="003823D0"/>
    <w:rsid w:val="003829E0"/>
    <w:rsid w:val="00383610"/>
    <w:rsid w:val="00383FFB"/>
    <w:rsid w:val="003844EB"/>
    <w:rsid w:val="003848D2"/>
    <w:rsid w:val="00386151"/>
    <w:rsid w:val="0039172E"/>
    <w:rsid w:val="00392999"/>
    <w:rsid w:val="003934C0"/>
    <w:rsid w:val="00393872"/>
    <w:rsid w:val="00395885"/>
    <w:rsid w:val="00396AC8"/>
    <w:rsid w:val="00397155"/>
    <w:rsid w:val="0039770F"/>
    <w:rsid w:val="003A190C"/>
    <w:rsid w:val="003A23F6"/>
    <w:rsid w:val="003A252C"/>
    <w:rsid w:val="003A479F"/>
    <w:rsid w:val="003A5944"/>
    <w:rsid w:val="003A61BF"/>
    <w:rsid w:val="003B0037"/>
    <w:rsid w:val="003B00DA"/>
    <w:rsid w:val="003B0130"/>
    <w:rsid w:val="003B1AC9"/>
    <w:rsid w:val="003B2842"/>
    <w:rsid w:val="003B2A58"/>
    <w:rsid w:val="003B3E55"/>
    <w:rsid w:val="003B5AB8"/>
    <w:rsid w:val="003B5D83"/>
    <w:rsid w:val="003B662F"/>
    <w:rsid w:val="003B7EAC"/>
    <w:rsid w:val="003C024E"/>
    <w:rsid w:val="003C0A7B"/>
    <w:rsid w:val="003C3615"/>
    <w:rsid w:val="003C3C57"/>
    <w:rsid w:val="003C462C"/>
    <w:rsid w:val="003C5678"/>
    <w:rsid w:val="003C5846"/>
    <w:rsid w:val="003C6130"/>
    <w:rsid w:val="003C6335"/>
    <w:rsid w:val="003C6498"/>
    <w:rsid w:val="003C66C6"/>
    <w:rsid w:val="003C6E48"/>
    <w:rsid w:val="003C7CD6"/>
    <w:rsid w:val="003D0932"/>
    <w:rsid w:val="003D0B23"/>
    <w:rsid w:val="003D0B27"/>
    <w:rsid w:val="003D116A"/>
    <w:rsid w:val="003D1AF3"/>
    <w:rsid w:val="003D38BB"/>
    <w:rsid w:val="003D40E0"/>
    <w:rsid w:val="003D432D"/>
    <w:rsid w:val="003D4A61"/>
    <w:rsid w:val="003D5757"/>
    <w:rsid w:val="003D6F63"/>
    <w:rsid w:val="003E009F"/>
    <w:rsid w:val="003E107D"/>
    <w:rsid w:val="003E1297"/>
    <w:rsid w:val="003E1905"/>
    <w:rsid w:val="003E255E"/>
    <w:rsid w:val="003E4F2A"/>
    <w:rsid w:val="003E6A00"/>
    <w:rsid w:val="003E7BB1"/>
    <w:rsid w:val="003E7E45"/>
    <w:rsid w:val="003F065E"/>
    <w:rsid w:val="003F1232"/>
    <w:rsid w:val="003F2808"/>
    <w:rsid w:val="003F2DA9"/>
    <w:rsid w:val="003F3730"/>
    <w:rsid w:val="003F3F5F"/>
    <w:rsid w:val="003F4AA1"/>
    <w:rsid w:val="003F5510"/>
    <w:rsid w:val="003F762E"/>
    <w:rsid w:val="0040010F"/>
    <w:rsid w:val="00401C0B"/>
    <w:rsid w:val="004050CB"/>
    <w:rsid w:val="00407BC0"/>
    <w:rsid w:val="00410ADC"/>
    <w:rsid w:val="00411E84"/>
    <w:rsid w:val="0041466A"/>
    <w:rsid w:val="004168B8"/>
    <w:rsid w:val="00417853"/>
    <w:rsid w:val="00420299"/>
    <w:rsid w:val="004229B0"/>
    <w:rsid w:val="0042301D"/>
    <w:rsid w:val="004256FB"/>
    <w:rsid w:val="00426FEA"/>
    <w:rsid w:val="00430CD7"/>
    <w:rsid w:val="00432593"/>
    <w:rsid w:val="004327E7"/>
    <w:rsid w:val="00432B0B"/>
    <w:rsid w:val="00432D06"/>
    <w:rsid w:val="00433E5E"/>
    <w:rsid w:val="00434DD2"/>
    <w:rsid w:val="0043555D"/>
    <w:rsid w:val="00442129"/>
    <w:rsid w:val="00442536"/>
    <w:rsid w:val="004452EA"/>
    <w:rsid w:val="0044549B"/>
    <w:rsid w:val="004457AA"/>
    <w:rsid w:val="00446AA7"/>
    <w:rsid w:val="0045023C"/>
    <w:rsid w:val="0045109E"/>
    <w:rsid w:val="00451412"/>
    <w:rsid w:val="00452594"/>
    <w:rsid w:val="00452E8D"/>
    <w:rsid w:val="00453983"/>
    <w:rsid w:val="00453EBE"/>
    <w:rsid w:val="004548A8"/>
    <w:rsid w:val="0045598A"/>
    <w:rsid w:val="004574C9"/>
    <w:rsid w:val="00457652"/>
    <w:rsid w:val="00457821"/>
    <w:rsid w:val="00457BB8"/>
    <w:rsid w:val="00457F74"/>
    <w:rsid w:val="0046090C"/>
    <w:rsid w:val="00460DF2"/>
    <w:rsid w:val="00461075"/>
    <w:rsid w:val="0046201D"/>
    <w:rsid w:val="00462120"/>
    <w:rsid w:val="004654AC"/>
    <w:rsid w:val="004657C7"/>
    <w:rsid w:val="00465BFB"/>
    <w:rsid w:val="00465E6C"/>
    <w:rsid w:val="00466BF9"/>
    <w:rsid w:val="00467842"/>
    <w:rsid w:val="00467A9F"/>
    <w:rsid w:val="00472445"/>
    <w:rsid w:val="00472549"/>
    <w:rsid w:val="00474079"/>
    <w:rsid w:val="00475284"/>
    <w:rsid w:val="00481EAA"/>
    <w:rsid w:val="004822D3"/>
    <w:rsid w:val="00482F01"/>
    <w:rsid w:val="00483F3C"/>
    <w:rsid w:val="0048496E"/>
    <w:rsid w:val="004855C2"/>
    <w:rsid w:val="00485AA7"/>
    <w:rsid w:val="00486996"/>
    <w:rsid w:val="00490D4B"/>
    <w:rsid w:val="00491416"/>
    <w:rsid w:val="0049150D"/>
    <w:rsid w:val="004924AF"/>
    <w:rsid w:val="0049283F"/>
    <w:rsid w:val="004938F4"/>
    <w:rsid w:val="00493B4B"/>
    <w:rsid w:val="00494A93"/>
    <w:rsid w:val="00495202"/>
    <w:rsid w:val="0049566B"/>
    <w:rsid w:val="00496183"/>
    <w:rsid w:val="0049703D"/>
    <w:rsid w:val="004A1DC5"/>
    <w:rsid w:val="004A3051"/>
    <w:rsid w:val="004A4809"/>
    <w:rsid w:val="004A63B4"/>
    <w:rsid w:val="004A673B"/>
    <w:rsid w:val="004B0BE6"/>
    <w:rsid w:val="004B0EA8"/>
    <w:rsid w:val="004B3669"/>
    <w:rsid w:val="004B568F"/>
    <w:rsid w:val="004B5AAB"/>
    <w:rsid w:val="004B7224"/>
    <w:rsid w:val="004C0161"/>
    <w:rsid w:val="004C02EF"/>
    <w:rsid w:val="004C080A"/>
    <w:rsid w:val="004C0F87"/>
    <w:rsid w:val="004C20B9"/>
    <w:rsid w:val="004C4B92"/>
    <w:rsid w:val="004C502A"/>
    <w:rsid w:val="004C5069"/>
    <w:rsid w:val="004C5397"/>
    <w:rsid w:val="004C5DF2"/>
    <w:rsid w:val="004C62F0"/>
    <w:rsid w:val="004C6534"/>
    <w:rsid w:val="004C6C2C"/>
    <w:rsid w:val="004C6F2D"/>
    <w:rsid w:val="004C75CD"/>
    <w:rsid w:val="004D0948"/>
    <w:rsid w:val="004D1118"/>
    <w:rsid w:val="004D23D3"/>
    <w:rsid w:val="004D296A"/>
    <w:rsid w:val="004D4872"/>
    <w:rsid w:val="004D4A85"/>
    <w:rsid w:val="004D6318"/>
    <w:rsid w:val="004D7BCC"/>
    <w:rsid w:val="004E03F0"/>
    <w:rsid w:val="004E29CD"/>
    <w:rsid w:val="004E4FDE"/>
    <w:rsid w:val="004E5836"/>
    <w:rsid w:val="004E5CA9"/>
    <w:rsid w:val="004E5D46"/>
    <w:rsid w:val="004E5D76"/>
    <w:rsid w:val="004E62C1"/>
    <w:rsid w:val="004F00F3"/>
    <w:rsid w:val="004F29F6"/>
    <w:rsid w:val="004F2BE9"/>
    <w:rsid w:val="004F5C07"/>
    <w:rsid w:val="004F6587"/>
    <w:rsid w:val="004F6906"/>
    <w:rsid w:val="004F69AE"/>
    <w:rsid w:val="004F6CDB"/>
    <w:rsid w:val="005009F2"/>
    <w:rsid w:val="00500C99"/>
    <w:rsid w:val="0050268F"/>
    <w:rsid w:val="00502BEF"/>
    <w:rsid w:val="00504CCB"/>
    <w:rsid w:val="00505C6F"/>
    <w:rsid w:val="0050693A"/>
    <w:rsid w:val="00507B6A"/>
    <w:rsid w:val="0051024A"/>
    <w:rsid w:val="005112AC"/>
    <w:rsid w:val="005119E6"/>
    <w:rsid w:val="005120E0"/>
    <w:rsid w:val="00512808"/>
    <w:rsid w:val="00512DA1"/>
    <w:rsid w:val="00514125"/>
    <w:rsid w:val="005171F2"/>
    <w:rsid w:val="005175C4"/>
    <w:rsid w:val="005216E3"/>
    <w:rsid w:val="00521DE2"/>
    <w:rsid w:val="00521E23"/>
    <w:rsid w:val="005245B5"/>
    <w:rsid w:val="0052493A"/>
    <w:rsid w:val="00525606"/>
    <w:rsid w:val="00526683"/>
    <w:rsid w:val="00526A9C"/>
    <w:rsid w:val="00527CDE"/>
    <w:rsid w:val="005300EC"/>
    <w:rsid w:val="00531301"/>
    <w:rsid w:val="0053188E"/>
    <w:rsid w:val="00535285"/>
    <w:rsid w:val="005410AB"/>
    <w:rsid w:val="005502A6"/>
    <w:rsid w:val="0055161F"/>
    <w:rsid w:val="0055271E"/>
    <w:rsid w:val="00552F62"/>
    <w:rsid w:val="005537A0"/>
    <w:rsid w:val="00553B69"/>
    <w:rsid w:val="00555471"/>
    <w:rsid w:val="0055547D"/>
    <w:rsid w:val="00556BB8"/>
    <w:rsid w:val="0055715B"/>
    <w:rsid w:val="0055746D"/>
    <w:rsid w:val="00557C7A"/>
    <w:rsid w:val="0056066D"/>
    <w:rsid w:val="00560B4C"/>
    <w:rsid w:val="005644FF"/>
    <w:rsid w:val="0056494A"/>
    <w:rsid w:val="00564B50"/>
    <w:rsid w:val="00565018"/>
    <w:rsid w:val="00565E64"/>
    <w:rsid w:val="00567CA1"/>
    <w:rsid w:val="00567CBC"/>
    <w:rsid w:val="00572537"/>
    <w:rsid w:val="0057471A"/>
    <w:rsid w:val="00575EB1"/>
    <w:rsid w:val="00580CA9"/>
    <w:rsid w:val="00582220"/>
    <w:rsid w:val="00583A0E"/>
    <w:rsid w:val="0058445B"/>
    <w:rsid w:val="00584CD0"/>
    <w:rsid w:val="005857E2"/>
    <w:rsid w:val="00592171"/>
    <w:rsid w:val="00593672"/>
    <w:rsid w:val="005945F9"/>
    <w:rsid w:val="00594C5B"/>
    <w:rsid w:val="00595364"/>
    <w:rsid w:val="00595AE9"/>
    <w:rsid w:val="00597308"/>
    <w:rsid w:val="00597758"/>
    <w:rsid w:val="005A00A3"/>
    <w:rsid w:val="005A0B7C"/>
    <w:rsid w:val="005A2744"/>
    <w:rsid w:val="005A31AA"/>
    <w:rsid w:val="005A4315"/>
    <w:rsid w:val="005B0781"/>
    <w:rsid w:val="005B2315"/>
    <w:rsid w:val="005B2766"/>
    <w:rsid w:val="005B2C95"/>
    <w:rsid w:val="005B41C6"/>
    <w:rsid w:val="005B5FED"/>
    <w:rsid w:val="005B7584"/>
    <w:rsid w:val="005C1A17"/>
    <w:rsid w:val="005C2A7A"/>
    <w:rsid w:val="005C5632"/>
    <w:rsid w:val="005C64CA"/>
    <w:rsid w:val="005C73C3"/>
    <w:rsid w:val="005D1A2C"/>
    <w:rsid w:val="005D3728"/>
    <w:rsid w:val="005D4526"/>
    <w:rsid w:val="005D4A3A"/>
    <w:rsid w:val="005D55EA"/>
    <w:rsid w:val="005D5623"/>
    <w:rsid w:val="005E14A6"/>
    <w:rsid w:val="005E3F74"/>
    <w:rsid w:val="005E4165"/>
    <w:rsid w:val="005E54FB"/>
    <w:rsid w:val="005E60EC"/>
    <w:rsid w:val="005E6B75"/>
    <w:rsid w:val="005E7279"/>
    <w:rsid w:val="005E7F15"/>
    <w:rsid w:val="005F4393"/>
    <w:rsid w:val="005F4916"/>
    <w:rsid w:val="005F4B3E"/>
    <w:rsid w:val="005F4CED"/>
    <w:rsid w:val="005F574A"/>
    <w:rsid w:val="005F7261"/>
    <w:rsid w:val="005F7BFA"/>
    <w:rsid w:val="005F7D83"/>
    <w:rsid w:val="005F7F32"/>
    <w:rsid w:val="00601259"/>
    <w:rsid w:val="00601C21"/>
    <w:rsid w:val="006027CD"/>
    <w:rsid w:val="00602A0E"/>
    <w:rsid w:val="0060348B"/>
    <w:rsid w:val="00603C88"/>
    <w:rsid w:val="0060569F"/>
    <w:rsid w:val="0060588E"/>
    <w:rsid w:val="00605C06"/>
    <w:rsid w:val="00606DBA"/>
    <w:rsid w:val="00607720"/>
    <w:rsid w:val="00610A89"/>
    <w:rsid w:val="00610D73"/>
    <w:rsid w:val="00610DA0"/>
    <w:rsid w:val="006116DB"/>
    <w:rsid w:val="006142B7"/>
    <w:rsid w:val="0061459E"/>
    <w:rsid w:val="00614D6B"/>
    <w:rsid w:val="006154CE"/>
    <w:rsid w:val="006204CA"/>
    <w:rsid w:val="006212F6"/>
    <w:rsid w:val="0062190E"/>
    <w:rsid w:val="00621E56"/>
    <w:rsid w:val="006220BD"/>
    <w:rsid w:val="006225AB"/>
    <w:rsid w:val="00622A9C"/>
    <w:rsid w:val="00626829"/>
    <w:rsid w:val="006272EE"/>
    <w:rsid w:val="006276D3"/>
    <w:rsid w:val="00630893"/>
    <w:rsid w:val="00631392"/>
    <w:rsid w:val="00631EB7"/>
    <w:rsid w:val="00631FAE"/>
    <w:rsid w:val="006322AA"/>
    <w:rsid w:val="00633278"/>
    <w:rsid w:val="00633D83"/>
    <w:rsid w:val="00634611"/>
    <w:rsid w:val="0063557F"/>
    <w:rsid w:val="00636006"/>
    <w:rsid w:val="00636774"/>
    <w:rsid w:val="00636A09"/>
    <w:rsid w:val="00636CC2"/>
    <w:rsid w:val="00642E4D"/>
    <w:rsid w:val="00644261"/>
    <w:rsid w:val="00644C83"/>
    <w:rsid w:val="00645765"/>
    <w:rsid w:val="00646A4E"/>
    <w:rsid w:val="00647F5F"/>
    <w:rsid w:val="00652A7E"/>
    <w:rsid w:val="006534AE"/>
    <w:rsid w:val="00653A1E"/>
    <w:rsid w:val="006547E4"/>
    <w:rsid w:val="00654EEF"/>
    <w:rsid w:val="00655EE1"/>
    <w:rsid w:val="00661E39"/>
    <w:rsid w:val="00662DC4"/>
    <w:rsid w:val="006635F3"/>
    <w:rsid w:val="006653CE"/>
    <w:rsid w:val="00666601"/>
    <w:rsid w:val="00670989"/>
    <w:rsid w:val="00670D18"/>
    <w:rsid w:val="0067552D"/>
    <w:rsid w:val="00675CC4"/>
    <w:rsid w:val="00675E30"/>
    <w:rsid w:val="006807CF"/>
    <w:rsid w:val="00680805"/>
    <w:rsid w:val="00680C86"/>
    <w:rsid w:val="00681A2E"/>
    <w:rsid w:val="006838CE"/>
    <w:rsid w:val="00685E1F"/>
    <w:rsid w:val="0068619E"/>
    <w:rsid w:val="006866FD"/>
    <w:rsid w:val="00686AA7"/>
    <w:rsid w:val="0068719D"/>
    <w:rsid w:val="006872DA"/>
    <w:rsid w:val="006903BA"/>
    <w:rsid w:val="00690744"/>
    <w:rsid w:val="00691B5D"/>
    <w:rsid w:val="006921B0"/>
    <w:rsid w:val="006941A7"/>
    <w:rsid w:val="00694871"/>
    <w:rsid w:val="0069732D"/>
    <w:rsid w:val="006A00CB"/>
    <w:rsid w:val="006A01C8"/>
    <w:rsid w:val="006A02E9"/>
    <w:rsid w:val="006A1987"/>
    <w:rsid w:val="006A26A3"/>
    <w:rsid w:val="006A373A"/>
    <w:rsid w:val="006A4343"/>
    <w:rsid w:val="006A5BE7"/>
    <w:rsid w:val="006A704C"/>
    <w:rsid w:val="006A7BAC"/>
    <w:rsid w:val="006B1D46"/>
    <w:rsid w:val="006B2952"/>
    <w:rsid w:val="006B34E3"/>
    <w:rsid w:val="006B4AE6"/>
    <w:rsid w:val="006B4E92"/>
    <w:rsid w:val="006B57FF"/>
    <w:rsid w:val="006C091C"/>
    <w:rsid w:val="006C280A"/>
    <w:rsid w:val="006C2D7D"/>
    <w:rsid w:val="006C3289"/>
    <w:rsid w:val="006C549B"/>
    <w:rsid w:val="006D0017"/>
    <w:rsid w:val="006D1EBF"/>
    <w:rsid w:val="006D2BDB"/>
    <w:rsid w:val="006D35BA"/>
    <w:rsid w:val="006D4CA6"/>
    <w:rsid w:val="006D5704"/>
    <w:rsid w:val="006D72F1"/>
    <w:rsid w:val="006E08DD"/>
    <w:rsid w:val="006E0B70"/>
    <w:rsid w:val="006E37DA"/>
    <w:rsid w:val="006E3BBF"/>
    <w:rsid w:val="006E3CD9"/>
    <w:rsid w:val="006E48F2"/>
    <w:rsid w:val="006E66F0"/>
    <w:rsid w:val="006E70C3"/>
    <w:rsid w:val="006F1E0D"/>
    <w:rsid w:val="006F1FC1"/>
    <w:rsid w:val="006F2067"/>
    <w:rsid w:val="006F4E05"/>
    <w:rsid w:val="006F5181"/>
    <w:rsid w:val="006F5291"/>
    <w:rsid w:val="006F55B8"/>
    <w:rsid w:val="006F6A5D"/>
    <w:rsid w:val="006F6B3B"/>
    <w:rsid w:val="00700110"/>
    <w:rsid w:val="00700508"/>
    <w:rsid w:val="00702AAB"/>
    <w:rsid w:val="00705B4E"/>
    <w:rsid w:val="00706598"/>
    <w:rsid w:val="0070732B"/>
    <w:rsid w:val="00710341"/>
    <w:rsid w:val="007105F2"/>
    <w:rsid w:val="007109F8"/>
    <w:rsid w:val="00712188"/>
    <w:rsid w:val="00714861"/>
    <w:rsid w:val="007179B1"/>
    <w:rsid w:val="00717D7B"/>
    <w:rsid w:val="00720969"/>
    <w:rsid w:val="007209B9"/>
    <w:rsid w:val="00722705"/>
    <w:rsid w:val="00722F2E"/>
    <w:rsid w:val="007250A7"/>
    <w:rsid w:val="00726EC9"/>
    <w:rsid w:val="00730A32"/>
    <w:rsid w:val="00730B52"/>
    <w:rsid w:val="00730E45"/>
    <w:rsid w:val="007325F8"/>
    <w:rsid w:val="00732ACA"/>
    <w:rsid w:val="007333F4"/>
    <w:rsid w:val="007365F2"/>
    <w:rsid w:val="00736641"/>
    <w:rsid w:val="00736C88"/>
    <w:rsid w:val="00736F7D"/>
    <w:rsid w:val="00737E07"/>
    <w:rsid w:val="00740CD3"/>
    <w:rsid w:val="00743BC7"/>
    <w:rsid w:val="00744984"/>
    <w:rsid w:val="007462DF"/>
    <w:rsid w:val="00746742"/>
    <w:rsid w:val="0075150A"/>
    <w:rsid w:val="00751C96"/>
    <w:rsid w:val="007525C5"/>
    <w:rsid w:val="0075277D"/>
    <w:rsid w:val="00752D2D"/>
    <w:rsid w:val="00754580"/>
    <w:rsid w:val="00754B5B"/>
    <w:rsid w:val="00755AA9"/>
    <w:rsid w:val="0075784D"/>
    <w:rsid w:val="00757C97"/>
    <w:rsid w:val="00757CB1"/>
    <w:rsid w:val="00760438"/>
    <w:rsid w:val="00760453"/>
    <w:rsid w:val="00760F8C"/>
    <w:rsid w:val="00762FCF"/>
    <w:rsid w:val="007647A3"/>
    <w:rsid w:val="00765032"/>
    <w:rsid w:val="007670EB"/>
    <w:rsid w:val="00771008"/>
    <w:rsid w:val="00771366"/>
    <w:rsid w:val="007718D6"/>
    <w:rsid w:val="00772C5E"/>
    <w:rsid w:val="00775762"/>
    <w:rsid w:val="00776AFA"/>
    <w:rsid w:val="00777207"/>
    <w:rsid w:val="0078006A"/>
    <w:rsid w:val="00780EEE"/>
    <w:rsid w:val="0078260C"/>
    <w:rsid w:val="00783A25"/>
    <w:rsid w:val="00786243"/>
    <w:rsid w:val="0078664D"/>
    <w:rsid w:val="00787620"/>
    <w:rsid w:val="007900B4"/>
    <w:rsid w:val="007911B3"/>
    <w:rsid w:val="007913F3"/>
    <w:rsid w:val="007927D2"/>
    <w:rsid w:val="00792D40"/>
    <w:rsid w:val="007937CC"/>
    <w:rsid w:val="00793F18"/>
    <w:rsid w:val="00793FFD"/>
    <w:rsid w:val="0079442B"/>
    <w:rsid w:val="007944D8"/>
    <w:rsid w:val="007954B0"/>
    <w:rsid w:val="00795DD1"/>
    <w:rsid w:val="0079648A"/>
    <w:rsid w:val="0079735B"/>
    <w:rsid w:val="007A00F0"/>
    <w:rsid w:val="007A0803"/>
    <w:rsid w:val="007A16BB"/>
    <w:rsid w:val="007A259A"/>
    <w:rsid w:val="007A3CDF"/>
    <w:rsid w:val="007A3F8C"/>
    <w:rsid w:val="007A5D9C"/>
    <w:rsid w:val="007A6491"/>
    <w:rsid w:val="007B1293"/>
    <w:rsid w:val="007B1680"/>
    <w:rsid w:val="007B17FE"/>
    <w:rsid w:val="007B2EBA"/>
    <w:rsid w:val="007B4F4E"/>
    <w:rsid w:val="007C1230"/>
    <w:rsid w:val="007C213B"/>
    <w:rsid w:val="007C447E"/>
    <w:rsid w:val="007C4A30"/>
    <w:rsid w:val="007C5060"/>
    <w:rsid w:val="007C5342"/>
    <w:rsid w:val="007C5CE4"/>
    <w:rsid w:val="007C6EA5"/>
    <w:rsid w:val="007D0074"/>
    <w:rsid w:val="007D01A1"/>
    <w:rsid w:val="007D02F7"/>
    <w:rsid w:val="007D04C9"/>
    <w:rsid w:val="007D2B8E"/>
    <w:rsid w:val="007D4FF7"/>
    <w:rsid w:val="007D5725"/>
    <w:rsid w:val="007D6BB7"/>
    <w:rsid w:val="007D7CF3"/>
    <w:rsid w:val="007E0629"/>
    <w:rsid w:val="007E1476"/>
    <w:rsid w:val="007E2BDA"/>
    <w:rsid w:val="007E392E"/>
    <w:rsid w:val="007E3BFC"/>
    <w:rsid w:val="007E45CB"/>
    <w:rsid w:val="007F09E8"/>
    <w:rsid w:val="007F2C49"/>
    <w:rsid w:val="007F2CD3"/>
    <w:rsid w:val="007F3E0F"/>
    <w:rsid w:val="007F4FA1"/>
    <w:rsid w:val="007F6456"/>
    <w:rsid w:val="007F6669"/>
    <w:rsid w:val="007F669C"/>
    <w:rsid w:val="007F7357"/>
    <w:rsid w:val="007F78D4"/>
    <w:rsid w:val="00801041"/>
    <w:rsid w:val="008015F8"/>
    <w:rsid w:val="00801C15"/>
    <w:rsid w:val="008028DE"/>
    <w:rsid w:val="00805E54"/>
    <w:rsid w:val="008065A1"/>
    <w:rsid w:val="008069EE"/>
    <w:rsid w:val="00810E00"/>
    <w:rsid w:val="008111F3"/>
    <w:rsid w:val="00811675"/>
    <w:rsid w:val="00812FB1"/>
    <w:rsid w:val="008140CA"/>
    <w:rsid w:val="00814DBD"/>
    <w:rsid w:val="00815F35"/>
    <w:rsid w:val="00817086"/>
    <w:rsid w:val="00820B55"/>
    <w:rsid w:val="0082164A"/>
    <w:rsid w:val="00821B4D"/>
    <w:rsid w:val="00825040"/>
    <w:rsid w:val="008255E5"/>
    <w:rsid w:val="00825B7C"/>
    <w:rsid w:val="00826D39"/>
    <w:rsid w:val="00827266"/>
    <w:rsid w:val="008275A2"/>
    <w:rsid w:val="00827D00"/>
    <w:rsid w:val="00832AD1"/>
    <w:rsid w:val="00833D94"/>
    <w:rsid w:val="008369B4"/>
    <w:rsid w:val="008413D7"/>
    <w:rsid w:val="00841C81"/>
    <w:rsid w:val="00844329"/>
    <w:rsid w:val="008459C9"/>
    <w:rsid w:val="00850D04"/>
    <w:rsid w:val="0085192D"/>
    <w:rsid w:val="0085287C"/>
    <w:rsid w:val="00853E30"/>
    <w:rsid w:val="00854660"/>
    <w:rsid w:val="00854750"/>
    <w:rsid w:val="00854C86"/>
    <w:rsid w:val="008567D5"/>
    <w:rsid w:val="00857B18"/>
    <w:rsid w:val="008603A7"/>
    <w:rsid w:val="00860505"/>
    <w:rsid w:val="00860879"/>
    <w:rsid w:val="008608CC"/>
    <w:rsid w:val="00863D2D"/>
    <w:rsid w:val="008651F6"/>
    <w:rsid w:val="00865794"/>
    <w:rsid w:val="008669D6"/>
    <w:rsid w:val="00867C0D"/>
    <w:rsid w:val="00873DC7"/>
    <w:rsid w:val="00875492"/>
    <w:rsid w:val="008762F4"/>
    <w:rsid w:val="008800E4"/>
    <w:rsid w:val="00880244"/>
    <w:rsid w:val="008812A0"/>
    <w:rsid w:val="0088380A"/>
    <w:rsid w:val="00883DFE"/>
    <w:rsid w:val="00884476"/>
    <w:rsid w:val="00884901"/>
    <w:rsid w:val="008859FA"/>
    <w:rsid w:val="00885F35"/>
    <w:rsid w:val="00886382"/>
    <w:rsid w:val="00886940"/>
    <w:rsid w:val="00886C43"/>
    <w:rsid w:val="00886DA3"/>
    <w:rsid w:val="00892E06"/>
    <w:rsid w:val="0089349A"/>
    <w:rsid w:val="00894046"/>
    <w:rsid w:val="00896B25"/>
    <w:rsid w:val="008A0698"/>
    <w:rsid w:val="008A401A"/>
    <w:rsid w:val="008A41A4"/>
    <w:rsid w:val="008A74F3"/>
    <w:rsid w:val="008A7767"/>
    <w:rsid w:val="008B0785"/>
    <w:rsid w:val="008B1176"/>
    <w:rsid w:val="008B23C9"/>
    <w:rsid w:val="008B4258"/>
    <w:rsid w:val="008B43C5"/>
    <w:rsid w:val="008B5065"/>
    <w:rsid w:val="008B626C"/>
    <w:rsid w:val="008B7244"/>
    <w:rsid w:val="008C0AD6"/>
    <w:rsid w:val="008C171D"/>
    <w:rsid w:val="008C233D"/>
    <w:rsid w:val="008C2373"/>
    <w:rsid w:val="008C2BFF"/>
    <w:rsid w:val="008C5E3C"/>
    <w:rsid w:val="008C6863"/>
    <w:rsid w:val="008C68E1"/>
    <w:rsid w:val="008C79FB"/>
    <w:rsid w:val="008D1DC8"/>
    <w:rsid w:val="008D3458"/>
    <w:rsid w:val="008D56E8"/>
    <w:rsid w:val="008D5F78"/>
    <w:rsid w:val="008D6963"/>
    <w:rsid w:val="008E0013"/>
    <w:rsid w:val="008E0CD0"/>
    <w:rsid w:val="008E0DDE"/>
    <w:rsid w:val="008E17FD"/>
    <w:rsid w:val="008E239C"/>
    <w:rsid w:val="008E6A37"/>
    <w:rsid w:val="008E6D27"/>
    <w:rsid w:val="008E79EE"/>
    <w:rsid w:val="008F05E5"/>
    <w:rsid w:val="008F12C0"/>
    <w:rsid w:val="008F408D"/>
    <w:rsid w:val="008F47A8"/>
    <w:rsid w:val="008F4FAD"/>
    <w:rsid w:val="008F7171"/>
    <w:rsid w:val="00900622"/>
    <w:rsid w:val="009012D0"/>
    <w:rsid w:val="009039C6"/>
    <w:rsid w:val="00905119"/>
    <w:rsid w:val="009059DE"/>
    <w:rsid w:val="0090608F"/>
    <w:rsid w:val="009078BE"/>
    <w:rsid w:val="0091164C"/>
    <w:rsid w:val="00911D6A"/>
    <w:rsid w:val="009128BC"/>
    <w:rsid w:val="00913191"/>
    <w:rsid w:val="00913E59"/>
    <w:rsid w:val="00913FD3"/>
    <w:rsid w:val="00914A7D"/>
    <w:rsid w:val="00914DA2"/>
    <w:rsid w:val="00915B79"/>
    <w:rsid w:val="00915F24"/>
    <w:rsid w:val="009204AA"/>
    <w:rsid w:val="00920BE6"/>
    <w:rsid w:val="00920FAA"/>
    <w:rsid w:val="00920FE8"/>
    <w:rsid w:val="00921CDA"/>
    <w:rsid w:val="009227E4"/>
    <w:rsid w:val="0092524E"/>
    <w:rsid w:val="009264E6"/>
    <w:rsid w:val="00927674"/>
    <w:rsid w:val="00927C49"/>
    <w:rsid w:val="0093155B"/>
    <w:rsid w:val="0093190C"/>
    <w:rsid w:val="00932FE9"/>
    <w:rsid w:val="0093648C"/>
    <w:rsid w:val="009367E4"/>
    <w:rsid w:val="00936ACA"/>
    <w:rsid w:val="00936C48"/>
    <w:rsid w:val="0093781E"/>
    <w:rsid w:val="00937CDD"/>
    <w:rsid w:val="00937E30"/>
    <w:rsid w:val="009411EF"/>
    <w:rsid w:val="0094180E"/>
    <w:rsid w:val="00942519"/>
    <w:rsid w:val="009425F3"/>
    <w:rsid w:val="0094265B"/>
    <w:rsid w:val="009463A6"/>
    <w:rsid w:val="00946885"/>
    <w:rsid w:val="00951342"/>
    <w:rsid w:val="00951D13"/>
    <w:rsid w:val="009521FB"/>
    <w:rsid w:val="0095320C"/>
    <w:rsid w:val="00953E39"/>
    <w:rsid w:val="009557B4"/>
    <w:rsid w:val="00960C10"/>
    <w:rsid w:val="00960D90"/>
    <w:rsid w:val="0096116C"/>
    <w:rsid w:val="00961F23"/>
    <w:rsid w:val="00963055"/>
    <w:rsid w:val="00963532"/>
    <w:rsid w:val="00963A98"/>
    <w:rsid w:val="00967105"/>
    <w:rsid w:val="009725F4"/>
    <w:rsid w:val="00973D48"/>
    <w:rsid w:val="009750FC"/>
    <w:rsid w:val="00977FD9"/>
    <w:rsid w:val="00977FF0"/>
    <w:rsid w:val="00981151"/>
    <w:rsid w:val="00982EF8"/>
    <w:rsid w:val="00983219"/>
    <w:rsid w:val="00983D76"/>
    <w:rsid w:val="009841B5"/>
    <w:rsid w:val="009853DF"/>
    <w:rsid w:val="0098689F"/>
    <w:rsid w:val="00986BBC"/>
    <w:rsid w:val="00986FBB"/>
    <w:rsid w:val="00992EFF"/>
    <w:rsid w:val="0099515A"/>
    <w:rsid w:val="00996063"/>
    <w:rsid w:val="00996607"/>
    <w:rsid w:val="00996FFF"/>
    <w:rsid w:val="0099724C"/>
    <w:rsid w:val="009A11C1"/>
    <w:rsid w:val="009A12B3"/>
    <w:rsid w:val="009A1491"/>
    <w:rsid w:val="009A14FB"/>
    <w:rsid w:val="009A1718"/>
    <w:rsid w:val="009A1BD4"/>
    <w:rsid w:val="009A2FEC"/>
    <w:rsid w:val="009A3389"/>
    <w:rsid w:val="009A3CBB"/>
    <w:rsid w:val="009A4F27"/>
    <w:rsid w:val="009A53FE"/>
    <w:rsid w:val="009A6792"/>
    <w:rsid w:val="009B0933"/>
    <w:rsid w:val="009B0A28"/>
    <w:rsid w:val="009B25AF"/>
    <w:rsid w:val="009B2860"/>
    <w:rsid w:val="009B3A34"/>
    <w:rsid w:val="009B3F9E"/>
    <w:rsid w:val="009B521D"/>
    <w:rsid w:val="009B5830"/>
    <w:rsid w:val="009B6010"/>
    <w:rsid w:val="009B65B4"/>
    <w:rsid w:val="009B6760"/>
    <w:rsid w:val="009C0AD6"/>
    <w:rsid w:val="009C1095"/>
    <w:rsid w:val="009C1551"/>
    <w:rsid w:val="009C15A9"/>
    <w:rsid w:val="009C5241"/>
    <w:rsid w:val="009C584B"/>
    <w:rsid w:val="009C5A3B"/>
    <w:rsid w:val="009C6B64"/>
    <w:rsid w:val="009C6D8C"/>
    <w:rsid w:val="009D16BE"/>
    <w:rsid w:val="009D1D7A"/>
    <w:rsid w:val="009D2B5E"/>
    <w:rsid w:val="009D37B1"/>
    <w:rsid w:val="009D3865"/>
    <w:rsid w:val="009D48A6"/>
    <w:rsid w:val="009D7ACC"/>
    <w:rsid w:val="009E025D"/>
    <w:rsid w:val="009E0949"/>
    <w:rsid w:val="009E6827"/>
    <w:rsid w:val="009E71B1"/>
    <w:rsid w:val="009E741E"/>
    <w:rsid w:val="009E7768"/>
    <w:rsid w:val="009F1501"/>
    <w:rsid w:val="009F1B7D"/>
    <w:rsid w:val="009F5469"/>
    <w:rsid w:val="009F78E7"/>
    <w:rsid w:val="00A00A2F"/>
    <w:rsid w:val="00A00E5C"/>
    <w:rsid w:val="00A0169F"/>
    <w:rsid w:val="00A01991"/>
    <w:rsid w:val="00A01A80"/>
    <w:rsid w:val="00A04619"/>
    <w:rsid w:val="00A06769"/>
    <w:rsid w:val="00A06CF7"/>
    <w:rsid w:val="00A07F8D"/>
    <w:rsid w:val="00A07FB1"/>
    <w:rsid w:val="00A10377"/>
    <w:rsid w:val="00A12521"/>
    <w:rsid w:val="00A13B76"/>
    <w:rsid w:val="00A15F49"/>
    <w:rsid w:val="00A15FBB"/>
    <w:rsid w:val="00A16FB1"/>
    <w:rsid w:val="00A174FD"/>
    <w:rsid w:val="00A20733"/>
    <w:rsid w:val="00A213AD"/>
    <w:rsid w:val="00A21AB0"/>
    <w:rsid w:val="00A21CFB"/>
    <w:rsid w:val="00A23650"/>
    <w:rsid w:val="00A23ACD"/>
    <w:rsid w:val="00A24026"/>
    <w:rsid w:val="00A249F9"/>
    <w:rsid w:val="00A24F3D"/>
    <w:rsid w:val="00A2590F"/>
    <w:rsid w:val="00A25D71"/>
    <w:rsid w:val="00A27037"/>
    <w:rsid w:val="00A3137F"/>
    <w:rsid w:val="00A31D5E"/>
    <w:rsid w:val="00A341EF"/>
    <w:rsid w:val="00A347AD"/>
    <w:rsid w:val="00A3497C"/>
    <w:rsid w:val="00A37141"/>
    <w:rsid w:val="00A375CF"/>
    <w:rsid w:val="00A376F6"/>
    <w:rsid w:val="00A44E9E"/>
    <w:rsid w:val="00A461C6"/>
    <w:rsid w:val="00A469C4"/>
    <w:rsid w:val="00A50740"/>
    <w:rsid w:val="00A5233B"/>
    <w:rsid w:val="00A52A6D"/>
    <w:rsid w:val="00A52FC3"/>
    <w:rsid w:val="00A567C3"/>
    <w:rsid w:val="00A61E32"/>
    <w:rsid w:val="00A6506D"/>
    <w:rsid w:val="00A66BC0"/>
    <w:rsid w:val="00A672CE"/>
    <w:rsid w:val="00A6788E"/>
    <w:rsid w:val="00A709B1"/>
    <w:rsid w:val="00A7148C"/>
    <w:rsid w:val="00A75059"/>
    <w:rsid w:val="00A75C9A"/>
    <w:rsid w:val="00A768CC"/>
    <w:rsid w:val="00A77228"/>
    <w:rsid w:val="00A77A16"/>
    <w:rsid w:val="00A8098E"/>
    <w:rsid w:val="00A80DED"/>
    <w:rsid w:val="00A8103A"/>
    <w:rsid w:val="00A81F17"/>
    <w:rsid w:val="00A82C77"/>
    <w:rsid w:val="00A84793"/>
    <w:rsid w:val="00A878D9"/>
    <w:rsid w:val="00A87E78"/>
    <w:rsid w:val="00A90083"/>
    <w:rsid w:val="00A9066B"/>
    <w:rsid w:val="00A910B4"/>
    <w:rsid w:val="00A91DA0"/>
    <w:rsid w:val="00A95382"/>
    <w:rsid w:val="00A95986"/>
    <w:rsid w:val="00A96017"/>
    <w:rsid w:val="00A96C34"/>
    <w:rsid w:val="00AA0670"/>
    <w:rsid w:val="00AA0DED"/>
    <w:rsid w:val="00AA2B15"/>
    <w:rsid w:val="00AA3C0E"/>
    <w:rsid w:val="00AA49AA"/>
    <w:rsid w:val="00AA59C5"/>
    <w:rsid w:val="00AA5CC7"/>
    <w:rsid w:val="00AA6DF5"/>
    <w:rsid w:val="00AB01B5"/>
    <w:rsid w:val="00AB408D"/>
    <w:rsid w:val="00AB4D2C"/>
    <w:rsid w:val="00AB50BF"/>
    <w:rsid w:val="00AB6142"/>
    <w:rsid w:val="00AB625C"/>
    <w:rsid w:val="00AC025A"/>
    <w:rsid w:val="00AC02EB"/>
    <w:rsid w:val="00AC1B46"/>
    <w:rsid w:val="00AC4D14"/>
    <w:rsid w:val="00AC50AA"/>
    <w:rsid w:val="00AC582B"/>
    <w:rsid w:val="00AC5F5D"/>
    <w:rsid w:val="00AC7B28"/>
    <w:rsid w:val="00AD01C9"/>
    <w:rsid w:val="00AD06D0"/>
    <w:rsid w:val="00AD09E4"/>
    <w:rsid w:val="00AD1713"/>
    <w:rsid w:val="00AD2A37"/>
    <w:rsid w:val="00AD558F"/>
    <w:rsid w:val="00AE039B"/>
    <w:rsid w:val="00AE11DD"/>
    <w:rsid w:val="00AE22BF"/>
    <w:rsid w:val="00AE2EBC"/>
    <w:rsid w:val="00AE3984"/>
    <w:rsid w:val="00AE4435"/>
    <w:rsid w:val="00AE57AB"/>
    <w:rsid w:val="00AE6A88"/>
    <w:rsid w:val="00AF1C97"/>
    <w:rsid w:val="00AF1D53"/>
    <w:rsid w:val="00AF1E9D"/>
    <w:rsid w:val="00AF2118"/>
    <w:rsid w:val="00AF2AF8"/>
    <w:rsid w:val="00AF30A2"/>
    <w:rsid w:val="00AF400C"/>
    <w:rsid w:val="00AF4AE8"/>
    <w:rsid w:val="00AF6106"/>
    <w:rsid w:val="00AF7886"/>
    <w:rsid w:val="00B00CD0"/>
    <w:rsid w:val="00B025D3"/>
    <w:rsid w:val="00B028ED"/>
    <w:rsid w:val="00B0344D"/>
    <w:rsid w:val="00B04DE1"/>
    <w:rsid w:val="00B05315"/>
    <w:rsid w:val="00B05904"/>
    <w:rsid w:val="00B05AD7"/>
    <w:rsid w:val="00B074E3"/>
    <w:rsid w:val="00B148A5"/>
    <w:rsid w:val="00B153B3"/>
    <w:rsid w:val="00B17A18"/>
    <w:rsid w:val="00B20D7A"/>
    <w:rsid w:val="00B21C96"/>
    <w:rsid w:val="00B236E3"/>
    <w:rsid w:val="00B240C3"/>
    <w:rsid w:val="00B246D5"/>
    <w:rsid w:val="00B25A5D"/>
    <w:rsid w:val="00B2663F"/>
    <w:rsid w:val="00B308E5"/>
    <w:rsid w:val="00B335BA"/>
    <w:rsid w:val="00B33F25"/>
    <w:rsid w:val="00B3469B"/>
    <w:rsid w:val="00B34C7B"/>
    <w:rsid w:val="00B34F65"/>
    <w:rsid w:val="00B363B0"/>
    <w:rsid w:val="00B367CC"/>
    <w:rsid w:val="00B3681B"/>
    <w:rsid w:val="00B37ACD"/>
    <w:rsid w:val="00B412E0"/>
    <w:rsid w:val="00B4167F"/>
    <w:rsid w:val="00B41FC9"/>
    <w:rsid w:val="00B431F1"/>
    <w:rsid w:val="00B44144"/>
    <w:rsid w:val="00B444EA"/>
    <w:rsid w:val="00B4517C"/>
    <w:rsid w:val="00B459B1"/>
    <w:rsid w:val="00B459D5"/>
    <w:rsid w:val="00B4613B"/>
    <w:rsid w:val="00B510CC"/>
    <w:rsid w:val="00B52A64"/>
    <w:rsid w:val="00B557EE"/>
    <w:rsid w:val="00B56544"/>
    <w:rsid w:val="00B56AEF"/>
    <w:rsid w:val="00B577BB"/>
    <w:rsid w:val="00B57A43"/>
    <w:rsid w:val="00B61B9D"/>
    <w:rsid w:val="00B62AF0"/>
    <w:rsid w:val="00B63B75"/>
    <w:rsid w:val="00B64537"/>
    <w:rsid w:val="00B6463D"/>
    <w:rsid w:val="00B64930"/>
    <w:rsid w:val="00B64B20"/>
    <w:rsid w:val="00B64EF2"/>
    <w:rsid w:val="00B654EF"/>
    <w:rsid w:val="00B67EF6"/>
    <w:rsid w:val="00B70090"/>
    <w:rsid w:val="00B711B9"/>
    <w:rsid w:val="00B716B1"/>
    <w:rsid w:val="00B72843"/>
    <w:rsid w:val="00B72F4F"/>
    <w:rsid w:val="00B73C38"/>
    <w:rsid w:val="00B74CF5"/>
    <w:rsid w:val="00B755AC"/>
    <w:rsid w:val="00B7576D"/>
    <w:rsid w:val="00B80596"/>
    <w:rsid w:val="00B8075D"/>
    <w:rsid w:val="00B8265C"/>
    <w:rsid w:val="00B82E83"/>
    <w:rsid w:val="00B83F36"/>
    <w:rsid w:val="00B8604A"/>
    <w:rsid w:val="00B86365"/>
    <w:rsid w:val="00B8696F"/>
    <w:rsid w:val="00B86CA1"/>
    <w:rsid w:val="00B91512"/>
    <w:rsid w:val="00B92239"/>
    <w:rsid w:val="00B92826"/>
    <w:rsid w:val="00B92FE9"/>
    <w:rsid w:val="00B9589A"/>
    <w:rsid w:val="00B96AC0"/>
    <w:rsid w:val="00B96FAF"/>
    <w:rsid w:val="00B9726D"/>
    <w:rsid w:val="00BA044F"/>
    <w:rsid w:val="00BA0B2B"/>
    <w:rsid w:val="00BA5277"/>
    <w:rsid w:val="00BA59E3"/>
    <w:rsid w:val="00BA6118"/>
    <w:rsid w:val="00BA6B81"/>
    <w:rsid w:val="00BA7634"/>
    <w:rsid w:val="00BA7E09"/>
    <w:rsid w:val="00BB0B68"/>
    <w:rsid w:val="00BB11E7"/>
    <w:rsid w:val="00BB6751"/>
    <w:rsid w:val="00BB7B6B"/>
    <w:rsid w:val="00BB7EF1"/>
    <w:rsid w:val="00BC09BF"/>
    <w:rsid w:val="00BC2431"/>
    <w:rsid w:val="00BC2865"/>
    <w:rsid w:val="00BC345C"/>
    <w:rsid w:val="00BC38E5"/>
    <w:rsid w:val="00BC59CE"/>
    <w:rsid w:val="00BC5BD0"/>
    <w:rsid w:val="00BC6FEB"/>
    <w:rsid w:val="00BD2C16"/>
    <w:rsid w:val="00BD4609"/>
    <w:rsid w:val="00BD634B"/>
    <w:rsid w:val="00BD76F9"/>
    <w:rsid w:val="00BD7EA1"/>
    <w:rsid w:val="00BE17C7"/>
    <w:rsid w:val="00BE1D33"/>
    <w:rsid w:val="00BE2283"/>
    <w:rsid w:val="00BE3AF1"/>
    <w:rsid w:val="00BE4CFF"/>
    <w:rsid w:val="00BE4DF5"/>
    <w:rsid w:val="00BE4E9F"/>
    <w:rsid w:val="00BE552F"/>
    <w:rsid w:val="00BE775C"/>
    <w:rsid w:val="00BE7F7C"/>
    <w:rsid w:val="00BF081E"/>
    <w:rsid w:val="00BF320C"/>
    <w:rsid w:val="00BF41A0"/>
    <w:rsid w:val="00BF4807"/>
    <w:rsid w:val="00BF6789"/>
    <w:rsid w:val="00C019D8"/>
    <w:rsid w:val="00C01AAC"/>
    <w:rsid w:val="00C01B08"/>
    <w:rsid w:val="00C035C4"/>
    <w:rsid w:val="00C04646"/>
    <w:rsid w:val="00C04ECC"/>
    <w:rsid w:val="00C05604"/>
    <w:rsid w:val="00C11657"/>
    <w:rsid w:val="00C11DC8"/>
    <w:rsid w:val="00C11F6E"/>
    <w:rsid w:val="00C12207"/>
    <w:rsid w:val="00C12825"/>
    <w:rsid w:val="00C13796"/>
    <w:rsid w:val="00C173C2"/>
    <w:rsid w:val="00C201B6"/>
    <w:rsid w:val="00C20879"/>
    <w:rsid w:val="00C21045"/>
    <w:rsid w:val="00C21857"/>
    <w:rsid w:val="00C30E47"/>
    <w:rsid w:val="00C31699"/>
    <w:rsid w:val="00C317AB"/>
    <w:rsid w:val="00C32579"/>
    <w:rsid w:val="00C33608"/>
    <w:rsid w:val="00C358F2"/>
    <w:rsid w:val="00C35B2E"/>
    <w:rsid w:val="00C35C99"/>
    <w:rsid w:val="00C35DFD"/>
    <w:rsid w:val="00C3681A"/>
    <w:rsid w:val="00C40194"/>
    <w:rsid w:val="00C406A1"/>
    <w:rsid w:val="00C420AB"/>
    <w:rsid w:val="00C44256"/>
    <w:rsid w:val="00C44673"/>
    <w:rsid w:val="00C459F3"/>
    <w:rsid w:val="00C507F2"/>
    <w:rsid w:val="00C51EE3"/>
    <w:rsid w:val="00C520F4"/>
    <w:rsid w:val="00C53D35"/>
    <w:rsid w:val="00C544A6"/>
    <w:rsid w:val="00C554F9"/>
    <w:rsid w:val="00C572C5"/>
    <w:rsid w:val="00C610EE"/>
    <w:rsid w:val="00C630C2"/>
    <w:rsid w:val="00C63C72"/>
    <w:rsid w:val="00C65238"/>
    <w:rsid w:val="00C66581"/>
    <w:rsid w:val="00C71726"/>
    <w:rsid w:val="00C71AEF"/>
    <w:rsid w:val="00C71C46"/>
    <w:rsid w:val="00C71E44"/>
    <w:rsid w:val="00C72E49"/>
    <w:rsid w:val="00C72E54"/>
    <w:rsid w:val="00C73331"/>
    <w:rsid w:val="00C73383"/>
    <w:rsid w:val="00C743BC"/>
    <w:rsid w:val="00C74921"/>
    <w:rsid w:val="00C75544"/>
    <w:rsid w:val="00C76625"/>
    <w:rsid w:val="00C8121A"/>
    <w:rsid w:val="00C812F2"/>
    <w:rsid w:val="00C814E2"/>
    <w:rsid w:val="00C81DDE"/>
    <w:rsid w:val="00C825E2"/>
    <w:rsid w:val="00C8309E"/>
    <w:rsid w:val="00C83F1B"/>
    <w:rsid w:val="00C84784"/>
    <w:rsid w:val="00C85BFE"/>
    <w:rsid w:val="00C85CE2"/>
    <w:rsid w:val="00C867DB"/>
    <w:rsid w:val="00C87391"/>
    <w:rsid w:val="00C87B86"/>
    <w:rsid w:val="00C87DA3"/>
    <w:rsid w:val="00C87F07"/>
    <w:rsid w:val="00C90DF5"/>
    <w:rsid w:val="00C913F0"/>
    <w:rsid w:val="00C91AD4"/>
    <w:rsid w:val="00C92AE4"/>
    <w:rsid w:val="00C946F0"/>
    <w:rsid w:val="00C95082"/>
    <w:rsid w:val="00C95A17"/>
    <w:rsid w:val="00C95B33"/>
    <w:rsid w:val="00C95E54"/>
    <w:rsid w:val="00C96017"/>
    <w:rsid w:val="00C96B89"/>
    <w:rsid w:val="00C96C52"/>
    <w:rsid w:val="00C97C34"/>
    <w:rsid w:val="00CA035C"/>
    <w:rsid w:val="00CA1A17"/>
    <w:rsid w:val="00CA1B11"/>
    <w:rsid w:val="00CA1F76"/>
    <w:rsid w:val="00CA2857"/>
    <w:rsid w:val="00CA2BEA"/>
    <w:rsid w:val="00CA2D8D"/>
    <w:rsid w:val="00CA410B"/>
    <w:rsid w:val="00CA4300"/>
    <w:rsid w:val="00CA4CA5"/>
    <w:rsid w:val="00CA540D"/>
    <w:rsid w:val="00CA5C23"/>
    <w:rsid w:val="00CA66F7"/>
    <w:rsid w:val="00CA6719"/>
    <w:rsid w:val="00CA732E"/>
    <w:rsid w:val="00CB1669"/>
    <w:rsid w:val="00CB220A"/>
    <w:rsid w:val="00CB3433"/>
    <w:rsid w:val="00CB380B"/>
    <w:rsid w:val="00CB401D"/>
    <w:rsid w:val="00CB45CC"/>
    <w:rsid w:val="00CB523E"/>
    <w:rsid w:val="00CB53EE"/>
    <w:rsid w:val="00CB61AB"/>
    <w:rsid w:val="00CC1AEA"/>
    <w:rsid w:val="00CC2C2B"/>
    <w:rsid w:val="00CC3373"/>
    <w:rsid w:val="00CC5C84"/>
    <w:rsid w:val="00CC7024"/>
    <w:rsid w:val="00CC71FC"/>
    <w:rsid w:val="00CD1441"/>
    <w:rsid w:val="00CD1844"/>
    <w:rsid w:val="00CD227C"/>
    <w:rsid w:val="00CD236A"/>
    <w:rsid w:val="00CD2814"/>
    <w:rsid w:val="00CD2EB0"/>
    <w:rsid w:val="00CD4D2B"/>
    <w:rsid w:val="00CD554A"/>
    <w:rsid w:val="00CD5F85"/>
    <w:rsid w:val="00CD647B"/>
    <w:rsid w:val="00CE24C7"/>
    <w:rsid w:val="00CE3B78"/>
    <w:rsid w:val="00CE3FD7"/>
    <w:rsid w:val="00CE4C9B"/>
    <w:rsid w:val="00CE5388"/>
    <w:rsid w:val="00CE7D7D"/>
    <w:rsid w:val="00CE7DD0"/>
    <w:rsid w:val="00CF02A7"/>
    <w:rsid w:val="00CF0D25"/>
    <w:rsid w:val="00CF1222"/>
    <w:rsid w:val="00CF2EAA"/>
    <w:rsid w:val="00CF47F9"/>
    <w:rsid w:val="00CF5C32"/>
    <w:rsid w:val="00CF6F41"/>
    <w:rsid w:val="00D00A74"/>
    <w:rsid w:val="00D013C0"/>
    <w:rsid w:val="00D045B8"/>
    <w:rsid w:val="00D052BE"/>
    <w:rsid w:val="00D05B0B"/>
    <w:rsid w:val="00D07676"/>
    <w:rsid w:val="00D07685"/>
    <w:rsid w:val="00D07E94"/>
    <w:rsid w:val="00D12155"/>
    <w:rsid w:val="00D1574C"/>
    <w:rsid w:val="00D17AE9"/>
    <w:rsid w:val="00D20B7A"/>
    <w:rsid w:val="00D21C0E"/>
    <w:rsid w:val="00D222BC"/>
    <w:rsid w:val="00D22404"/>
    <w:rsid w:val="00D24AB4"/>
    <w:rsid w:val="00D25268"/>
    <w:rsid w:val="00D252BC"/>
    <w:rsid w:val="00D253B5"/>
    <w:rsid w:val="00D257A7"/>
    <w:rsid w:val="00D30C5F"/>
    <w:rsid w:val="00D3177F"/>
    <w:rsid w:val="00D32E43"/>
    <w:rsid w:val="00D33201"/>
    <w:rsid w:val="00D33AF0"/>
    <w:rsid w:val="00D353E2"/>
    <w:rsid w:val="00D36120"/>
    <w:rsid w:val="00D36B87"/>
    <w:rsid w:val="00D374E9"/>
    <w:rsid w:val="00D41E11"/>
    <w:rsid w:val="00D43C51"/>
    <w:rsid w:val="00D449E1"/>
    <w:rsid w:val="00D45162"/>
    <w:rsid w:val="00D47B65"/>
    <w:rsid w:val="00D47EE2"/>
    <w:rsid w:val="00D507EB"/>
    <w:rsid w:val="00D5086D"/>
    <w:rsid w:val="00D50ED8"/>
    <w:rsid w:val="00D524DA"/>
    <w:rsid w:val="00D52B3C"/>
    <w:rsid w:val="00D535FA"/>
    <w:rsid w:val="00D54725"/>
    <w:rsid w:val="00D54F5E"/>
    <w:rsid w:val="00D57021"/>
    <w:rsid w:val="00D608B6"/>
    <w:rsid w:val="00D61B87"/>
    <w:rsid w:val="00D63227"/>
    <w:rsid w:val="00D63CCE"/>
    <w:rsid w:val="00D63E3D"/>
    <w:rsid w:val="00D641F4"/>
    <w:rsid w:val="00D6688D"/>
    <w:rsid w:val="00D679E8"/>
    <w:rsid w:val="00D71B15"/>
    <w:rsid w:val="00D72F82"/>
    <w:rsid w:val="00D730C6"/>
    <w:rsid w:val="00D73F35"/>
    <w:rsid w:val="00D74FFE"/>
    <w:rsid w:val="00D75202"/>
    <w:rsid w:val="00D75769"/>
    <w:rsid w:val="00D75827"/>
    <w:rsid w:val="00D76295"/>
    <w:rsid w:val="00D7675E"/>
    <w:rsid w:val="00D76C60"/>
    <w:rsid w:val="00D77EF8"/>
    <w:rsid w:val="00D77F1D"/>
    <w:rsid w:val="00D80395"/>
    <w:rsid w:val="00D81F82"/>
    <w:rsid w:val="00D826DC"/>
    <w:rsid w:val="00D82BB9"/>
    <w:rsid w:val="00D83ED7"/>
    <w:rsid w:val="00D841A1"/>
    <w:rsid w:val="00D850E8"/>
    <w:rsid w:val="00D85D54"/>
    <w:rsid w:val="00D87072"/>
    <w:rsid w:val="00D9006D"/>
    <w:rsid w:val="00D91943"/>
    <w:rsid w:val="00D91A81"/>
    <w:rsid w:val="00D93E3E"/>
    <w:rsid w:val="00D94C01"/>
    <w:rsid w:val="00D95B07"/>
    <w:rsid w:val="00D96008"/>
    <w:rsid w:val="00D96BA8"/>
    <w:rsid w:val="00D96CA3"/>
    <w:rsid w:val="00D9732D"/>
    <w:rsid w:val="00D9771D"/>
    <w:rsid w:val="00DA0C09"/>
    <w:rsid w:val="00DA24CE"/>
    <w:rsid w:val="00DA2FEB"/>
    <w:rsid w:val="00DA3064"/>
    <w:rsid w:val="00DA32DF"/>
    <w:rsid w:val="00DA429D"/>
    <w:rsid w:val="00DA4773"/>
    <w:rsid w:val="00DA4AF5"/>
    <w:rsid w:val="00DA4F84"/>
    <w:rsid w:val="00DA6862"/>
    <w:rsid w:val="00DA6A9A"/>
    <w:rsid w:val="00DA7192"/>
    <w:rsid w:val="00DB16DB"/>
    <w:rsid w:val="00DB2124"/>
    <w:rsid w:val="00DB266D"/>
    <w:rsid w:val="00DB29A6"/>
    <w:rsid w:val="00DB5585"/>
    <w:rsid w:val="00DB66E6"/>
    <w:rsid w:val="00DC232B"/>
    <w:rsid w:val="00DC2907"/>
    <w:rsid w:val="00DC4151"/>
    <w:rsid w:val="00DC4756"/>
    <w:rsid w:val="00DC56EB"/>
    <w:rsid w:val="00DC62CE"/>
    <w:rsid w:val="00DC6703"/>
    <w:rsid w:val="00DC69C1"/>
    <w:rsid w:val="00DC6C35"/>
    <w:rsid w:val="00DC7251"/>
    <w:rsid w:val="00DC7917"/>
    <w:rsid w:val="00DC7934"/>
    <w:rsid w:val="00DC7FC2"/>
    <w:rsid w:val="00DD149C"/>
    <w:rsid w:val="00DD20CF"/>
    <w:rsid w:val="00DD2AE3"/>
    <w:rsid w:val="00DD3012"/>
    <w:rsid w:val="00DD476A"/>
    <w:rsid w:val="00DD5ACE"/>
    <w:rsid w:val="00DD6D1B"/>
    <w:rsid w:val="00DE2821"/>
    <w:rsid w:val="00DE36A2"/>
    <w:rsid w:val="00DE5DD7"/>
    <w:rsid w:val="00DE77F0"/>
    <w:rsid w:val="00DF1FC7"/>
    <w:rsid w:val="00DF2061"/>
    <w:rsid w:val="00DF234B"/>
    <w:rsid w:val="00DF2BCD"/>
    <w:rsid w:val="00DF32E0"/>
    <w:rsid w:val="00DF3733"/>
    <w:rsid w:val="00DF3E73"/>
    <w:rsid w:val="00DF4043"/>
    <w:rsid w:val="00DF679E"/>
    <w:rsid w:val="00E0105C"/>
    <w:rsid w:val="00E018D0"/>
    <w:rsid w:val="00E02376"/>
    <w:rsid w:val="00E0413B"/>
    <w:rsid w:val="00E06D24"/>
    <w:rsid w:val="00E07F85"/>
    <w:rsid w:val="00E106D6"/>
    <w:rsid w:val="00E10E87"/>
    <w:rsid w:val="00E14EE8"/>
    <w:rsid w:val="00E168BB"/>
    <w:rsid w:val="00E16ACB"/>
    <w:rsid w:val="00E20191"/>
    <w:rsid w:val="00E206FB"/>
    <w:rsid w:val="00E210EF"/>
    <w:rsid w:val="00E21BA2"/>
    <w:rsid w:val="00E21FF3"/>
    <w:rsid w:val="00E22439"/>
    <w:rsid w:val="00E2369D"/>
    <w:rsid w:val="00E23CBA"/>
    <w:rsid w:val="00E246A7"/>
    <w:rsid w:val="00E24E1F"/>
    <w:rsid w:val="00E26090"/>
    <w:rsid w:val="00E27648"/>
    <w:rsid w:val="00E277DA"/>
    <w:rsid w:val="00E27FEB"/>
    <w:rsid w:val="00E30AFA"/>
    <w:rsid w:val="00E31570"/>
    <w:rsid w:val="00E3196C"/>
    <w:rsid w:val="00E35B9E"/>
    <w:rsid w:val="00E437AC"/>
    <w:rsid w:val="00E440C6"/>
    <w:rsid w:val="00E443E6"/>
    <w:rsid w:val="00E44930"/>
    <w:rsid w:val="00E44AF2"/>
    <w:rsid w:val="00E45EF5"/>
    <w:rsid w:val="00E45F39"/>
    <w:rsid w:val="00E462FE"/>
    <w:rsid w:val="00E46363"/>
    <w:rsid w:val="00E4647F"/>
    <w:rsid w:val="00E46745"/>
    <w:rsid w:val="00E46B4C"/>
    <w:rsid w:val="00E4717D"/>
    <w:rsid w:val="00E47A58"/>
    <w:rsid w:val="00E47C72"/>
    <w:rsid w:val="00E5034A"/>
    <w:rsid w:val="00E517B5"/>
    <w:rsid w:val="00E52C32"/>
    <w:rsid w:val="00E54094"/>
    <w:rsid w:val="00E54B17"/>
    <w:rsid w:val="00E56C5F"/>
    <w:rsid w:val="00E56D26"/>
    <w:rsid w:val="00E574C9"/>
    <w:rsid w:val="00E578E1"/>
    <w:rsid w:val="00E619A7"/>
    <w:rsid w:val="00E61CAC"/>
    <w:rsid w:val="00E61F30"/>
    <w:rsid w:val="00E6243E"/>
    <w:rsid w:val="00E62AFC"/>
    <w:rsid w:val="00E632B2"/>
    <w:rsid w:val="00E63BE4"/>
    <w:rsid w:val="00E63FA4"/>
    <w:rsid w:val="00E64140"/>
    <w:rsid w:val="00E65AE7"/>
    <w:rsid w:val="00E67653"/>
    <w:rsid w:val="00E703DC"/>
    <w:rsid w:val="00E707F7"/>
    <w:rsid w:val="00E73A1B"/>
    <w:rsid w:val="00E73C92"/>
    <w:rsid w:val="00E740F8"/>
    <w:rsid w:val="00E74DBD"/>
    <w:rsid w:val="00E75528"/>
    <w:rsid w:val="00E75601"/>
    <w:rsid w:val="00E8072E"/>
    <w:rsid w:val="00E821C6"/>
    <w:rsid w:val="00E827AC"/>
    <w:rsid w:val="00E830D7"/>
    <w:rsid w:val="00E848CF"/>
    <w:rsid w:val="00E87255"/>
    <w:rsid w:val="00E874F4"/>
    <w:rsid w:val="00E90A08"/>
    <w:rsid w:val="00E91DF5"/>
    <w:rsid w:val="00E91F59"/>
    <w:rsid w:val="00E926C2"/>
    <w:rsid w:val="00E93AA6"/>
    <w:rsid w:val="00E944E0"/>
    <w:rsid w:val="00E95731"/>
    <w:rsid w:val="00E960C0"/>
    <w:rsid w:val="00E96157"/>
    <w:rsid w:val="00E97926"/>
    <w:rsid w:val="00EA117C"/>
    <w:rsid w:val="00EA160C"/>
    <w:rsid w:val="00EA1BB4"/>
    <w:rsid w:val="00EA23DF"/>
    <w:rsid w:val="00EA35D2"/>
    <w:rsid w:val="00EA3CF0"/>
    <w:rsid w:val="00EA6E13"/>
    <w:rsid w:val="00EB01B0"/>
    <w:rsid w:val="00EB4576"/>
    <w:rsid w:val="00EB7ED3"/>
    <w:rsid w:val="00EC083B"/>
    <w:rsid w:val="00EC0C95"/>
    <w:rsid w:val="00EC1C28"/>
    <w:rsid w:val="00EC2839"/>
    <w:rsid w:val="00EC2BEC"/>
    <w:rsid w:val="00EC426A"/>
    <w:rsid w:val="00EC48C1"/>
    <w:rsid w:val="00EC5D6D"/>
    <w:rsid w:val="00EC5FBE"/>
    <w:rsid w:val="00EC68BF"/>
    <w:rsid w:val="00EC7300"/>
    <w:rsid w:val="00EC75ED"/>
    <w:rsid w:val="00ED28ED"/>
    <w:rsid w:val="00ED33BB"/>
    <w:rsid w:val="00ED3B3B"/>
    <w:rsid w:val="00ED4416"/>
    <w:rsid w:val="00ED4F18"/>
    <w:rsid w:val="00EE05C1"/>
    <w:rsid w:val="00EE3B9E"/>
    <w:rsid w:val="00EE46AA"/>
    <w:rsid w:val="00EE544A"/>
    <w:rsid w:val="00EE55E7"/>
    <w:rsid w:val="00EE5C61"/>
    <w:rsid w:val="00EE6577"/>
    <w:rsid w:val="00EE74DF"/>
    <w:rsid w:val="00EF0F0E"/>
    <w:rsid w:val="00EF22E8"/>
    <w:rsid w:val="00EF3815"/>
    <w:rsid w:val="00EF4867"/>
    <w:rsid w:val="00EF493B"/>
    <w:rsid w:val="00EF7815"/>
    <w:rsid w:val="00F02648"/>
    <w:rsid w:val="00F03739"/>
    <w:rsid w:val="00F0471B"/>
    <w:rsid w:val="00F051E6"/>
    <w:rsid w:val="00F05439"/>
    <w:rsid w:val="00F06416"/>
    <w:rsid w:val="00F07691"/>
    <w:rsid w:val="00F11E50"/>
    <w:rsid w:val="00F12B18"/>
    <w:rsid w:val="00F12DE9"/>
    <w:rsid w:val="00F13463"/>
    <w:rsid w:val="00F13793"/>
    <w:rsid w:val="00F1468A"/>
    <w:rsid w:val="00F14E87"/>
    <w:rsid w:val="00F20721"/>
    <w:rsid w:val="00F21A2D"/>
    <w:rsid w:val="00F22E52"/>
    <w:rsid w:val="00F248F0"/>
    <w:rsid w:val="00F25A4B"/>
    <w:rsid w:val="00F27579"/>
    <w:rsid w:val="00F276A6"/>
    <w:rsid w:val="00F31AC5"/>
    <w:rsid w:val="00F32398"/>
    <w:rsid w:val="00F327BF"/>
    <w:rsid w:val="00F32AEB"/>
    <w:rsid w:val="00F36FBF"/>
    <w:rsid w:val="00F37316"/>
    <w:rsid w:val="00F375AC"/>
    <w:rsid w:val="00F37652"/>
    <w:rsid w:val="00F376DD"/>
    <w:rsid w:val="00F42850"/>
    <w:rsid w:val="00F438B0"/>
    <w:rsid w:val="00F43AB6"/>
    <w:rsid w:val="00F4442C"/>
    <w:rsid w:val="00F45175"/>
    <w:rsid w:val="00F451DB"/>
    <w:rsid w:val="00F47386"/>
    <w:rsid w:val="00F50D46"/>
    <w:rsid w:val="00F527E3"/>
    <w:rsid w:val="00F52A22"/>
    <w:rsid w:val="00F52A9A"/>
    <w:rsid w:val="00F5550C"/>
    <w:rsid w:val="00F56A4A"/>
    <w:rsid w:val="00F56D4E"/>
    <w:rsid w:val="00F57247"/>
    <w:rsid w:val="00F60343"/>
    <w:rsid w:val="00F60CED"/>
    <w:rsid w:val="00F633B6"/>
    <w:rsid w:val="00F64055"/>
    <w:rsid w:val="00F64415"/>
    <w:rsid w:val="00F64731"/>
    <w:rsid w:val="00F64AD1"/>
    <w:rsid w:val="00F65CE6"/>
    <w:rsid w:val="00F701BA"/>
    <w:rsid w:val="00F714A7"/>
    <w:rsid w:val="00F71781"/>
    <w:rsid w:val="00F72A1F"/>
    <w:rsid w:val="00F72E9E"/>
    <w:rsid w:val="00F74A14"/>
    <w:rsid w:val="00F75C7A"/>
    <w:rsid w:val="00F77EEC"/>
    <w:rsid w:val="00F81341"/>
    <w:rsid w:val="00F81434"/>
    <w:rsid w:val="00F81640"/>
    <w:rsid w:val="00F8196C"/>
    <w:rsid w:val="00F82C55"/>
    <w:rsid w:val="00F84EED"/>
    <w:rsid w:val="00F868CE"/>
    <w:rsid w:val="00F90935"/>
    <w:rsid w:val="00F93085"/>
    <w:rsid w:val="00F9314C"/>
    <w:rsid w:val="00F9358D"/>
    <w:rsid w:val="00F95575"/>
    <w:rsid w:val="00FA2B06"/>
    <w:rsid w:val="00FA3AA7"/>
    <w:rsid w:val="00FA59F6"/>
    <w:rsid w:val="00FA5A0E"/>
    <w:rsid w:val="00FA5A17"/>
    <w:rsid w:val="00FA5B06"/>
    <w:rsid w:val="00FA7058"/>
    <w:rsid w:val="00FA7251"/>
    <w:rsid w:val="00FA771D"/>
    <w:rsid w:val="00FB2ECE"/>
    <w:rsid w:val="00FB31FA"/>
    <w:rsid w:val="00FB3252"/>
    <w:rsid w:val="00FB424A"/>
    <w:rsid w:val="00FB45FC"/>
    <w:rsid w:val="00FB5659"/>
    <w:rsid w:val="00FB6776"/>
    <w:rsid w:val="00FB69E7"/>
    <w:rsid w:val="00FC1E37"/>
    <w:rsid w:val="00FC2B92"/>
    <w:rsid w:val="00FC3D47"/>
    <w:rsid w:val="00FC4BAF"/>
    <w:rsid w:val="00FC66F6"/>
    <w:rsid w:val="00FC7179"/>
    <w:rsid w:val="00FC7788"/>
    <w:rsid w:val="00FC7F71"/>
    <w:rsid w:val="00FC7FCD"/>
    <w:rsid w:val="00FD0534"/>
    <w:rsid w:val="00FD0D37"/>
    <w:rsid w:val="00FD3040"/>
    <w:rsid w:val="00FD31F5"/>
    <w:rsid w:val="00FD3ADA"/>
    <w:rsid w:val="00FD556F"/>
    <w:rsid w:val="00FE08EC"/>
    <w:rsid w:val="00FE3F09"/>
    <w:rsid w:val="00FE3FAF"/>
    <w:rsid w:val="00FE55BF"/>
    <w:rsid w:val="00FE6301"/>
    <w:rsid w:val="00FE6E38"/>
    <w:rsid w:val="00FF01B3"/>
    <w:rsid w:val="00FF08CA"/>
    <w:rsid w:val="00FF0AD6"/>
    <w:rsid w:val="00FF18CB"/>
    <w:rsid w:val="00FF2504"/>
    <w:rsid w:val="00FF2D55"/>
    <w:rsid w:val="00FF40A5"/>
    <w:rsid w:val="00FF4CB8"/>
    <w:rsid w:val="00FF5170"/>
    <w:rsid w:val="00FF6A7D"/>
    <w:rsid w:val="00FF7015"/>
    <w:rsid w:val="04FFEE33"/>
    <w:rsid w:val="0686ED50"/>
    <w:rsid w:val="0E0F4229"/>
    <w:rsid w:val="0E347761"/>
    <w:rsid w:val="0F245754"/>
    <w:rsid w:val="0F5FF2AC"/>
    <w:rsid w:val="0F6160BD"/>
    <w:rsid w:val="1026488E"/>
    <w:rsid w:val="1313EBD5"/>
    <w:rsid w:val="1372EC89"/>
    <w:rsid w:val="138D4CB7"/>
    <w:rsid w:val="16D7D78A"/>
    <w:rsid w:val="190B29E4"/>
    <w:rsid w:val="1A7B5E84"/>
    <w:rsid w:val="1CC6B915"/>
    <w:rsid w:val="1F29A4EE"/>
    <w:rsid w:val="251B6BC7"/>
    <w:rsid w:val="286B5F68"/>
    <w:rsid w:val="2F447CC0"/>
    <w:rsid w:val="33147CF1"/>
    <w:rsid w:val="3505FE04"/>
    <w:rsid w:val="398D1D5D"/>
    <w:rsid w:val="3C9B995C"/>
    <w:rsid w:val="3CCE86C6"/>
    <w:rsid w:val="3D4386AD"/>
    <w:rsid w:val="40F41F84"/>
    <w:rsid w:val="41F11D8B"/>
    <w:rsid w:val="460D64B2"/>
    <w:rsid w:val="4BBD756F"/>
    <w:rsid w:val="4D57CB7F"/>
    <w:rsid w:val="4E81109D"/>
    <w:rsid w:val="4FF8812F"/>
    <w:rsid w:val="5177EE2C"/>
    <w:rsid w:val="52BF1C32"/>
    <w:rsid w:val="54A7D0FB"/>
    <w:rsid w:val="55BF880B"/>
    <w:rsid w:val="55C54325"/>
    <w:rsid w:val="55EB5086"/>
    <w:rsid w:val="560BA524"/>
    <w:rsid w:val="5D9606DE"/>
    <w:rsid w:val="5EACA8E4"/>
    <w:rsid w:val="5F36F8E7"/>
    <w:rsid w:val="5F4A9034"/>
    <w:rsid w:val="63A7AFEE"/>
    <w:rsid w:val="642D6586"/>
    <w:rsid w:val="6ED0EEAB"/>
    <w:rsid w:val="73030ECB"/>
    <w:rsid w:val="7423ECD8"/>
    <w:rsid w:val="74943E91"/>
    <w:rsid w:val="76712E2C"/>
    <w:rsid w:val="79D037A6"/>
    <w:rsid w:val="7AFAE71C"/>
    <w:rsid w:val="7CEDF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F3A13"/>
  <w15:docId w15:val="{8019B4E2-8A79-49DD-9148-7D2BB482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46"/>
      <w:ind w:left="161"/>
      <w:outlineLvl w:val="0"/>
    </w:pPr>
    <w:rPr>
      <w:b/>
      <w:bCs/>
      <w:sz w:val="32"/>
      <w:szCs w:val="32"/>
    </w:rPr>
  </w:style>
  <w:style w:type="paragraph" w:styleId="Heading2">
    <w:name w:val="heading 2"/>
    <w:basedOn w:val="Normal"/>
    <w:uiPriority w:val="9"/>
    <w:unhideWhenUsed/>
    <w:qFormat/>
    <w:pPr>
      <w:spacing w:before="112"/>
      <w:ind w:left="694" w:hanging="534"/>
      <w:outlineLvl w:val="1"/>
    </w:pPr>
    <w:rPr>
      <w:b/>
      <w:bCs/>
      <w:sz w:val="32"/>
      <w:szCs w:val="32"/>
    </w:rPr>
  </w:style>
  <w:style w:type="paragraph" w:styleId="Heading3">
    <w:name w:val="heading 3"/>
    <w:basedOn w:val="Normal"/>
    <w:uiPriority w:val="9"/>
    <w:unhideWhenUsed/>
    <w:qFormat/>
    <w:pPr>
      <w:spacing w:before="30"/>
      <w:ind w:left="20"/>
      <w:outlineLvl w:val="2"/>
    </w:pPr>
    <w:rPr>
      <w:b/>
      <w:bCs/>
      <w:sz w:val="28"/>
      <w:szCs w:val="28"/>
    </w:rPr>
  </w:style>
  <w:style w:type="paragraph" w:styleId="Heading4">
    <w:name w:val="heading 4"/>
    <w:basedOn w:val="Normal"/>
    <w:link w:val="Heading4Char"/>
    <w:uiPriority w:val="9"/>
    <w:unhideWhenUsed/>
    <w:qFormat/>
    <w:pPr>
      <w:ind w:left="161"/>
      <w:jc w:val="both"/>
      <w:outlineLvl w:val="3"/>
    </w:pPr>
    <w:rPr>
      <w:b/>
      <w:bCs/>
      <w:sz w:val="26"/>
      <w:szCs w:val="26"/>
    </w:rPr>
  </w:style>
  <w:style w:type="paragraph" w:styleId="Heading5">
    <w:name w:val="heading 5"/>
    <w:basedOn w:val="Normal"/>
    <w:uiPriority w:val="9"/>
    <w:unhideWhenUsed/>
    <w:qFormat/>
    <w:pPr>
      <w:spacing w:before="27"/>
      <w:ind w:left="60"/>
      <w:outlineLvl w:val="4"/>
    </w:pPr>
    <w:rPr>
      <w:rFonts w:ascii="Century Gothic" w:eastAsia="Century Gothic" w:hAnsi="Century Gothic" w:cs="Century Gothic"/>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894"/>
    </w:pPr>
    <w:rPr>
      <w:b/>
      <w:bCs/>
      <w:sz w:val="26"/>
      <w:szCs w:val="26"/>
    </w:rPr>
  </w:style>
  <w:style w:type="paragraph" w:styleId="TOC2">
    <w:name w:val="toc 2"/>
    <w:basedOn w:val="Normal"/>
    <w:uiPriority w:val="39"/>
    <w:qFormat/>
    <w:pPr>
      <w:spacing w:before="141"/>
      <w:ind w:left="1614"/>
    </w:pPr>
    <w:rPr>
      <w:sz w:val="26"/>
      <w:szCs w:val="26"/>
    </w:rPr>
  </w:style>
  <w:style w:type="paragraph" w:styleId="TOC3">
    <w:name w:val="toc 3"/>
    <w:basedOn w:val="Normal"/>
    <w:uiPriority w:val="39"/>
    <w:qFormat/>
    <w:pPr>
      <w:spacing w:before="141"/>
      <w:ind w:left="2334"/>
    </w:pPr>
    <w:rPr>
      <w:sz w:val="26"/>
      <w:szCs w:val="26"/>
    </w:r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119"/>
      <w:ind w:left="2114" w:right="2057"/>
      <w:jc w:val="center"/>
    </w:pPr>
    <w:rPr>
      <w:sz w:val="44"/>
      <w:szCs w:val="44"/>
    </w:rPr>
  </w:style>
  <w:style w:type="paragraph" w:styleId="ListParagraph">
    <w:name w:val="List Paragraph"/>
    <w:basedOn w:val="Normal"/>
    <w:uiPriority w:val="34"/>
    <w:qFormat/>
    <w:pPr>
      <w:spacing w:before="137"/>
      <w:ind w:left="521" w:right="417" w:hanging="181"/>
      <w:jc w:val="both"/>
    </w:pPr>
  </w:style>
  <w:style w:type="paragraph" w:customStyle="1" w:styleId="TableParagraph">
    <w:name w:val="Table Paragraph"/>
    <w:basedOn w:val="Normal"/>
    <w:uiPriority w:val="1"/>
    <w:qFormat/>
    <w:pPr>
      <w:spacing w:before="127"/>
      <w:ind w:left="306"/>
    </w:pPr>
  </w:style>
  <w:style w:type="paragraph" w:styleId="Header">
    <w:name w:val="header"/>
    <w:basedOn w:val="Normal"/>
    <w:link w:val="HeaderChar"/>
    <w:unhideWhenUsed/>
    <w:rsid w:val="00AE22BF"/>
    <w:pPr>
      <w:tabs>
        <w:tab w:val="center" w:pos="4680"/>
        <w:tab w:val="right" w:pos="9360"/>
      </w:tabs>
    </w:pPr>
  </w:style>
  <w:style w:type="character" w:customStyle="1" w:styleId="HeaderChar">
    <w:name w:val="Header Char"/>
    <w:basedOn w:val="DefaultParagraphFont"/>
    <w:link w:val="Header"/>
    <w:rsid w:val="00AE22BF"/>
    <w:rPr>
      <w:rFonts w:ascii="Arial" w:eastAsia="Arial" w:hAnsi="Arial" w:cs="Arial"/>
    </w:rPr>
  </w:style>
  <w:style w:type="paragraph" w:styleId="Footer">
    <w:name w:val="footer"/>
    <w:basedOn w:val="Normal"/>
    <w:link w:val="FooterChar"/>
    <w:uiPriority w:val="99"/>
    <w:unhideWhenUsed/>
    <w:rsid w:val="00AE22BF"/>
    <w:pPr>
      <w:tabs>
        <w:tab w:val="center" w:pos="4680"/>
        <w:tab w:val="right" w:pos="9360"/>
      </w:tabs>
    </w:pPr>
  </w:style>
  <w:style w:type="character" w:customStyle="1" w:styleId="FooterChar">
    <w:name w:val="Footer Char"/>
    <w:basedOn w:val="DefaultParagraphFont"/>
    <w:link w:val="Footer"/>
    <w:uiPriority w:val="99"/>
    <w:rsid w:val="00AE22BF"/>
    <w:rPr>
      <w:rFonts w:ascii="Arial" w:eastAsia="Arial" w:hAnsi="Arial" w:cs="Arial"/>
    </w:rPr>
  </w:style>
  <w:style w:type="character" w:styleId="Hyperlink">
    <w:name w:val="Hyperlink"/>
    <w:basedOn w:val="DefaultParagraphFont"/>
    <w:uiPriority w:val="99"/>
    <w:unhideWhenUsed/>
    <w:rsid w:val="00E56D26"/>
    <w:rPr>
      <w:color w:val="0000FF" w:themeColor="hyperlink"/>
      <w:u w:val="single"/>
    </w:rPr>
  </w:style>
  <w:style w:type="character" w:styleId="UnresolvedMention">
    <w:name w:val="Unresolved Mention"/>
    <w:basedOn w:val="DefaultParagraphFont"/>
    <w:uiPriority w:val="99"/>
    <w:semiHidden/>
    <w:unhideWhenUsed/>
    <w:rsid w:val="00E56D26"/>
    <w:rPr>
      <w:color w:val="605E5C"/>
      <w:shd w:val="clear" w:color="auto" w:fill="E1DFDD"/>
    </w:rPr>
  </w:style>
  <w:style w:type="character" w:customStyle="1" w:styleId="normaltextrun">
    <w:name w:val="normaltextrun"/>
    <w:basedOn w:val="DefaultParagraphFont"/>
    <w:rsid w:val="00D47B65"/>
  </w:style>
  <w:style w:type="character" w:customStyle="1" w:styleId="BodyTextChar">
    <w:name w:val="Body Text Char"/>
    <w:basedOn w:val="DefaultParagraphFont"/>
    <w:link w:val="BodyText"/>
    <w:uiPriority w:val="1"/>
    <w:rsid w:val="0045598A"/>
    <w:rPr>
      <w:rFonts w:ascii="Arial" w:eastAsia="Arial" w:hAnsi="Arial" w:cs="Arial"/>
      <w:sz w:val="21"/>
      <w:szCs w:val="21"/>
    </w:rPr>
  </w:style>
  <w:style w:type="paragraph" w:styleId="Revision">
    <w:name w:val="Revision"/>
    <w:hidden/>
    <w:uiPriority w:val="99"/>
    <w:semiHidden/>
    <w:rsid w:val="00A77A16"/>
    <w:pPr>
      <w:widowControl/>
      <w:autoSpaceDE/>
      <w:autoSpaceDN/>
    </w:pPr>
    <w:rPr>
      <w:rFonts w:ascii="Arial" w:eastAsia="Arial" w:hAnsi="Arial" w:cs="Arial"/>
    </w:rPr>
  </w:style>
  <w:style w:type="paragraph" w:styleId="NoSpacing">
    <w:name w:val="No Spacing"/>
    <w:link w:val="NoSpacingChar"/>
    <w:uiPriority w:val="1"/>
    <w:qFormat/>
    <w:rsid w:val="003934C0"/>
    <w:pPr>
      <w:widowControl/>
      <w:autoSpaceDE/>
      <w:autoSpaceDN/>
    </w:pPr>
    <w:rPr>
      <w:rFonts w:eastAsiaTheme="minorEastAsia"/>
    </w:rPr>
  </w:style>
  <w:style w:type="character" w:customStyle="1" w:styleId="NoSpacingChar">
    <w:name w:val="No Spacing Char"/>
    <w:basedOn w:val="DefaultParagraphFont"/>
    <w:link w:val="NoSpacing"/>
    <w:uiPriority w:val="1"/>
    <w:rsid w:val="003934C0"/>
    <w:rPr>
      <w:rFonts w:eastAsiaTheme="minorEastAsia"/>
    </w:rPr>
  </w:style>
  <w:style w:type="table" w:customStyle="1" w:styleId="TableGrid1">
    <w:name w:val="Table Grid1"/>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op">
    <w:name w:val="eop"/>
    <w:basedOn w:val="DefaultParagraphFont"/>
    <w:rsid w:val="003934C0"/>
  </w:style>
  <w:style w:type="table" w:styleId="TableGrid">
    <w:name w:val="Table Grid"/>
    <w:basedOn w:val="TableNormal"/>
    <w:uiPriority w:val="59"/>
    <w:rsid w:val="00393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3934C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934C0"/>
    <w:rPr>
      <w:color w:val="800080" w:themeColor="followedHyperlink"/>
      <w:u w:val="single"/>
    </w:rPr>
  </w:style>
  <w:style w:type="paragraph" w:styleId="FootnoteText">
    <w:name w:val="footnote text"/>
    <w:basedOn w:val="Normal"/>
    <w:link w:val="FootnoteTextChar"/>
    <w:uiPriority w:val="99"/>
    <w:semiHidden/>
    <w:unhideWhenUsed/>
    <w:rsid w:val="003934C0"/>
    <w:rPr>
      <w:sz w:val="20"/>
      <w:szCs w:val="20"/>
    </w:rPr>
  </w:style>
  <w:style w:type="character" w:customStyle="1" w:styleId="FootnoteTextChar">
    <w:name w:val="Footnote Text Char"/>
    <w:basedOn w:val="DefaultParagraphFont"/>
    <w:link w:val="FootnoteText"/>
    <w:uiPriority w:val="99"/>
    <w:semiHidden/>
    <w:rsid w:val="003934C0"/>
    <w:rPr>
      <w:rFonts w:ascii="Arial" w:eastAsia="Arial" w:hAnsi="Arial" w:cs="Arial"/>
      <w:sz w:val="20"/>
      <w:szCs w:val="20"/>
    </w:rPr>
  </w:style>
  <w:style w:type="character" w:styleId="FootnoteReference">
    <w:name w:val="footnote reference"/>
    <w:basedOn w:val="DefaultParagraphFont"/>
    <w:uiPriority w:val="99"/>
    <w:semiHidden/>
    <w:unhideWhenUsed/>
    <w:rsid w:val="003934C0"/>
    <w:rPr>
      <w:vertAlign w:val="superscript"/>
    </w:rPr>
  </w:style>
  <w:style w:type="paragraph" w:styleId="TOCHeading">
    <w:name w:val="TOC Heading"/>
    <w:basedOn w:val="Heading1"/>
    <w:next w:val="Normal"/>
    <w:uiPriority w:val="39"/>
    <w:unhideWhenUsed/>
    <w:qFormat/>
    <w:rsid w:val="003934C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table" w:customStyle="1" w:styleId="TableGrid10">
    <w:name w:val="Table Grid10"/>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934C0"/>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051895"/>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107554275">
      <w:bodyDiv w:val="1"/>
      <w:marLeft w:val="0"/>
      <w:marRight w:val="0"/>
      <w:marTop w:val="0"/>
      <w:marBottom w:val="0"/>
      <w:divBdr>
        <w:top w:val="none" w:sz="0" w:space="0" w:color="auto"/>
        <w:left w:val="none" w:sz="0" w:space="0" w:color="auto"/>
        <w:bottom w:val="none" w:sz="0" w:space="0" w:color="auto"/>
        <w:right w:val="none" w:sz="0" w:space="0" w:color="auto"/>
      </w:divBdr>
      <w:divsChild>
        <w:div w:id="962079991">
          <w:marLeft w:val="0"/>
          <w:marRight w:val="0"/>
          <w:marTop w:val="0"/>
          <w:marBottom w:val="0"/>
          <w:divBdr>
            <w:top w:val="none" w:sz="0" w:space="0" w:color="auto"/>
            <w:left w:val="none" w:sz="0" w:space="0" w:color="auto"/>
            <w:bottom w:val="none" w:sz="0" w:space="0" w:color="auto"/>
            <w:right w:val="none" w:sz="0" w:space="0" w:color="auto"/>
          </w:divBdr>
        </w:div>
        <w:div w:id="1248617942">
          <w:marLeft w:val="0"/>
          <w:marRight w:val="0"/>
          <w:marTop w:val="0"/>
          <w:marBottom w:val="0"/>
          <w:divBdr>
            <w:top w:val="none" w:sz="0" w:space="0" w:color="auto"/>
            <w:left w:val="none" w:sz="0" w:space="0" w:color="auto"/>
            <w:bottom w:val="none" w:sz="0" w:space="0" w:color="auto"/>
            <w:right w:val="none" w:sz="0" w:space="0" w:color="auto"/>
          </w:divBdr>
        </w:div>
        <w:div w:id="1768691872">
          <w:marLeft w:val="0"/>
          <w:marRight w:val="0"/>
          <w:marTop w:val="0"/>
          <w:marBottom w:val="0"/>
          <w:divBdr>
            <w:top w:val="none" w:sz="0" w:space="0" w:color="auto"/>
            <w:left w:val="none" w:sz="0" w:space="0" w:color="auto"/>
            <w:bottom w:val="none" w:sz="0" w:space="0" w:color="auto"/>
            <w:right w:val="none" w:sz="0" w:space="0" w:color="auto"/>
          </w:divBdr>
        </w:div>
        <w:div w:id="1967929320">
          <w:marLeft w:val="0"/>
          <w:marRight w:val="0"/>
          <w:marTop w:val="0"/>
          <w:marBottom w:val="0"/>
          <w:divBdr>
            <w:top w:val="none" w:sz="0" w:space="0" w:color="auto"/>
            <w:left w:val="none" w:sz="0" w:space="0" w:color="auto"/>
            <w:bottom w:val="none" w:sz="0" w:space="0" w:color="auto"/>
            <w:right w:val="none" w:sz="0" w:space="0" w:color="auto"/>
          </w:divBdr>
        </w:div>
      </w:divsChild>
    </w:div>
    <w:div w:id="181867196">
      <w:bodyDiv w:val="1"/>
      <w:marLeft w:val="0"/>
      <w:marRight w:val="0"/>
      <w:marTop w:val="0"/>
      <w:marBottom w:val="0"/>
      <w:divBdr>
        <w:top w:val="none" w:sz="0" w:space="0" w:color="auto"/>
        <w:left w:val="none" w:sz="0" w:space="0" w:color="auto"/>
        <w:bottom w:val="none" w:sz="0" w:space="0" w:color="auto"/>
        <w:right w:val="none" w:sz="0" w:space="0" w:color="auto"/>
      </w:divBdr>
      <w:divsChild>
        <w:div w:id="919873744">
          <w:marLeft w:val="0"/>
          <w:marRight w:val="0"/>
          <w:marTop w:val="0"/>
          <w:marBottom w:val="0"/>
          <w:divBdr>
            <w:top w:val="none" w:sz="0" w:space="0" w:color="auto"/>
            <w:left w:val="none" w:sz="0" w:space="0" w:color="auto"/>
            <w:bottom w:val="none" w:sz="0" w:space="0" w:color="auto"/>
            <w:right w:val="none" w:sz="0" w:space="0" w:color="auto"/>
          </w:divBdr>
        </w:div>
        <w:div w:id="1343899744">
          <w:marLeft w:val="0"/>
          <w:marRight w:val="0"/>
          <w:marTop w:val="0"/>
          <w:marBottom w:val="0"/>
          <w:divBdr>
            <w:top w:val="none" w:sz="0" w:space="0" w:color="auto"/>
            <w:left w:val="none" w:sz="0" w:space="0" w:color="auto"/>
            <w:bottom w:val="none" w:sz="0" w:space="0" w:color="auto"/>
            <w:right w:val="none" w:sz="0" w:space="0" w:color="auto"/>
          </w:divBdr>
        </w:div>
        <w:div w:id="1356155164">
          <w:marLeft w:val="0"/>
          <w:marRight w:val="0"/>
          <w:marTop w:val="0"/>
          <w:marBottom w:val="0"/>
          <w:divBdr>
            <w:top w:val="none" w:sz="0" w:space="0" w:color="auto"/>
            <w:left w:val="none" w:sz="0" w:space="0" w:color="auto"/>
            <w:bottom w:val="none" w:sz="0" w:space="0" w:color="auto"/>
            <w:right w:val="none" w:sz="0" w:space="0" w:color="auto"/>
          </w:divBdr>
        </w:div>
        <w:div w:id="1485971427">
          <w:marLeft w:val="0"/>
          <w:marRight w:val="0"/>
          <w:marTop w:val="0"/>
          <w:marBottom w:val="0"/>
          <w:divBdr>
            <w:top w:val="none" w:sz="0" w:space="0" w:color="auto"/>
            <w:left w:val="none" w:sz="0" w:space="0" w:color="auto"/>
            <w:bottom w:val="none" w:sz="0" w:space="0" w:color="auto"/>
            <w:right w:val="none" w:sz="0" w:space="0" w:color="auto"/>
          </w:divBdr>
        </w:div>
        <w:div w:id="1680228904">
          <w:marLeft w:val="0"/>
          <w:marRight w:val="0"/>
          <w:marTop w:val="0"/>
          <w:marBottom w:val="0"/>
          <w:divBdr>
            <w:top w:val="none" w:sz="0" w:space="0" w:color="auto"/>
            <w:left w:val="none" w:sz="0" w:space="0" w:color="auto"/>
            <w:bottom w:val="none" w:sz="0" w:space="0" w:color="auto"/>
            <w:right w:val="none" w:sz="0" w:space="0" w:color="auto"/>
          </w:divBdr>
        </w:div>
      </w:divsChild>
    </w:div>
    <w:div w:id="252520983">
      <w:bodyDiv w:val="1"/>
      <w:marLeft w:val="0"/>
      <w:marRight w:val="0"/>
      <w:marTop w:val="0"/>
      <w:marBottom w:val="0"/>
      <w:divBdr>
        <w:top w:val="none" w:sz="0" w:space="0" w:color="auto"/>
        <w:left w:val="none" w:sz="0" w:space="0" w:color="auto"/>
        <w:bottom w:val="none" w:sz="0" w:space="0" w:color="auto"/>
        <w:right w:val="none" w:sz="0" w:space="0" w:color="auto"/>
      </w:divBdr>
      <w:divsChild>
        <w:div w:id="93597299">
          <w:marLeft w:val="0"/>
          <w:marRight w:val="0"/>
          <w:marTop w:val="0"/>
          <w:marBottom w:val="0"/>
          <w:divBdr>
            <w:top w:val="none" w:sz="0" w:space="0" w:color="auto"/>
            <w:left w:val="none" w:sz="0" w:space="0" w:color="auto"/>
            <w:bottom w:val="none" w:sz="0" w:space="0" w:color="auto"/>
            <w:right w:val="none" w:sz="0" w:space="0" w:color="auto"/>
          </w:divBdr>
        </w:div>
        <w:div w:id="255410420">
          <w:marLeft w:val="0"/>
          <w:marRight w:val="0"/>
          <w:marTop w:val="0"/>
          <w:marBottom w:val="0"/>
          <w:divBdr>
            <w:top w:val="none" w:sz="0" w:space="0" w:color="auto"/>
            <w:left w:val="none" w:sz="0" w:space="0" w:color="auto"/>
            <w:bottom w:val="none" w:sz="0" w:space="0" w:color="auto"/>
            <w:right w:val="none" w:sz="0" w:space="0" w:color="auto"/>
          </w:divBdr>
        </w:div>
        <w:div w:id="430247917">
          <w:marLeft w:val="0"/>
          <w:marRight w:val="0"/>
          <w:marTop w:val="0"/>
          <w:marBottom w:val="0"/>
          <w:divBdr>
            <w:top w:val="none" w:sz="0" w:space="0" w:color="auto"/>
            <w:left w:val="none" w:sz="0" w:space="0" w:color="auto"/>
            <w:bottom w:val="none" w:sz="0" w:space="0" w:color="auto"/>
            <w:right w:val="none" w:sz="0" w:space="0" w:color="auto"/>
          </w:divBdr>
        </w:div>
        <w:div w:id="1178429418">
          <w:marLeft w:val="0"/>
          <w:marRight w:val="0"/>
          <w:marTop w:val="0"/>
          <w:marBottom w:val="0"/>
          <w:divBdr>
            <w:top w:val="none" w:sz="0" w:space="0" w:color="auto"/>
            <w:left w:val="none" w:sz="0" w:space="0" w:color="auto"/>
            <w:bottom w:val="none" w:sz="0" w:space="0" w:color="auto"/>
            <w:right w:val="none" w:sz="0" w:space="0" w:color="auto"/>
          </w:divBdr>
        </w:div>
        <w:div w:id="1577855386">
          <w:marLeft w:val="0"/>
          <w:marRight w:val="0"/>
          <w:marTop w:val="0"/>
          <w:marBottom w:val="0"/>
          <w:divBdr>
            <w:top w:val="none" w:sz="0" w:space="0" w:color="auto"/>
            <w:left w:val="none" w:sz="0" w:space="0" w:color="auto"/>
            <w:bottom w:val="none" w:sz="0" w:space="0" w:color="auto"/>
            <w:right w:val="none" w:sz="0" w:space="0" w:color="auto"/>
          </w:divBdr>
        </w:div>
      </w:divsChild>
    </w:div>
    <w:div w:id="346949413">
      <w:bodyDiv w:val="1"/>
      <w:marLeft w:val="0"/>
      <w:marRight w:val="0"/>
      <w:marTop w:val="0"/>
      <w:marBottom w:val="0"/>
      <w:divBdr>
        <w:top w:val="none" w:sz="0" w:space="0" w:color="auto"/>
        <w:left w:val="none" w:sz="0" w:space="0" w:color="auto"/>
        <w:bottom w:val="none" w:sz="0" w:space="0" w:color="auto"/>
        <w:right w:val="none" w:sz="0" w:space="0" w:color="auto"/>
      </w:divBdr>
      <w:divsChild>
        <w:div w:id="525945045">
          <w:marLeft w:val="0"/>
          <w:marRight w:val="0"/>
          <w:marTop w:val="0"/>
          <w:marBottom w:val="0"/>
          <w:divBdr>
            <w:top w:val="none" w:sz="0" w:space="0" w:color="auto"/>
            <w:left w:val="none" w:sz="0" w:space="0" w:color="auto"/>
            <w:bottom w:val="none" w:sz="0" w:space="0" w:color="auto"/>
            <w:right w:val="none" w:sz="0" w:space="0" w:color="auto"/>
          </w:divBdr>
        </w:div>
        <w:div w:id="1026759899">
          <w:marLeft w:val="0"/>
          <w:marRight w:val="0"/>
          <w:marTop w:val="0"/>
          <w:marBottom w:val="0"/>
          <w:divBdr>
            <w:top w:val="none" w:sz="0" w:space="0" w:color="auto"/>
            <w:left w:val="none" w:sz="0" w:space="0" w:color="auto"/>
            <w:bottom w:val="none" w:sz="0" w:space="0" w:color="auto"/>
            <w:right w:val="none" w:sz="0" w:space="0" w:color="auto"/>
          </w:divBdr>
        </w:div>
        <w:div w:id="1569685302">
          <w:marLeft w:val="0"/>
          <w:marRight w:val="0"/>
          <w:marTop w:val="0"/>
          <w:marBottom w:val="0"/>
          <w:divBdr>
            <w:top w:val="none" w:sz="0" w:space="0" w:color="auto"/>
            <w:left w:val="none" w:sz="0" w:space="0" w:color="auto"/>
            <w:bottom w:val="none" w:sz="0" w:space="0" w:color="auto"/>
            <w:right w:val="none" w:sz="0" w:space="0" w:color="auto"/>
          </w:divBdr>
        </w:div>
        <w:div w:id="2046784921">
          <w:marLeft w:val="0"/>
          <w:marRight w:val="0"/>
          <w:marTop w:val="0"/>
          <w:marBottom w:val="0"/>
          <w:divBdr>
            <w:top w:val="none" w:sz="0" w:space="0" w:color="auto"/>
            <w:left w:val="none" w:sz="0" w:space="0" w:color="auto"/>
            <w:bottom w:val="none" w:sz="0" w:space="0" w:color="auto"/>
            <w:right w:val="none" w:sz="0" w:space="0" w:color="auto"/>
          </w:divBdr>
        </w:div>
        <w:div w:id="2076396035">
          <w:marLeft w:val="0"/>
          <w:marRight w:val="0"/>
          <w:marTop w:val="0"/>
          <w:marBottom w:val="0"/>
          <w:divBdr>
            <w:top w:val="none" w:sz="0" w:space="0" w:color="auto"/>
            <w:left w:val="none" w:sz="0" w:space="0" w:color="auto"/>
            <w:bottom w:val="none" w:sz="0" w:space="0" w:color="auto"/>
            <w:right w:val="none" w:sz="0" w:space="0" w:color="auto"/>
          </w:divBdr>
        </w:div>
      </w:divsChild>
    </w:div>
    <w:div w:id="742340656">
      <w:bodyDiv w:val="1"/>
      <w:marLeft w:val="0"/>
      <w:marRight w:val="0"/>
      <w:marTop w:val="0"/>
      <w:marBottom w:val="0"/>
      <w:divBdr>
        <w:top w:val="none" w:sz="0" w:space="0" w:color="auto"/>
        <w:left w:val="none" w:sz="0" w:space="0" w:color="auto"/>
        <w:bottom w:val="none" w:sz="0" w:space="0" w:color="auto"/>
        <w:right w:val="none" w:sz="0" w:space="0" w:color="auto"/>
      </w:divBdr>
      <w:divsChild>
        <w:div w:id="71661798">
          <w:marLeft w:val="0"/>
          <w:marRight w:val="0"/>
          <w:marTop w:val="0"/>
          <w:marBottom w:val="0"/>
          <w:divBdr>
            <w:top w:val="none" w:sz="0" w:space="0" w:color="auto"/>
            <w:left w:val="none" w:sz="0" w:space="0" w:color="auto"/>
            <w:bottom w:val="none" w:sz="0" w:space="0" w:color="auto"/>
            <w:right w:val="none" w:sz="0" w:space="0" w:color="auto"/>
          </w:divBdr>
        </w:div>
        <w:div w:id="216281803">
          <w:marLeft w:val="0"/>
          <w:marRight w:val="0"/>
          <w:marTop w:val="0"/>
          <w:marBottom w:val="0"/>
          <w:divBdr>
            <w:top w:val="none" w:sz="0" w:space="0" w:color="auto"/>
            <w:left w:val="none" w:sz="0" w:space="0" w:color="auto"/>
            <w:bottom w:val="none" w:sz="0" w:space="0" w:color="auto"/>
            <w:right w:val="none" w:sz="0" w:space="0" w:color="auto"/>
          </w:divBdr>
        </w:div>
        <w:div w:id="896090066">
          <w:marLeft w:val="0"/>
          <w:marRight w:val="0"/>
          <w:marTop w:val="0"/>
          <w:marBottom w:val="0"/>
          <w:divBdr>
            <w:top w:val="none" w:sz="0" w:space="0" w:color="auto"/>
            <w:left w:val="none" w:sz="0" w:space="0" w:color="auto"/>
            <w:bottom w:val="none" w:sz="0" w:space="0" w:color="auto"/>
            <w:right w:val="none" w:sz="0" w:space="0" w:color="auto"/>
          </w:divBdr>
        </w:div>
        <w:div w:id="1032417108">
          <w:marLeft w:val="0"/>
          <w:marRight w:val="0"/>
          <w:marTop w:val="0"/>
          <w:marBottom w:val="0"/>
          <w:divBdr>
            <w:top w:val="none" w:sz="0" w:space="0" w:color="auto"/>
            <w:left w:val="none" w:sz="0" w:space="0" w:color="auto"/>
            <w:bottom w:val="none" w:sz="0" w:space="0" w:color="auto"/>
            <w:right w:val="none" w:sz="0" w:space="0" w:color="auto"/>
          </w:divBdr>
        </w:div>
      </w:divsChild>
    </w:div>
    <w:div w:id="750933457">
      <w:bodyDiv w:val="1"/>
      <w:marLeft w:val="0"/>
      <w:marRight w:val="0"/>
      <w:marTop w:val="0"/>
      <w:marBottom w:val="0"/>
      <w:divBdr>
        <w:top w:val="none" w:sz="0" w:space="0" w:color="auto"/>
        <w:left w:val="none" w:sz="0" w:space="0" w:color="auto"/>
        <w:bottom w:val="none" w:sz="0" w:space="0" w:color="auto"/>
        <w:right w:val="none" w:sz="0" w:space="0" w:color="auto"/>
      </w:divBdr>
    </w:div>
    <w:div w:id="797844472">
      <w:bodyDiv w:val="1"/>
      <w:marLeft w:val="0"/>
      <w:marRight w:val="0"/>
      <w:marTop w:val="0"/>
      <w:marBottom w:val="0"/>
      <w:divBdr>
        <w:top w:val="none" w:sz="0" w:space="0" w:color="auto"/>
        <w:left w:val="none" w:sz="0" w:space="0" w:color="auto"/>
        <w:bottom w:val="none" w:sz="0" w:space="0" w:color="auto"/>
        <w:right w:val="none" w:sz="0" w:space="0" w:color="auto"/>
      </w:divBdr>
      <w:divsChild>
        <w:div w:id="476919908">
          <w:marLeft w:val="0"/>
          <w:marRight w:val="0"/>
          <w:marTop w:val="0"/>
          <w:marBottom w:val="0"/>
          <w:divBdr>
            <w:top w:val="none" w:sz="0" w:space="0" w:color="auto"/>
            <w:left w:val="none" w:sz="0" w:space="0" w:color="auto"/>
            <w:bottom w:val="none" w:sz="0" w:space="0" w:color="auto"/>
            <w:right w:val="none" w:sz="0" w:space="0" w:color="auto"/>
          </w:divBdr>
        </w:div>
        <w:div w:id="752968128">
          <w:marLeft w:val="0"/>
          <w:marRight w:val="0"/>
          <w:marTop w:val="0"/>
          <w:marBottom w:val="0"/>
          <w:divBdr>
            <w:top w:val="none" w:sz="0" w:space="0" w:color="auto"/>
            <w:left w:val="none" w:sz="0" w:space="0" w:color="auto"/>
            <w:bottom w:val="none" w:sz="0" w:space="0" w:color="auto"/>
            <w:right w:val="none" w:sz="0" w:space="0" w:color="auto"/>
          </w:divBdr>
        </w:div>
        <w:div w:id="808399682">
          <w:marLeft w:val="0"/>
          <w:marRight w:val="0"/>
          <w:marTop w:val="0"/>
          <w:marBottom w:val="0"/>
          <w:divBdr>
            <w:top w:val="none" w:sz="0" w:space="0" w:color="auto"/>
            <w:left w:val="none" w:sz="0" w:space="0" w:color="auto"/>
            <w:bottom w:val="none" w:sz="0" w:space="0" w:color="auto"/>
            <w:right w:val="none" w:sz="0" w:space="0" w:color="auto"/>
          </w:divBdr>
        </w:div>
        <w:div w:id="1724476848">
          <w:marLeft w:val="0"/>
          <w:marRight w:val="0"/>
          <w:marTop w:val="0"/>
          <w:marBottom w:val="0"/>
          <w:divBdr>
            <w:top w:val="none" w:sz="0" w:space="0" w:color="auto"/>
            <w:left w:val="none" w:sz="0" w:space="0" w:color="auto"/>
            <w:bottom w:val="none" w:sz="0" w:space="0" w:color="auto"/>
            <w:right w:val="none" w:sz="0" w:space="0" w:color="auto"/>
          </w:divBdr>
        </w:div>
        <w:div w:id="1890071937">
          <w:marLeft w:val="0"/>
          <w:marRight w:val="0"/>
          <w:marTop w:val="0"/>
          <w:marBottom w:val="0"/>
          <w:divBdr>
            <w:top w:val="none" w:sz="0" w:space="0" w:color="auto"/>
            <w:left w:val="none" w:sz="0" w:space="0" w:color="auto"/>
            <w:bottom w:val="none" w:sz="0" w:space="0" w:color="auto"/>
            <w:right w:val="none" w:sz="0" w:space="0" w:color="auto"/>
          </w:divBdr>
        </w:div>
      </w:divsChild>
    </w:div>
    <w:div w:id="892739306">
      <w:bodyDiv w:val="1"/>
      <w:marLeft w:val="0"/>
      <w:marRight w:val="0"/>
      <w:marTop w:val="0"/>
      <w:marBottom w:val="0"/>
      <w:divBdr>
        <w:top w:val="none" w:sz="0" w:space="0" w:color="auto"/>
        <w:left w:val="none" w:sz="0" w:space="0" w:color="auto"/>
        <w:bottom w:val="none" w:sz="0" w:space="0" w:color="auto"/>
        <w:right w:val="none" w:sz="0" w:space="0" w:color="auto"/>
      </w:divBdr>
      <w:divsChild>
        <w:div w:id="456022241">
          <w:marLeft w:val="0"/>
          <w:marRight w:val="0"/>
          <w:marTop w:val="0"/>
          <w:marBottom w:val="0"/>
          <w:divBdr>
            <w:top w:val="none" w:sz="0" w:space="0" w:color="auto"/>
            <w:left w:val="none" w:sz="0" w:space="0" w:color="auto"/>
            <w:bottom w:val="none" w:sz="0" w:space="0" w:color="auto"/>
            <w:right w:val="none" w:sz="0" w:space="0" w:color="auto"/>
          </w:divBdr>
        </w:div>
        <w:div w:id="1107773817">
          <w:marLeft w:val="0"/>
          <w:marRight w:val="0"/>
          <w:marTop w:val="0"/>
          <w:marBottom w:val="0"/>
          <w:divBdr>
            <w:top w:val="none" w:sz="0" w:space="0" w:color="auto"/>
            <w:left w:val="none" w:sz="0" w:space="0" w:color="auto"/>
            <w:bottom w:val="none" w:sz="0" w:space="0" w:color="auto"/>
            <w:right w:val="none" w:sz="0" w:space="0" w:color="auto"/>
          </w:divBdr>
        </w:div>
        <w:div w:id="1127506777">
          <w:marLeft w:val="0"/>
          <w:marRight w:val="0"/>
          <w:marTop w:val="0"/>
          <w:marBottom w:val="0"/>
          <w:divBdr>
            <w:top w:val="none" w:sz="0" w:space="0" w:color="auto"/>
            <w:left w:val="none" w:sz="0" w:space="0" w:color="auto"/>
            <w:bottom w:val="none" w:sz="0" w:space="0" w:color="auto"/>
            <w:right w:val="none" w:sz="0" w:space="0" w:color="auto"/>
          </w:divBdr>
        </w:div>
        <w:div w:id="1923562802">
          <w:marLeft w:val="0"/>
          <w:marRight w:val="0"/>
          <w:marTop w:val="0"/>
          <w:marBottom w:val="0"/>
          <w:divBdr>
            <w:top w:val="none" w:sz="0" w:space="0" w:color="auto"/>
            <w:left w:val="none" w:sz="0" w:space="0" w:color="auto"/>
            <w:bottom w:val="none" w:sz="0" w:space="0" w:color="auto"/>
            <w:right w:val="none" w:sz="0" w:space="0" w:color="auto"/>
          </w:divBdr>
        </w:div>
      </w:divsChild>
    </w:div>
    <w:div w:id="974258867">
      <w:bodyDiv w:val="1"/>
      <w:marLeft w:val="0"/>
      <w:marRight w:val="0"/>
      <w:marTop w:val="0"/>
      <w:marBottom w:val="0"/>
      <w:divBdr>
        <w:top w:val="none" w:sz="0" w:space="0" w:color="auto"/>
        <w:left w:val="none" w:sz="0" w:space="0" w:color="auto"/>
        <w:bottom w:val="none" w:sz="0" w:space="0" w:color="auto"/>
        <w:right w:val="none" w:sz="0" w:space="0" w:color="auto"/>
      </w:divBdr>
    </w:div>
    <w:div w:id="1088424905">
      <w:bodyDiv w:val="1"/>
      <w:marLeft w:val="0"/>
      <w:marRight w:val="0"/>
      <w:marTop w:val="0"/>
      <w:marBottom w:val="0"/>
      <w:divBdr>
        <w:top w:val="none" w:sz="0" w:space="0" w:color="auto"/>
        <w:left w:val="none" w:sz="0" w:space="0" w:color="auto"/>
        <w:bottom w:val="none" w:sz="0" w:space="0" w:color="auto"/>
        <w:right w:val="none" w:sz="0" w:space="0" w:color="auto"/>
      </w:divBdr>
      <w:divsChild>
        <w:div w:id="554896550">
          <w:marLeft w:val="0"/>
          <w:marRight w:val="0"/>
          <w:marTop w:val="0"/>
          <w:marBottom w:val="0"/>
          <w:divBdr>
            <w:top w:val="none" w:sz="0" w:space="0" w:color="auto"/>
            <w:left w:val="none" w:sz="0" w:space="0" w:color="auto"/>
            <w:bottom w:val="none" w:sz="0" w:space="0" w:color="auto"/>
            <w:right w:val="none" w:sz="0" w:space="0" w:color="auto"/>
          </w:divBdr>
        </w:div>
        <w:div w:id="737898590">
          <w:marLeft w:val="0"/>
          <w:marRight w:val="0"/>
          <w:marTop w:val="0"/>
          <w:marBottom w:val="0"/>
          <w:divBdr>
            <w:top w:val="none" w:sz="0" w:space="0" w:color="auto"/>
            <w:left w:val="none" w:sz="0" w:space="0" w:color="auto"/>
            <w:bottom w:val="none" w:sz="0" w:space="0" w:color="auto"/>
            <w:right w:val="none" w:sz="0" w:space="0" w:color="auto"/>
          </w:divBdr>
        </w:div>
        <w:div w:id="1629706103">
          <w:marLeft w:val="0"/>
          <w:marRight w:val="0"/>
          <w:marTop w:val="0"/>
          <w:marBottom w:val="0"/>
          <w:divBdr>
            <w:top w:val="none" w:sz="0" w:space="0" w:color="auto"/>
            <w:left w:val="none" w:sz="0" w:space="0" w:color="auto"/>
            <w:bottom w:val="none" w:sz="0" w:space="0" w:color="auto"/>
            <w:right w:val="none" w:sz="0" w:space="0" w:color="auto"/>
          </w:divBdr>
        </w:div>
      </w:divsChild>
    </w:div>
    <w:div w:id="1197624008">
      <w:bodyDiv w:val="1"/>
      <w:marLeft w:val="0"/>
      <w:marRight w:val="0"/>
      <w:marTop w:val="0"/>
      <w:marBottom w:val="0"/>
      <w:divBdr>
        <w:top w:val="none" w:sz="0" w:space="0" w:color="auto"/>
        <w:left w:val="none" w:sz="0" w:space="0" w:color="auto"/>
        <w:bottom w:val="none" w:sz="0" w:space="0" w:color="auto"/>
        <w:right w:val="none" w:sz="0" w:space="0" w:color="auto"/>
      </w:divBdr>
      <w:divsChild>
        <w:div w:id="280190650">
          <w:marLeft w:val="0"/>
          <w:marRight w:val="0"/>
          <w:marTop w:val="0"/>
          <w:marBottom w:val="0"/>
          <w:divBdr>
            <w:top w:val="none" w:sz="0" w:space="0" w:color="auto"/>
            <w:left w:val="none" w:sz="0" w:space="0" w:color="auto"/>
            <w:bottom w:val="none" w:sz="0" w:space="0" w:color="auto"/>
            <w:right w:val="none" w:sz="0" w:space="0" w:color="auto"/>
          </w:divBdr>
        </w:div>
        <w:div w:id="548347761">
          <w:marLeft w:val="0"/>
          <w:marRight w:val="0"/>
          <w:marTop w:val="0"/>
          <w:marBottom w:val="0"/>
          <w:divBdr>
            <w:top w:val="none" w:sz="0" w:space="0" w:color="auto"/>
            <w:left w:val="none" w:sz="0" w:space="0" w:color="auto"/>
            <w:bottom w:val="none" w:sz="0" w:space="0" w:color="auto"/>
            <w:right w:val="none" w:sz="0" w:space="0" w:color="auto"/>
          </w:divBdr>
        </w:div>
        <w:div w:id="836651827">
          <w:marLeft w:val="0"/>
          <w:marRight w:val="0"/>
          <w:marTop w:val="0"/>
          <w:marBottom w:val="0"/>
          <w:divBdr>
            <w:top w:val="none" w:sz="0" w:space="0" w:color="auto"/>
            <w:left w:val="none" w:sz="0" w:space="0" w:color="auto"/>
            <w:bottom w:val="none" w:sz="0" w:space="0" w:color="auto"/>
            <w:right w:val="none" w:sz="0" w:space="0" w:color="auto"/>
          </w:divBdr>
        </w:div>
        <w:div w:id="1017194477">
          <w:marLeft w:val="0"/>
          <w:marRight w:val="0"/>
          <w:marTop w:val="0"/>
          <w:marBottom w:val="0"/>
          <w:divBdr>
            <w:top w:val="none" w:sz="0" w:space="0" w:color="auto"/>
            <w:left w:val="none" w:sz="0" w:space="0" w:color="auto"/>
            <w:bottom w:val="none" w:sz="0" w:space="0" w:color="auto"/>
            <w:right w:val="none" w:sz="0" w:space="0" w:color="auto"/>
          </w:divBdr>
        </w:div>
        <w:div w:id="1166549769">
          <w:marLeft w:val="0"/>
          <w:marRight w:val="0"/>
          <w:marTop w:val="0"/>
          <w:marBottom w:val="0"/>
          <w:divBdr>
            <w:top w:val="none" w:sz="0" w:space="0" w:color="auto"/>
            <w:left w:val="none" w:sz="0" w:space="0" w:color="auto"/>
            <w:bottom w:val="none" w:sz="0" w:space="0" w:color="auto"/>
            <w:right w:val="none" w:sz="0" w:space="0" w:color="auto"/>
          </w:divBdr>
        </w:div>
        <w:div w:id="1930117540">
          <w:marLeft w:val="0"/>
          <w:marRight w:val="0"/>
          <w:marTop w:val="0"/>
          <w:marBottom w:val="0"/>
          <w:divBdr>
            <w:top w:val="none" w:sz="0" w:space="0" w:color="auto"/>
            <w:left w:val="none" w:sz="0" w:space="0" w:color="auto"/>
            <w:bottom w:val="none" w:sz="0" w:space="0" w:color="auto"/>
            <w:right w:val="none" w:sz="0" w:space="0" w:color="auto"/>
          </w:divBdr>
        </w:div>
      </w:divsChild>
    </w:div>
    <w:div w:id="1273127466">
      <w:bodyDiv w:val="1"/>
      <w:marLeft w:val="0"/>
      <w:marRight w:val="0"/>
      <w:marTop w:val="0"/>
      <w:marBottom w:val="0"/>
      <w:divBdr>
        <w:top w:val="none" w:sz="0" w:space="0" w:color="auto"/>
        <w:left w:val="none" w:sz="0" w:space="0" w:color="auto"/>
        <w:bottom w:val="none" w:sz="0" w:space="0" w:color="auto"/>
        <w:right w:val="none" w:sz="0" w:space="0" w:color="auto"/>
      </w:divBdr>
      <w:divsChild>
        <w:div w:id="183591878">
          <w:marLeft w:val="0"/>
          <w:marRight w:val="0"/>
          <w:marTop w:val="0"/>
          <w:marBottom w:val="0"/>
          <w:divBdr>
            <w:top w:val="none" w:sz="0" w:space="0" w:color="auto"/>
            <w:left w:val="none" w:sz="0" w:space="0" w:color="auto"/>
            <w:bottom w:val="none" w:sz="0" w:space="0" w:color="auto"/>
            <w:right w:val="none" w:sz="0" w:space="0" w:color="auto"/>
          </w:divBdr>
        </w:div>
        <w:div w:id="1000163402">
          <w:marLeft w:val="0"/>
          <w:marRight w:val="0"/>
          <w:marTop w:val="0"/>
          <w:marBottom w:val="0"/>
          <w:divBdr>
            <w:top w:val="none" w:sz="0" w:space="0" w:color="auto"/>
            <w:left w:val="none" w:sz="0" w:space="0" w:color="auto"/>
            <w:bottom w:val="none" w:sz="0" w:space="0" w:color="auto"/>
            <w:right w:val="none" w:sz="0" w:space="0" w:color="auto"/>
          </w:divBdr>
        </w:div>
        <w:div w:id="1426346371">
          <w:marLeft w:val="0"/>
          <w:marRight w:val="0"/>
          <w:marTop w:val="0"/>
          <w:marBottom w:val="0"/>
          <w:divBdr>
            <w:top w:val="none" w:sz="0" w:space="0" w:color="auto"/>
            <w:left w:val="none" w:sz="0" w:space="0" w:color="auto"/>
            <w:bottom w:val="none" w:sz="0" w:space="0" w:color="auto"/>
            <w:right w:val="none" w:sz="0" w:space="0" w:color="auto"/>
          </w:divBdr>
        </w:div>
        <w:div w:id="1717777707">
          <w:marLeft w:val="0"/>
          <w:marRight w:val="0"/>
          <w:marTop w:val="0"/>
          <w:marBottom w:val="0"/>
          <w:divBdr>
            <w:top w:val="none" w:sz="0" w:space="0" w:color="auto"/>
            <w:left w:val="none" w:sz="0" w:space="0" w:color="auto"/>
            <w:bottom w:val="none" w:sz="0" w:space="0" w:color="auto"/>
            <w:right w:val="none" w:sz="0" w:space="0" w:color="auto"/>
          </w:divBdr>
        </w:div>
        <w:div w:id="1892956945">
          <w:marLeft w:val="0"/>
          <w:marRight w:val="0"/>
          <w:marTop w:val="0"/>
          <w:marBottom w:val="0"/>
          <w:divBdr>
            <w:top w:val="none" w:sz="0" w:space="0" w:color="auto"/>
            <w:left w:val="none" w:sz="0" w:space="0" w:color="auto"/>
            <w:bottom w:val="none" w:sz="0" w:space="0" w:color="auto"/>
            <w:right w:val="none" w:sz="0" w:space="0" w:color="auto"/>
          </w:divBdr>
        </w:div>
      </w:divsChild>
    </w:div>
    <w:div w:id="1287472248">
      <w:bodyDiv w:val="1"/>
      <w:marLeft w:val="0"/>
      <w:marRight w:val="0"/>
      <w:marTop w:val="0"/>
      <w:marBottom w:val="0"/>
      <w:divBdr>
        <w:top w:val="none" w:sz="0" w:space="0" w:color="auto"/>
        <w:left w:val="none" w:sz="0" w:space="0" w:color="auto"/>
        <w:bottom w:val="none" w:sz="0" w:space="0" w:color="auto"/>
        <w:right w:val="none" w:sz="0" w:space="0" w:color="auto"/>
      </w:divBdr>
      <w:divsChild>
        <w:div w:id="434137239">
          <w:marLeft w:val="0"/>
          <w:marRight w:val="0"/>
          <w:marTop w:val="0"/>
          <w:marBottom w:val="0"/>
          <w:divBdr>
            <w:top w:val="none" w:sz="0" w:space="0" w:color="auto"/>
            <w:left w:val="none" w:sz="0" w:space="0" w:color="auto"/>
            <w:bottom w:val="none" w:sz="0" w:space="0" w:color="auto"/>
            <w:right w:val="none" w:sz="0" w:space="0" w:color="auto"/>
          </w:divBdr>
        </w:div>
        <w:div w:id="520552503">
          <w:marLeft w:val="0"/>
          <w:marRight w:val="0"/>
          <w:marTop w:val="0"/>
          <w:marBottom w:val="0"/>
          <w:divBdr>
            <w:top w:val="none" w:sz="0" w:space="0" w:color="auto"/>
            <w:left w:val="none" w:sz="0" w:space="0" w:color="auto"/>
            <w:bottom w:val="none" w:sz="0" w:space="0" w:color="auto"/>
            <w:right w:val="none" w:sz="0" w:space="0" w:color="auto"/>
          </w:divBdr>
        </w:div>
        <w:div w:id="678234952">
          <w:marLeft w:val="0"/>
          <w:marRight w:val="0"/>
          <w:marTop w:val="0"/>
          <w:marBottom w:val="0"/>
          <w:divBdr>
            <w:top w:val="none" w:sz="0" w:space="0" w:color="auto"/>
            <w:left w:val="none" w:sz="0" w:space="0" w:color="auto"/>
            <w:bottom w:val="none" w:sz="0" w:space="0" w:color="auto"/>
            <w:right w:val="none" w:sz="0" w:space="0" w:color="auto"/>
          </w:divBdr>
        </w:div>
        <w:div w:id="1223368589">
          <w:marLeft w:val="0"/>
          <w:marRight w:val="0"/>
          <w:marTop w:val="0"/>
          <w:marBottom w:val="0"/>
          <w:divBdr>
            <w:top w:val="none" w:sz="0" w:space="0" w:color="auto"/>
            <w:left w:val="none" w:sz="0" w:space="0" w:color="auto"/>
            <w:bottom w:val="none" w:sz="0" w:space="0" w:color="auto"/>
            <w:right w:val="none" w:sz="0" w:space="0" w:color="auto"/>
          </w:divBdr>
        </w:div>
        <w:div w:id="2132438211">
          <w:marLeft w:val="0"/>
          <w:marRight w:val="0"/>
          <w:marTop w:val="0"/>
          <w:marBottom w:val="0"/>
          <w:divBdr>
            <w:top w:val="none" w:sz="0" w:space="0" w:color="auto"/>
            <w:left w:val="none" w:sz="0" w:space="0" w:color="auto"/>
            <w:bottom w:val="none" w:sz="0" w:space="0" w:color="auto"/>
            <w:right w:val="none" w:sz="0" w:space="0" w:color="auto"/>
          </w:divBdr>
        </w:div>
      </w:divsChild>
    </w:div>
    <w:div w:id="1476557619">
      <w:bodyDiv w:val="1"/>
      <w:marLeft w:val="0"/>
      <w:marRight w:val="0"/>
      <w:marTop w:val="0"/>
      <w:marBottom w:val="0"/>
      <w:divBdr>
        <w:top w:val="none" w:sz="0" w:space="0" w:color="auto"/>
        <w:left w:val="none" w:sz="0" w:space="0" w:color="auto"/>
        <w:bottom w:val="none" w:sz="0" w:space="0" w:color="auto"/>
        <w:right w:val="none" w:sz="0" w:space="0" w:color="auto"/>
      </w:divBdr>
      <w:divsChild>
        <w:div w:id="324284240">
          <w:marLeft w:val="0"/>
          <w:marRight w:val="0"/>
          <w:marTop w:val="0"/>
          <w:marBottom w:val="0"/>
          <w:divBdr>
            <w:top w:val="none" w:sz="0" w:space="0" w:color="auto"/>
            <w:left w:val="none" w:sz="0" w:space="0" w:color="auto"/>
            <w:bottom w:val="none" w:sz="0" w:space="0" w:color="auto"/>
            <w:right w:val="none" w:sz="0" w:space="0" w:color="auto"/>
          </w:divBdr>
        </w:div>
        <w:div w:id="442924246">
          <w:marLeft w:val="0"/>
          <w:marRight w:val="0"/>
          <w:marTop w:val="0"/>
          <w:marBottom w:val="0"/>
          <w:divBdr>
            <w:top w:val="none" w:sz="0" w:space="0" w:color="auto"/>
            <w:left w:val="none" w:sz="0" w:space="0" w:color="auto"/>
            <w:bottom w:val="none" w:sz="0" w:space="0" w:color="auto"/>
            <w:right w:val="none" w:sz="0" w:space="0" w:color="auto"/>
          </w:divBdr>
        </w:div>
        <w:div w:id="475537232">
          <w:marLeft w:val="0"/>
          <w:marRight w:val="0"/>
          <w:marTop w:val="0"/>
          <w:marBottom w:val="0"/>
          <w:divBdr>
            <w:top w:val="none" w:sz="0" w:space="0" w:color="auto"/>
            <w:left w:val="none" w:sz="0" w:space="0" w:color="auto"/>
            <w:bottom w:val="none" w:sz="0" w:space="0" w:color="auto"/>
            <w:right w:val="none" w:sz="0" w:space="0" w:color="auto"/>
          </w:divBdr>
        </w:div>
        <w:div w:id="773939214">
          <w:marLeft w:val="0"/>
          <w:marRight w:val="0"/>
          <w:marTop w:val="0"/>
          <w:marBottom w:val="0"/>
          <w:divBdr>
            <w:top w:val="none" w:sz="0" w:space="0" w:color="auto"/>
            <w:left w:val="none" w:sz="0" w:space="0" w:color="auto"/>
            <w:bottom w:val="none" w:sz="0" w:space="0" w:color="auto"/>
            <w:right w:val="none" w:sz="0" w:space="0" w:color="auto"/>
          </w:divBdr>
        </w:div>
        <w:div w:id="1276906394">
          <w:marLeft w:val="0"/>
          <w:marRight w:val="0"/>
          <w:marTop w:val="0"/>
          <w:marBottom w:val="0"/>
          <w:divBdr>
            <w:top w:val="none" w:sz="0" w:space="0" w:color="auto"/>
            <w:left w:val="none" w:sz="0" w:space="0" w:color="auto"/>
            <w:bottom w:val="none" w:sz="0" w:space="0" w:color="auto"/>
            <w:right w:val="none" w:sz="0" w:space="0" w:color="auto"/>
          </w:divBdr>
        </w:div>
      </w:divsChild>
    </w:div>
    <w:div w:id="1485200623">
      <w:bodyDiv w:val="1"/>
      <w:marLeft w:val="0"/>
      <w:marRight w:val="0"/>
      <w:marTop w:val="0"/>
      <w:marBottom w:val="0"/>
      <w:divBdr>
        <w:top w:val="none" w:sz="0" w:space="0" w:color="auto"/>
        <w:left w:val="none" w:sz="0" w:space="0" w:color="auto"/>
        <w:bottom w:val="none" w:sz="0" w:space="0" w:color="auto"/>
        <w:right w:val="none" w:sz="0" w:space="0" w:color="auto"/>
      </w:divBdr>
      <w:divsChild>
        <w:div w:id="295528758">
          <w:marLeft w:val="0"/>
          <w:marRight w:val="0"/>
          <w:marTop w:val="0"/>
          <w:marBottom w:val="0"/>
          <w:divBdr>
            <w:top w:val="none" w:sz="0" w:space="0" w:color="auto"/>
            <w:left w:val="none" w:sz="0" w:space="0" w:color="auto"/>
            <w:bottom w:val="none" w:sz="0" w:space="0" w:color="auto"/>
            <w:right w:val="none" w:sz="0" w:space="0" w:color="auto"/>
          </w:divBdr>
        </w:div>
        <w:div w:id="595676588">
          <w:marLeft w:val="0"/>
          <w:marRight w:val="0"/>
          <w:marTop w:val="0"/>
          <w:marBottom w:val="0"/>
          <w:divBdr>
            <w:top w:val="none" w:sz="0" w:space="0" w:color="auto"/>
            <w:left w:val="none" w:sz="0" w:space="0" w:color="auto"/>
            <w:bottom w:val="none" w:sz="0" w:space="0" w:color="auto"/>
            <w:right w:val="none" w:sz="0" w:space="0" w:color="auto"/>
          </w:divBdr>
        </w:div>
        <w:div w:id="1478886386">
          <w:marLeft w:val="0"/>
          <w:marRight w:val="0"/>
          <w:marTop w:val="0"/>
          <w:marBottom w:val="0"/>
          <w:divBdr>
            <w:top w:val="none" w:sz="0" w:space="0" w:color="auto"/>
            <w:left w:val="none" w:sz="0" w:space="0" w:color="auto"/>
            <w:bottom w:val="none" w:sz="0" w:space="0" w:color="auto"/>
            <w:right w:val="none" w:sz="0" w:space="0" w:color="auto"/>
          </w:divBdr>
        </w:div>
        <w:div w:id="1723672953">
          <w:marLeft w:val="0"/>
          <w:marRight w:val="0"/>
          <w:marTop w:val="0"/>
          <w:marBottom w:val="0"/>
          <w:divBdr>
            <w:top w:val="none" w:sz="0" w:space="0" w:color="auto"/>
            <w:left w:val="none" w:sz="0" w:space="0" w:color="auto"/>
            <w:bottom w:val="none" w:sz="0" w:space="0" w:color="auto"/>
            <w:right w:val="none" w:sz="0" w:space="0" w:color="auto"/>
          </w:divBdr>
        </w:div>
      </w:divsChild>
    </w:div>
    <w:div w:id="1530607730">
      <w:bodyDiv w:val="1"/>
      <w:marLeft w:val="0"/>
      <w:marRight w:val="0"/>
      <w:marTop w:val="0"/>
      <w:marBottom w:val="0"/>
      <w:divBdr>
        <w:top w:val="none" w:sz="0" w:space="0" w:color="auto"/>
        <w:left w:val="none" w:sz="0" w:space="0" w:color="auto"/>
        <w:bottom w:val="none" w:sz="0" w:space="0" w:color="auto"/>
        <w:right w:val="none" w:sz="0" w:space="0" w:color="auto"/>
      </w:divBdr>
      <w:divsChild>
        <w:div w:id="553665143">
          <w:marLeft w:val="0"/>
          <w:marRight w:val="0"/>
          <w:marTop w:val="0"/>
          <w:marBottom w:val="0"/>
          <w:divBdr>
            <w:top w:val="none" w:sz="0" w:space="0" w:color="auto"/>
            <w:left w:val="none" w:sz="0" w:space="0" w:color="auto"/>
            <w:bottom w:val="none" w:sz="0" w:space="0" w:color="auto"/>
            <w:right w:val="none" w:sz="0" w:space="0" w:color="auto"/>
          </w:divBdr>
        </w:div>
        <w:div w:id="567495585">
          <w:marLeft w:val="0"/>
          <w:marRight w:val="0"/>
          <w:marTop w:val="0"/>
          <w:marBottom w:val="0"/>
          <w:divBdr>
            <w:top w:val="none" w:sz="0" w:space="0" w:color="auto"/>
            <w:left w:val="none" w:sz="0" w:space="0" w:color="auto"/>
            <w:bottom w:val="none" w:sz="0" w:space="0" w:color="auto"/>
            <w:right w:val="none" w:sz="0" w:space="0" w:color="auto"/>
          </w:divBdr>
        </w:div>
        <w:div w:id="981933461">
          <w:marLeft w:val="0"/>
          <w:marRight w:val="0"/>
          <w:marTop w:val="0"/>
          <w:marBottom w:val="0"/>
          <w:divBdr>
            <w:top w:val="none" w:sz="0" w:space="0" w:color="auto"/>
            <w:left w:val="none" w:sz="0" w:space="0" w:color="auto"/>
            <w:bottom w:val="none" w:sz="0" w:space="0" w:color="auto"/>
            <w:right w:val="none" w:sz="0" w:space="0" w:color="auto"/>
          </w:divBdr>
        </w:div>
        <w:div w:id="2077851534">
          <w:marLeft w:val="0"/>
          <w:marRight w:val="0"/>
          <w:marTop w:val="0"/>
          <w:marBottom w:val="0"/>
          <w:divBdr>
            <w:top w:val="none" w:sz="0" w:space="0" w:color="auto"/>
            <w:left w:val="none" w:sz="0" w:space="0" w:color="auto"/>
            <w:bottom w:val="none" w:sz="0" w:space="0" w:color="auto"/>
            <w:right w:val="none" w:sz="0" w:space="0" w:color="auto"/>
          </w:divBdr>
        </w:div>
        <w:div w:id="2113547465">
          <w:marLeft w:val="0"/>
          <w:marRight w:val="0"/>
          <w:marTop w:val="0"/>
          <w:marBottom w:val="0"/>
          <w:divBdr>
            <w:top w:val="none" w:sz="0" w:space="0" w:color="auto"/>
            <w:left w:val="none" w:sz="0" w:space="0" w:color="auto"/>
            <w:bottom w:val="none" w:sz="0" w:space="0" w:color="auto"/>
            <w:right w:val="none" w:sz="0" w:space="0" w:color="auto"/>
          </w:divBdr>
        </w:div>
      </w:divsChild>
    </w:div>
    <w:div w:id="1862353445">
      <w:bodyDiv w:val="1"/>
      <w:marLeft w:val="0"/>
      <w:marRight w:val="0"/>
      <w:marTop w:val="0"/>
      <w:marBottom w:val="0"/>
      <w:divBdr>
        <w:top w:val="none" w:sz="0" w:space="0" w:color="auto"/>
        <w:left w:val="none" w:sz="0" w:space="0" w:color="auto"/>
        <w:bottom w:val="none" w:sz="0" w:space="0" w:color="auto"/>
        <w:right w:val="none" w:sz="0" w:space="0" w:color="auto"/>
      </w:divBdr>
      <w:divsChild>
        <w:div w:id="200485499">
          <w:marLeft w:val="0"/>
          <w:marRight w:val="0"/>
          <w:marTop w:val="0"/>
          <w:marBottom w:val="0"/>
          <w:divBdr>
            <w:top w:val="none" w:sz="0" w:space="0" w:color="auto"/>
            <w:left w:val="none" w:sz="0" w:space="0" w:color="auto"/>
            <w:bottom w:val="none" w:sz="0" w:space="0" w:color="auto"/>
            <w:right w:val="none" w:sz="0" w:space="0" w:color="auto"/>
          </w:divBdr>
        </w:div>
        <w:div w:id="521556485">
          <w:marLeft w:val="0"/>
          <w:marRight w:val="0"/>
          <w:marTop w:val="0"/>
          <w:marBottom w:val="0"/>
          <w:divBdr>
            <w:top w:val="none" w:sz="0" w:space="0" w:color="auto"/>
            <w:left w:val="none" w:sz="0" w:space="0" w:color="auto"/>
            <w:bottom w:val="none" w:sz="0" w:space="0" w:color="auto"/>
            <w:right w:val="none" w:sz="0" w:space="0" w:color="auto"/>
          </w:divBdr>
        </w:div>
        <w:div w:id="677774287">
          <w:marLeft w:val="0"/>
          <w:marRight w:val="0"/>
          <w:marTop w:val="0"/>
          <w:marBottom w:val="0"/>
          <w:divBdr>
            <w:top w:val="none" w:sz="0" w:space="0" w:color="auto"/>
            <w:left w:val="none" w:sz="0" w:space="0" w:color="auto"/>
            <w:bottom w:val="none" w:sz="0" w:space="0" w:color="auto"/>
            <w:right w:val="none" w:sz="0" w:space="0" w:color="auto"/>
          </w:divBdr>
        </w:div>
        <w:div w:id="844326132">
          <w:marLeft w:val="0"/>
          <w:marRight w:val="0"/>
          <w:marTop w:val="0"/>
          <w:marBottom w:val="0"/>
          <w:divBdr>
            <w:top w:val="none" w:sz="0" w:space="0" w:color="auto"/>
            <w:left w:val="none" w:sz="0" w:space="0" w:color="auto"/>
            <w:bottom w:val="none" w:sz="0" w:space="0" w:color="auto"/>
            <w:right w:val="none" w:sz="0" w:space="0" w:color="auto"/>
          </w:divBdr>
        </w:div>
        <w:div w:id="1172798706">
          <w:marLeft w:val="0"/>
          <w:marRight w:val="0"/>
          <w:marTop w:val="0"/>
          <w:marBottom w:val="0"/>
          <w:divBdr>
            <w:top w:val="none" w:sz="0" w:space="0" w:color="auto"/>
            <w:left w:val="none" w:sz="0" w:space="0" w:color="auto"/>
            <w:bottom w:val="none" w:sz="0" w:space="0" w:color="auto"/>
            <w:right w:val="none" w:sz="0" w:space="0" w:color="auto"/>
          </w:divBdr>
        </w:div>
      </w:divsChild>
    </w:div>
    <w:div w:id="1900281901">
      <w:bodyDiv w:val="1"/>
      <w:marLeft w:val="0"/>
      <w:marRight w:val="0"/>
      <w:marTop w:val="0"/>
      <w:marBottom w:val="0"/>
      <w:divBdr>
        <w:top w:val="none" w:sz="0" w:space="0" w:color="auto"/>
        <w:left w:val="none" w:sz="0" w:space="0" w:color="auto"/>
        <w:bottom w:val="none" w:sz="0" w:space="0" w:color="auto"/>
        <w:right w:val="none" w:sz="0" w:space="0" w:color="auto"/>
      </w:divBdr>
      <w:divsChild>
        <w:div w:id="744374021">
          <w:marLeft w:val="0"/>
          <w:marRight w:val="0"/>
          <w:marTop w:val="0"/>
          <w:marBottom w:val="0"/>
          <w:divBdr>
            <w:top w:val="none" w:sz="0" w:space="0" w:color="auto"/>
            <w:left w:val="none" w:sz="0" w:space="0" w:color="auto"/>
            <w:bottom w:val="none" w:sz="0" w:space="0" w:color="auto"/>
            <w:right w:val="none" w:sz="0" w:space="0" w:color="auto"/>
          </w:divBdr>
        </w:div>
        <w:div w:id="994186770">
          <w:marLeft w:val="0"/>
          <w:marRight w:val="0"/>
          <w:marTop w:val="0"/>
          <w:marBottom w:val="0"/>
          <w:divBdr>
            <w:top w:val="none" w:sz="0" w:space="0" w:color="auto"/>
            <w:left w:val="none" w:sz="0" w:space="0" w:color="auto"/>
            <w:bottom w:val="none" w:sz="0" w:space="0" w:color="auto"/>
            <w:right w:val="none" w:sz="0" w:space="0" w:color="auto"/>
          </w:divBdr>
        </w:div>
        <w:div w:id="1322155844">
          <w:marLeft w:val="0"/>
          <w:marRight w:val="0"/>
          <w:marTop w:val="0"/>
          <w:marBottom w:val="0"/>
          <w:divBdr>
            <w:top w:val="none" w:sz="0" w:space="0" w:color="auto"/>
            <w:left w:val="none" w:sz="0" w:space="0" w:color="auto"/>
            <w:bottom w:val="none" w:sz="0" w:space="0" w:color="auto"/>
            <w:right w:val="none" w:sz="0" w:space="0" w:color="auto"/>
          </w:divBdr>
        </w:div>
        <w:div w:id="1853913336">
          <w:marLeft w:val="0"/>
          <w:marRight w:val="0"/>
          <w:marTop w:val="0"/>
          <w:marBottom w:val="0"/>
          <w:divBdr>
            <w:top w:val="none" w:sz="0" w:space="0" w:color="auto"/>
            <w:left w:val="none" w:sz="0" w:space="0" w:color="auto"/>
            <w:bottom w:val="none" w:sz="0" w:space="0" w:color="auto"/>
            <w:right w:val="none" w:sz="0" w:space="0" w:color="auto"/>
          </w:divBdr>
        </w:div>
        <w:div w:id="2096323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acialequity.vermont.gov/sites/reap/files/doc_library/RETF%20Report%201%20FINAL.pdf" TargetMode="External"/><Relationship Id="rId21" Type="http://schemas.openxmlformats.org/officeDocument/2006/relationships/image" Target="media/image5.jpeg"/><Relationship Id="rId42" Type="http://schemas.openxmlformats.org/officeDocument/2006/relationships/diagramQuickStyle" Target="diagrams/quickStyle1.xml"/><Relationship Id="rId63" Type="http://schemas.openxmlformats.org/officeDocument/2006/relationships/header" Target="header26.xml"/><Relationship Id="rId84" Type="http://schemas.microsoft.com/office/2007/relationships/diagramDrawing" Target="diagrams/drawing5.xml"/><Relationship Id="rId138" Type="http://schemas.openxmlformats.org/officeDocument/2006/relationships/footer" Target="footer17.xml"/><Relationship Id="rId159" Type="http://schemas.openxmlformats.org/officeDocument/2006/relationships/diagramQuickStyle" Target="diagrams/quickStyle12.xml"/><Relationship Id="rId170" Type="http://schemas.microsoft.com/office/2007/relationships/diagramDrawing" Target="diagrams/drawing13.xml"/><Relationship Id="rId191" Type="http://schemas.openxmlformats.org/officeDocument/2006/relationships/header" Target="header65.xml"/><Relationship Id="rId205" Type="http://schemas.openxmlformats.org/officeDocument/2006/relationships/diagramData" Target="diagrams/data16.xml"/><Relationship Id="rId226" Type="http://schemas.openxmlformats.org/officeDocument/2006/relationships/header" Target="header78.xml"/><Relationship Id="rId247" Type="http://schemas.openxmlformats.org/officeDocument/2006/relationships/diagramLayout" Target="diagrams/layout19.xml"/><Relationship Id="rId107" Type="http://schemas.openxmlformats.org/officeDocument/2006/relationships/header" Target="header40.xml"/><Relationship Id="rId268" Type="http://schemas.openxmlformats.org/officeDocument/2006/relationships/diagramData" Target="diagrams/data23.xml"/><Relationship Id="rId11" Type="http://schemas.openxmlformats.org/officeDocument/2006/relationships/image" Target="media/image1.jpeg"/><Relationship Id="rId32" Type="http://schemas.openxmlformats.org/officeDocument/2006/relationships/footer" Target="footer6.xml"/><Relationship Id="rId53" Type="http://schemas.openxmlformats.org/officeDocument/2006/relationships/header" Target="header21.xml"/><Relationship Id="rId74" Type="http://schemas.openxmlformats.org/officeDocument/2006/relationships/header" Target="header30.xml"/><Relationship Id="rId128" Type="http://schemas.openxmlformats.org/officeDocument/2006/relationships/header" Target="header47.xml"/><Relationship Id="rId149" Type="http://schemas.openxmlformats.org/officeDocument/2006/relationships/hyperlink" Target="https://legislature.vermont.gov/Documents/2018/Docs/ACTS/ACT189/ACT189%20As%20Enacted.pdf" TargetMode="External"/><Relationship Id="rId5" Type="http://schemas.openxmlformats.org/officeDocument/2006/relationships/numbering" Target="numbering.xml"/><Relationship Id="rId95" Type="http://schemas.openxmlformats.org/officeDocument/2006/relationships/header" Target="header35.xml"/><Relationship Id="rId160" Type="http://schemas.openxmlformats.org/officeDocument/2006/relationships/diagramColors" Target="diagrams/colors12.xml"/><Relationship Id="rId181" Type="http://schemas.openxmlformats.org/officeDocument/2006/relationships/header" Target="header61.xml"/><Relationship Id="rId216" Type="http://schemas.openxmlformats.org/officeDocument/2006/relationships/footer" Target="footer25.xml"/><Relationship Id="rId237" Type="http://schemas.openxmlformats.org/officeDocument/2006/relationships/hyperlink" Target="https://vwdb.vermont.gov/committees/hospitality-and-retail-committee" TargetMode="External"/><Relationship Id="rId258" Type="http://schemas.openxmlformats.org/officeDocument/2006/relationships/diagramData" Target="diagrams/data21.xml"/><Relationship Id="rId279" Type="http://schemas.openxmlformats.org/officeDocument/2006/relationships/fontTable" Target="fontTable.xml"/><Relationship Id="rId22" Type="http://schemas.openxmlformats.org/officeDocument/2006/relationships/header" Target="header4.xml"/><Relationship Id="rId43" Type="http://schemas.openxmlformats.org/officeDocument/2006/relationships/diagramColors" Target="diagrams/colors1.xml"/><Relationship Id="rId64" Type="http://schemas.openxmlformats.org/officeDocument/2006/relationships/footer" Target="footer9.xml"/><Relationship Id="rId118" Type="http://schemas.openxmlformats.org/officeDocument/2006/relationships/header" Target="header43.xml"/><Relationship Id="rId139" Type="http://schemas.openxmlformats.org/officeDocument/2006/relationships/header" Target="header51.xml"/><Relationship Id="rId85" Type="http://schemas.openxmlformats.org/officeDocument/2006/relationships/header" Target="header31.xml"/><Relationship Id="rId150" Type="http://schemas.openxmlformats.org/officeDocument/2006/relationships/hyperlink" Target="https://accd.vermont.gov/economic-development/major-initiatives/ceds" TargetMode="External"/><Relationship Id="rId171" Type="http://schemas.openxmlformats.org/officeDocument/2006/relationships/hyperlink" Target="https://legislature.vermont.gov/Documents/2020/Docs/ACTS/ACT080/ACT080%20As%20Enacted.pdf" TargetMode="External"/><Relationship Id="rId192" Type="http://schemas.openxmlformats.org/officeDocument/2006/relationships/footer" Target="footer22.xml"/><Relationship Id="rId206" Type="http://schemas.openxmlformats.org/officeDocument/2006/relationships/diagramLayout" Target="diagrams/layout16.xml"/><Relationship Id="rId227" Type="http://schemas.openxmlformats.org/officeDocument/2006/relationships/hyperlink" Target="https://vwdb.vermont.gov/committees/agriculture-committee" TargetMode="External"/><Relationship Id="rId248" Type="http://schemas.openxmlformats.org/officeDocument/2006/relationships/diagramQuickStyle" Target="diagrams/quickStyle19.xml"/><Relationship Id="rId269" Type="http://schemas.openxmlformats.org/officeDocument/2006/relationships/diagramLayout" Target="diagrams/layout23.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header" Target="header41.xml"/><Relationship Id="rId129" Type="http://schemas.openxmlformats.org/officeDocument/2006/relationships/footer" Target="footer16.xml"/><Relationship Id="rId280" Type="http://schemas.openxmlformats.org/officeDocument/2006/relationships/theme" Target="theme/theme1.xml"/><Relationship Id="rId54" Type="http://schemas.openxmlformats.org/officeDocument/2006/relationships/diagramData" Target="diagrams/data2.xml"/><Relationship Id="rId75" Type="http://schemas.openxmlformats.org/officeDocument/2006/relationships/diagramData" Target="diagrams/data4.xml"/><Relationship Id="rId96" Type="http://schemas.openxmlformats.org/officeDocument/2006/relationships/footer" Target="footer12.xml"/><Relationship Id="rId140" Type="http://schemas.openxmlformats.org/officeDocument/2006/relationships/diagramData" Target="diagrams/data11.xml"/><Relationship Id="rId161" Type="http://schemas.microsoft.com/office/2007/relationships/diagramDrawing" Target="diagrams/drawing12.xml"/><Relationship Id="rId182" Type="http://schemas.openxmlformats.org/officeDocument/2006/relationships/header" Target="header62.xml"/><Relationship Id="rId217" Type="http://schemas.openxmlformats.org/officeDocument/2006/relationships/header" Target="header75.xml"/><Relationship Id="rId6" Type="http://schemas.openxmlformats.org/officeDocument/2006/relationships/styles" Target="styles.xml"/><Relationship Id="rId238" Type="http://schemas.openxmlformats.org/officeDocument/2006/relationships/hyperlink" Target="https://vwdb.vermont.gov/committees/manufacturing-committee" TargetMode="External"/><Relationship Id="rId259" Type="http://schemas.openxmlformats.org/officeDocument/2006/relationships/diagramLayout" Target="diagrams/layout21.xml"/><Relationship Id="rId23" Type="http://schemas.openxmlformats.org/officeDocument/2006/relationships/header" Target="header5.xml"/><Relationship Id="rId119" Type="http://schemas.openxmlformats.org/officeDocument/2006/relationships/header" Target="header44.xml"/><Relationship Id="rId270" Type="http://schemas.openxmlformats.org/officeDocument/2006/relationships/diagramQuickStyle" Target="diagrams/quickStyle23.xml"/><Relationship Id="rId44" Type="http://schemas.microsoft.com/office/2007/relationships/diagramDrawing" Target="diagrams/drawing1.xml"/><Relationship Id="rId65" Type="http://schemas.openxmlformats.org/officeDocument/2006/relationships/header" Target="header27.xml"/><Relationship Id="rId86" Type="http://schemas.openxmlformats.org/officeDocument/2006/relationships/header" Target="header32.xml"/><Relationship Id="rId130" Type="http://schemas.openxmlformats.org/officeDocument/2006/relationships/header" Target="header48.xml"/><Relationship Id="rId151" Type="http://schemas.openxmlformats.org/officeDocument/2006/relationships/hyperlink" Target="https://legislature.vermont.gov/statutes/section/10/022A/00541a" TargetMode="External"/><Relationship Id="rId172" Type="http://schemas.openxmlformats.org/officeDocument/2006/relationships/hyperlink" Target="https://legislature.vermont.gov/Documents/2020/Docs/ACTS/ACT080/ACT080%20As%20Enacted.pdf" TargetMode="External"/><Relationship Id="rId193" Type="http://schemas.openxmlformats.org/officeDocument/2006/relationships/header" Target="header66.xml"/><Relationship Id="rId202" Type="http://schemas.openxmlformats.org/officeDocument/2006/relationships/header" Target="header68.xml"/><Relationship Id="rId207" Type="http://schemas.openxmlformats.org/officeDocument/2006/relationships/diagramQuickStyle" Target="diagrams/quickStyle16.xml"/><Relationship Id="rId223" Type="http://schemas.openxmlformats.org/officeDocument/2006/relationships/header" Target="header76.xml"/><Relationship Id="rId228" Type="http://schemas.openxmlformats.org/officeDocument/2006/relationships/hyperlink" Target="https://vwdb.vermont.gov/committees/career-pathways-committee" TargetMode="External"/><Relationship Id="rId244" Type="http://schemas.openxmlformats.org/officeDocument/2006/relationships/diagramColors" Target="diagrams/colors18.xml"/><Relationship Id="rId249" Type="http://schemas.openxmlformats.org/officeDocument/2006/relationships/diagramColors" Target="diagrams/colors19.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7.svg"/><Relationship Id="rId109" Type="http://schemas.openxmlformats.org/officeDocument/2006/relationships/footer" Target="footer14.xml"/><Relationship Id="rId260" Type="http://schemas.openxmlformats.org/officeDocument/2006/relationships/diagramQuickStyle" Target="diagrams/quickStyle21.xml"/><Relationship Id="rId265" Type="http://schemas.openxmlformats.org/officeDocument/2006/relationships/diagramQuickStyle" Target="diagrams/quickStyle22.xml"/><Relationship Id="rId34" Type="http://schemas.openxmlformats.org/officeDocument/2006/relationships/header" Target="header13.xml"/><Relationship Id="rId50" Type="http://schemas.openxmlformats.org/officeDocument/2006/relationships/hyperlink" Target="https://vwdb.vermont.gov/sites/vwdb/files/doc_library/SWDB-Gov-Doc-12.2018.pdf" TargetMode="External"/><Relationship Id="rId55" Type="http://schemas.openxmlformats.org/officeDocument/2006/relationships/diagramLayout" Target="diagrams/layout2.xml"/><Relationship Id="rId76" Type="http://schemas.openxmlformats.org/officeDocument/2006/relationships/diagramLayout" Target="diagrams/layout4.xml"/><Relationship Id="rId97" Type="http://schemas.openxmlformats.org/officeDocument/2006/relationships/header" Target="header36.xml"/><Relationship Id="rId104" Type="http://schemas.openxmlformats.org/officeDocument/2006/relationships/diagramQuickStyle" Target="diagrams/quickStyle7.xml"/><Relationship Id="rId120" Type="http://schemas.openxmlformats.org/officeDocument/2006/relationships/footer" Target="footer15.xml"/><Relationship Id="rId125" Type="http://schemas.openxmlformats.org/officeDocument/2006/relationships/diagramColors" Target="diagrams/colors9.xml"/><Relationship Id="rId141" Type="http://schemas.openxmlformats.org/officeDocument/2006/relationships/diagramLayout" Target="diagrams/layout11.xml"/><Relationship Id="rId146" Type="http://schemas.openxmlformats.org/officeDocument/2006/relationships/hyperlink" Target="https://legislature.vermont.gov/Documents/2018/Docs/ACTS/ACT189/ACT189%20As%20Enacted.pdf" TargetMode="External"/><Relationship Id="rId167" Type="http://schemas.openxmlformats.org/officeDocument/2006/relationships/diagramLayout" Target="diagrams/layout13.xml"/><Relationship Id="rId188" Type="http://schemas.openxmlformats.org/officeDocument/2006/relationships/diagramColors" Target="diagrams/colors14.xml"/><Relationship Id="rId7" Type="http://schemas.openxmlformats.org/officeDocument/2006/relationships/settings" Target="settings.xml"/><Relationship Id="rId71" Type="http://schemas.openxmlformats.org/officeDocument/2006/relationships/header" Target="header28.xml"/><Relationship Id="rId92" Type="http://schemas.openxmlformats.org/officeDocument/2006/relationships/diagramColors" Target="diagrams/colors6.xml"/><Relationship Id="rId162" Type="http://schemas.openxmlformats.org/officeDocument/2006/relationships/header" Target="header55.xml"/><Relationship Id="rId183" Type="http://schemas.openxmlformats.org/officeDocument/2006/relationships/footer" Target="footer21.xml"/><Relationship Id="rId213" Type="http://schemas.openxmlformats.org/officeDocument/2006/relationships/header" Target="header72.xml"/><Relationship Id="rId218" Type="http://schemas.openxmlformats.org/officeDocument/2006/relationships/diagramData" Target="diagrams/data17.xml"/><Relationship Id="rId234" Type="http://schemas.openxmlformats.org/officeDocument/2006/relationships/hyperlink" Target="https://vwdb.vermont.gov/committees/agriculture-committee" TargetMode="External"/><Relationship Id="rId239" Type="http://schemas.openxmlformats.org/officeDocument/2006/relationships/hyperlink" Target="https://vwdb.vermont.gov/committees/relocation-and-recruitment-committee" TargetMode="External"/><Relationship Id="rId2" Type="http://schemas.openxmlformats.org/officeDocument/2006/relationships/customXml" Target="../customXml/item2.xml"/><Relationship Id="rId29" Type="http://schemas.openxmlformats.org/officeDocument/2006/relationships/header" Target="header9.xml"/><Relationship Id="rId250" Type="http://schemas.microsoft.com/office/2007/relationships/diagramDrawing" Target="diagrams/drawing19.xml"/><Relationship Id="rId255" Type="http://schemas.openxmlformats.org/officeDocument/2006/relationships/diagramQuickStyle" Target="diagrams/quickStyle20.xml"/><Relationship Id="rId271" Type="http://schemas.openxmlformats.org/officeDocument/2006/relationships/diagramColors" Target="diagrams/colors23.xml"/><Relationship Id="rId276" Type="http://schemas.openxmlformats.org/officeDocument/2006/relationships/header" Target="header82.xml"/><Relationship Id="rId24" Type="http://schemas.openxmlformats.org/officeDocument/2006/relationships/footer" Target="footer4.xml"/><Relationship Id="rId40" Type="http://schemas.openxmlformats.org/officeDocument/2006/relationships/diagramData" Target="diagrams/data1.xml"/><Relationship Id="rId45" Type="http://schemas.openxmlformats.org/officeDocument/2006/relationships/header" Target="header16.xml"/><Relationship Id="rId66" Type="http://schemas.openxmlformats.org/officeDocument/2006/relationships/diagramData" Target="diagrams/data3.xml"/><Relationship Id="rId87" Type="http://schemas.openxmlformats.org/officeDocument/2006/relationships/footer" Target="footer11.xml"/><Relationship Id="rId110" Type="http://schemas.openxmlformats.org/officeDocument/2006/relationships/header" Target="header42.xml"/><Relationship Id="rId115" Type="http://schemas.microsoft.com/office/2007/relationships/diagramDrawing" Target="diagrams/drawing8.xml"/><Relationship Id="rId131" Type="http://schemas.openxmlformats.org/officeDocument/2006/relationships/diagramData" Target="diagrams/data10.xml"/><Relationship Id="rId136" Type="http://schemas.openxmlformats.org/officeDocument/2006/relationships/header" Target="header49.xml"/><Relationship Id="rId157" Type="http://schemas.openxmlformats.org/officeDocument/2006/relationships/diagramData" Target="diagrams/data12.xml"/><Relationship Id="rId178" Type="http://schemas.openxmlformats.org/officeDocument/2006/relationships/header" Target="header59.xml"/><Relationship Id="rId61" Type="http://schemas.openxmlformats.org/officeDocument/2006/relationships/header" Target="header24.xml"/><Relationship Id="rId82" Type="http://schemas.openxmlformats.org/officeDocument/2006/relationships/diagramQuickStyle" Target="diagrams/quickStyle5.xml"/><Relationship Id="rId152" Type="http://schemas.openxmlformats.org/officeDocument/2006/relationships/hyperlink" Target="https://legislature.vermont.gov/statutes/section/10/022A/00541a" TargetMode="External"/><Relationship Id="rId173" Type="http://schemas.openxmlformats.org/officeDocument/2006/relationships/hyperlink" Target="https://vwdb.vermont.gov/sites/vwdb/files/Final%20SWDB%20Training%20%26%20Credentialing%20Work%20Group%20Recommendations.pdf" TargetMode="External"/><Relationship Id="rId194" Type="http://schemas.openxmlformats.org/officeDocument/2006/relationships/diagramData" Target="diagrams/data15.xml"/><Relationship Id="rId199" Type="http://schemas.openxmlformats.org/officeDocument/2006/relationships/hyperlink" Target="https://humanresources.vermont.gov/sites/humanresources/files/documents/DHR_Workforce_Report.pdf" TargetMode="External"/><Relationship Id="rId203" Type="http://schemas.openxmlformats.org/officeDocument/2006/relationships/footer" Target="footer23.xml"/><Relationship Id="rId208" Type="http://schemas.openxmlformats.org/officeDocument/2006/relationships/diagramColors" Target="diagrams/colors16.xml"/><Relationship Id="rId229" Type="http://schemas.openxmlformats.org/officeDocument/2006/relationships/hyperlink" Target="https://vwdb.vermont.gov/committees/health-care-committee" TargetMode="External"/><Relationship Id="rId19" Type="http://schemas.openxmlformats.org/officeDocument/2006/relationships/image" Target="media/image3.png"/><Relationship Id="rId224" Type="http://schemas.openxmlformats.org/officeDocument/2006/relationships/header" Target="header77.xml"/><Relationship Id="rId240" Type="http://schemas.openxmlformats.org/officeDocument/2006/relationships/hyperlink" Target="https://vwdb.vermont.gov/committees/youth-committee" TargetMode="External"/><Relationship Id="rId245" Type="http://schemas.microsoft.com/office/2007/relationships/diagramDrawing" Target="diagrams/drawing18.xml"/><Relationship Id="rId261" Type="http://schemas.openxmlformats.org/officeDocument/2006/relationships/diagramColors" Target="diagrams/colors21.xml"/><Relationship Id="rId266" Type="http://schemas.openxmlformats.org/officeDocument/2006/relationships/diagramColors" Target="diagrams/colors22.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diagramQuickStyle" Target="diagrams/quickStyle2.xml"/><Relationship Id="rId77" Type="http://schemas.openxmlformats.org/officeDocument/2006/relationships/diagramQuickStyle" Target="diagrams/quickStyle4.xml"/><Relationship Id="rId100" Type="http://schemas.openxmlformats.org/officeDocument/2006/relationships/footer" Target="footer13.xml"/><Relationship Id="rId105" Type="http://schemas.openxmlformats.org/officeDocument/2006/relationships/diagramColors" Target="diagrams/colors7.xml"/><Relationship Id="rId126" Type="http://schemas.microsoft.com/office/2007/relationships/diagramDrawing" Target="diagrams/drawing9.xml"/><Relationship Id="rId147" Type="http://schemas.openxmlformats.org/officeDocument/2006/relationships/hyperlink" Target="https://accd.vermont.gov/economic-development/major-initiatives/ceds" TargetMode="External"/><Relationship Id="rId168" Type="http://schemas.openxmlformats.org/officeDocument/2006/relationships/diagramQuickStyle" Target="diagrams/quickStyle13.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9.xml"/><Relationship Id="rId93" Type="http://schemas.microsoft.com/office/2007/relationships/diagramDrawing" Target="diagrams/drawing6.xml"/><Relationship Id="rId98" Type="http://schemas.openxmlformats.org/officeDocument/2006/relationships/header" Target="header37.xml"/><Relationship Id="rId121" Type="http://schemas.openxmlformats.org/officeDocument/2006/relationships/header" Target="header45.xml"/><Relationship Id="rId142" Type="http://schemas.openxmlformats.org/officeDocument/2006/relationships/diagramQuickStyle" Target="diagrams/quickStyle11.xml"/><Relationship Id="rId163" Type="http://schemas.openxmlformats.org/officeDocument/2006/relationships/header" Target="header56.xml"/><Relationship Id="rId184" Type="http://schemas.openxmlformats.org/officeDocument/2006/relationships/header" Target="header63.xml"/><Relationship Id="rId189" Type="http://schemas.microsoft.com/office/2007/relationships/diagramDrawing" Target="diagrams/drawing14.xml"/><Relationship Id="rId219" Type="http://schemas.openxmlformats.org/officeDocument/2006/relationships/diagramLayout" Target="diagrams/layout17.xml"/><Relationship Id="rId3" Type="http://schemas.openxmlformats.org/officeDocument/2006/relationships/customXml" Target="../customXml/item3.xml"/><Relationship Id="rId214" Type="http://schemas.openxmlformats.org/officeDocument/2006/relationships/header" Target="header73.xml"/><Relationship Id="rId230" Type="http://schemas.openxmlformats.org/officeDocument/2006/relationships/hyperlink" Target="https://vwdb.vermont.gov/committees/hospitality-and-retail-committee" TargetMode="External"/><Relationship Id="rId235" Type="http://schemas.openxmlformats.org/officeDocument/2006/relationships/hyperlink" Target="https://vwdb.vermont.gov/committees/career-pathways-committee" TargetMode="External"/><Relationship Id="rId251" Type="http://schemas.openxmlformats.org/officeDocument/2006/relationships/hyperlink" Target="https://legislature.vermont.gov/Documents/2022/WorkGroups/House%20Health%20Care/Health%20Care%20Workforce/W~Ena%20Backus~Vermont%20Health%20Care%20Workforce%20Development%20Strategic%20Plan%2011-11-2021%20Revised~1-6-2022.pdf" TargetMode="External"/><Relationship Id="rId256" Type="http://schemas.openxmlformats.org/officeDocument/2006/relationships/diagramColors" Target="diagrams/colors20.xml"/><Relationship Id="rId277" Type="http://schemas.openxmlformats.org/officeDocument/2006/relationships/header" Target="header83.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diagramLayout" Target="diagrams/layout3.xml"/><Relationship Id="rId116" Type="http://schemas.openxmlformats.org/officeDocument/2006/relationships/hyperlink" Target="https://racialequity.vermont.gov/sites/reap/files/doc_library/RETF%20Report%201%20FINAL.pdf" TargetMode="External"/><Relationship Id="rId137" Type="http://schemas.openxmlformats.org/officeDocument/2006/relationships/header" Target="header50.xml"/><Relationship Id="rId158" Type="http://schemas.openxmlformats.org/officeDocument/2006/relationships/diagramLayout" Target="diagrams/layout12.xml"/><Relationship Id="rId272" Type="http://schemas.microsoft.com/office/2007/relationships/diagramDrawing" Target="diagrams/drawing23.xml"/><Relationship Id="rId20" Type="http://schemas.openxmlformats.org/officeDocument/2006/relationships/image" Target="media/image4.png"/><Relationship Id="rId41" Type="http://schemas.openxmlformats.org/officeDocument/2006/relationships/diagramLayout" Target="diagrams/layout1.xml"/><Relationship Id="rId62" Type="http://schemas.openxmlformats.org/officeDocument/2006/relationships/header" Target="header25.xml"/><Relationship Id="rId83" Type="http://schemas.openxmlformats.org/officeDocument/2006/relationships/diagramColors" Target="diagrams/colors5.xml"/><Relationship Id="rId88" Type="http://schemas.openxmlformats.org/officeDocument/2006/relationships/header" Target="header33.xml"/><Relationship Id="rId111" Type="http://schemas.openxmlformats.org/officeDocument/2006/relationships/diagramData" Target="diagrams/data8.xml"/><Relationship Id="rId132" Type="http://schemas.openxmlformats.org/officeDocument/2006/relationships/diagramLayout" Target="diagrams/layout10.xml"/><Relationship Id="rId153" Type="http://schemas.openxmlformats.org/officeDocument/2006/relationships/header" Target="header52.xml"/><Relationship Id="rId174" Type="http://schemas.openxmlformats.org/officeDocument/2006/relationships/hyperlink" Target="https://vwdb.vermont.gov/sites/vwdb/files/Final%20SWDB%20Training%20%26%20Credentialing%20Work%20Group%20Recommendations.pdf" TargetMode="External"/><Relationship Id="rId179" Type="http://schemas.openxmlformats.org/officeDocument/2006/relationships/footer" Target="footer20.xml"/><Relationship Id="rId195" Type="http://schemas.openxmlformats.org/officeDocument/2006/relationships/diagramLayout" Target="diagrams/layout15.xml"/><Relationship Id="rId209" Type="http://schemas.microsoft.com/office/2007/relationships/diagramDrawing" Target="diagrams/drawing16.xml"/><Relationship Id="rId190" Type="http://schemas.openxmlformats.org/officeDocument/2006/relationships/header" Target="header64.xml"/><Relationship Id="rId204" Type="http://schemas.openxmlformats.org/officeDocument/2006/relationships/header" Target="header69.xml"/><Relationship Id="rId220" Type="http://schemas.openxmlformats.org/officeDocument/2006/relationships/diagramQuickStyle" Target="diagrams/quickStyle17.xml"/><Relationship Id="rId225" Type="http://schemas.openxmlformats.org/officeDocument/2006/relationships/footer" Target="footer26.xml"/><Relationship Id="rId241" Type="http://schemas.openxmlformats.org/officeDocument/2006/relationships/diagramData" Target="diagrams/data18.xml"/><Relationship Id="rId246" Type="http://schemas.openxmlformats.org/officeDocument/2006/relationships/diagramData" Target="diagrams/data19.xml"/><Relationship Id="rId267" Type="http://schemas.microsoft.com/office/2007/relationships/diagramDrawing" Target="diagrams/drawing22.xml"/><Relationship Id="rId15" Type="http://schemas.openxmlformats.org/officeDocument/2006/relationships/footer" Target="footer2.xml"/><Relationship Id="rId36" Type="http://schemas.openxmlformats.org/officeDocument/2006/relationships/footer" Target="footer7.xml"/><Relationship Id="rId57" Type="http://schemas.openxmlformats.org/officeDocument/2006/relationships/diagramColors" Target="diagrams/colors2.xml"/><Relationship Id="rId106" Type="http://schemas.microsoft.com/office/2007/relationships/diagramDrawing" Target="diagrams/drawing7.xml"/><Relationship Id="rId127" Type="http://schemas.openxmlformats.org/officeDocument/2006/relationships/header" Target="header46.xml"/><Relationship Id="rId262" Type="http://schemas.microsoft.com/office/2007/relationships/diagramDrawing" Target="diagrams/drawing2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footer" Target="footer10.xml"/><Relationship Id="rId78" Type="http://schemas.openxmlformats.org/officeDocument/2006/relationships/diagramColors" Target="diagrams/colors4.xml"/><Relationship Id="rId94" Type="http://schemas.openxmlformats.org/officeDocument/2006/relationships/header" Target="header34.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diagramData" Target="diagrams/data9.xml"/><Relationship Id="rId143" Type="http://schemas.openxmlformats.org/officeDocument/2006/relationships/diagramColors" Target="diagrams/colors11.xml"/><Relationship Id="rId148" Type="http://schemas.openxmlformats.org/officeDocument/2006/relationships/hyperlink" Target="https://www.greatschoolspartnership.org/wp-content/uploads/2023/01/2022-Common-Data-Report-Final-1-24-23.pdf" TargetMode="External"/><Relationship Id="rId164" Type="http://schemas.openxmlformats.org/officeDocument/2006/relationships/footer" Target="footer19.xml"/><Relationship Id="rId169" Type="http://schemas.openxmlformats.org/officeDocument/2006/relationships/diagramColors" Target="diagrams/colors13.xml"/><Relationship Id="rId185" Type="http://schemas.openxmlformats.org/officeDocument/2006/relationships/diagramData" Target="diagrams/data1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0.xml"/><Relationship Id="rId210" Type="http://schemas.openxmlformats.org/officeDocument/2006/relationships/header" Target="header70.xml"/><Relationship Id="rId215" Type="http://schemas.openxmlformats.org/officeDocument/2006/relationships/header" Target="header74.xml"/><Relationship Id="rId236" Type="http://schemas.openxmlformats.org/officeDocument/2006/relationships/hyperlink" Target="https://vwdb.vermont.gov/committees/health-care-committee" TargetMode="External"/><Relationship Id="rId257" Type="http://schemas.microsoft.com/office/2007/relationships/diagramDrawing" Target="diagrams/drawing20.xml"/><Relationship Id="rId278" Type="http://schemas.openxmlformats.org/officeDocument/2006/relationships/header" Target="header84.xml"/><Relationship Id="rId26" Type="http://schemas.openxmlformats.org/officeDocument/2006/relationships/header" Target="header7.xml"/><Relationship Id="rId231" Type="http://schemas.openxmlformats.org/officeDocument/2006/relationships/hyperlink" Target="https://vwdb.vermont.gov/committees/manufacturing-committee" TargetMode="External"/><Relationship Id="rId252" Type="http://schemas.openxmlformats.org/officeDocument/2006/relationships/hyperlink" Target="https://legislature.vermont.gov/Documents/2022/WorkGroups/House%20Health%20Care/Health%20Care%20Workforce/W~Ena%20Backus~Vermont%20Health%20Care%20Workforce%20Development%20Strategic%20Plan%2011-11-2021%20Revised~1-6-2022.pdf" TargetMode="External"/><Relationship Id="rId273" Type="http://schemas.openxmlformats.org/officeDocument/2006/relationships/header" Target="header79.xml"/><Relationship Id="rId47" Type="http://schemas.openxmlformats.org/officeDocument/2006/relationships/footer" Target="footer8.xml"/><Relationship Id="rId68" Type="http://schemas.openxmlformats.org/officeDocument/2006/relationships/diagramQuickStyle" Target="diagrams/quickStyle3.xml"/><Relationship Id="rId89" Type="http://schemas.openxmlformats.org/officeDocument/2006/relationships/diagramData" Target="diagrams/data6.xml"/><Relationship Id="rId112" Type="http://schemas.openxmlformats.org/officeDocument/2006/relationships/diagramLayout" Target="diagrams/layout8.xml"/><Relationship Id="rId133" Type="http://schemas.openxmlformats.org/officeDocument/2006/relationships/diagramQuickStyle" Target="diagrams/quickStyle10.xml"/><Relationship Id="rId154" Type="http://schemas.openxmlformats.org/officeDocument/2006/relationships/header" Target="header53.xml"/><Relationship Id="rId175" Type="http://schemas.openxmlformats.org/officeDocument/2006/relationships/hyperlink" Target="https://vwdb.vermont.gov/sites/vwdb/files/Final%20SWDB%20Training%20%26%20Credentialing%20Work%20Group%20Recommendations.pdf" TargetMode="External"/><Relationship Id="rId196" Type="http://schemas.openxmlformats.org/officeDocument/2006/relationships/diagramQuickStyle" Target="diagrams/quickStyle15.xml"/><Relationship Id="rId200" Type="http://schemas.openxmlformats.org/officeDocument/2006/relationships/hyperlink" Target="https://humanresources.vermont.gov/sites/humanresources/files/documents/DHR_Workforce_Report.pdf" TargetMode="External"/><Relationship Id="rId16" Type="http://schemas.openxmlformats.org/officeDocument/2006/relationships/header" Target="header3.xml"/><Relationship Id="rId221" Type="http://schemas.openxmlformats.org/officeDocument/2006/relationships/diagramColors" Target="diagrams/colors17.xml"/><Relationship Id="rId242" Type="http://schemas.openxmlformats.org/officeDocument/2006/relationships/diagramLayout" Target="diagrams/layout18.xml"/><Relationship Id="rId263" Type="http://schemas.openxmlformats.org/officeDocument/2006/relationships/diagramData" Target="diagrams/data22.xml"/><Relationship Id="rId37" Type="http://schemas.openxmlformats.org/officeDocument/2006/relationships/header" Target="header15.xml"/><Relationship Id="rId58" Type="http://schemas.microsoft.com/office/2007/relationships/diagramDrawing" Target="diagrams/drawing2.xml"/><Relationship Id="rId79" Type="http://schemas.microsoft.com/office/2007/relationships/diagramDrawing" Target="diagrams/drawing4.xml"/><Relationship Id="rId102" Type="http://schemas.openxmlformats.org/officeDocument/2006/relationships/diagramData" Target="diagrams/data7.xml"/><Relationship Id="rId123" Type="http://schemas.openxmlformats.org/officeDocument/2006/relationships/diagramLayout" Target="diagrams/layout9.xml"/><Relationship Id="rId144" Type="http://schemas.microsoft.com/office/2007/relationships/diagramDrawing" Target="diagrams/drawing11.xml"/><Relationship Id="rId90" Type="http://schemas.openxmlformats.org/officeDocument/2006/relationships/diagramLayout" Target="diagrams/layout6.xml"/><Relationship Id="rId165" Type="http://schemas.openxmlformats.org/officeDocument/2006/relationships/header" Target="header57.xml"/><Relationship Id="rId186" Type="http://schemas.openxmlformats.org/officeDocument/2006/relationships/diagramLayout" Target="diagrams/layout14.xml"/><Relationship Id="rId211" Type="http://schemas.openxmlformats.org/officeDocument/2006/relationships/header" Target="header71.xml"/><Relationship Id="rId232" Type="http://schemas.openxmlformats.org/officeDocument/2006/relationships/hyperlink" Target="https://vwdb.vermont.gov/committees/relocation-and-recruitment-committee" TargetMode="External"/><Relationship Id="rId253" Type="http://schemas.openxmlformats.org/officeDocument/2006/relationships/diagramData" Target="diagrams/data20.xml"/><Relationship Id="rId274" Type="http://schemas.openxmlformats.org/officeDocument/2006/relationships/header" Target="header80.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diagramColors" Target="diagrams/colors3.xml"/><Relationship Id="rId113" Type="http://schemas.openxmlformats.org/officeDocument/2006/relationships/diagramQuickStyle" Target="diagrams/quickStyle8.xml"/><Relationship Id="rId134" Type="http://schemas.openxmlformats.org/officeDocument/2006/relationships/diagramColors" Target="diagrams/colors10.xml"/><Relationship Id="rId80" Type="http://schemas.openxmlformats.org/officeDocument/2006/relationships/diagramData" Target="diagrams/data5.xml"/><Relationship Id="rId155" Type="http://schemas.openxmlformats.org/officeDocument/2006/relationships/footer" Target="footer18.xml"/><Relationship Id="rId176" Type="http://schemas.openxmlformats.org/officeDocument/2006/relationships/hyperlink" Target="https://vwdb.vermont.gov/sites/vwdb/files/Final%20SWDB%20Training%20%26%20Credentialing%20Work%20Group%20Recommendations.pdf" TargetMode="External"/><Relationship Id="rId197" Type="http://schemas.openxmlformats.org/officeDocument/2006/relationships/diagramColors" Target="diagrams/colors15.xml"/><Relationship Id="rId201" Type="http://schemas.openxmlformats.org/officeDocument/2006/relationships/header" Target="header67.xml"/><Relationship Id="rId222" Type="http://schemas.microsoft.com/office/2007/relationships/diagramDrawing" Target="diagrams/drawing17.xml"/><Relationship Id="rId243" Type="http://schemas.openxmlformats.org/officeDocument/2006/relationships/diagramQuickStyle" Target="diagrams/quickStyle18.xml"/><Relationship Id="rId264" Type="http://schemas.openxmlformats.org/officeDocument/2006/relationships/diagramLayout" Target="diagrams/layout22.xml"/><Relationship Id="rId17" Type="http://schemas.openxmlformats.org/officeDocument/2006/relationships/footer" Target="footer3.xml"/><Relationship Id="rId38" Type="http://schemas.openxmlformats.org/officeDocument/2006/relationships/image" Target="media/image6.png"/><Relationship Id="rId59" Type="http://schemas.openxmlformats.org/officeDocument/2006/relationships/header" Target="header22.xml"/><Relationship Id="rId103" Type="http://schemas.openxmlformats.org/officeDocument/2006/relationships/diagramLayout" Target="diagrams/layout7.xml"/><Relationship Id="rId124" Type="http://schemas.openxmlformats.org/officeDocument/2006/relationships/diagramQuickStyle" Target="diagrams/quickStyle9.xml"/><Relationship Id="rId70" Type="http://schemas.microsoft.com/office/2007/relationships/diagramDrawing" Target="diagrams/drawing3.xml"/><Relationship Id="rId91" Type="http://schemas.openxmlformats.org/officeDocument/2006/relationships/diagramQuickStyle" Target="diagrams/quickStyle6.xml"/><Relationship Id="rId145" Type="http://schemas.openxmlformats.org/officeDocument/2006/relationships/hyperlink" Target="https://www.greatschoolspartnership.org/wp-content/uploads/2023/01/2022-Common-Data-Report-Final-1-24-23.pdf" TargetMode="External"/><Relationship Id="rId166" Type="http://schemas.openxmlformats.org/officeDocument/2006/relationships/diagramData" Target="diagrams/data13.xml"/><Relationship Id="rId187" Type="http://schemas.openxmlformats.org/officeDocument/2006/relationships/diagramQuickStyle" Target="diagrams/quickStyle14.xml"/><Relationship Id="rId1" Type="http://schemas.openxmlformats.org/officeDocument/2006/relationships/customXml" Target="../customXml/item1.xml"/><Relationship Id="rId212" Type="http://schemas.openxmlformats.org/officeDocument/2006/relationships/footer" Target="footer24.xml"/><Relationship Id="rId233" Type="http://schemas.openxmlformats.org/officeDocument/2006/relationships/hyperlink" Target="https://vwdb.vermont.gov/committees/youth-committee" TargetMode="External"/><Relationship Id="rId254" Type="http://schemas.openxmlformats.org/officeDocument/2006/relationships/diagramLayout" Target="diagrams/layout20.xml"/><Relationship Id="rId28" Type="http://schemas.openxmlformats.org/officeDocument/2006/relationships/footer" Target="footer5.xml"/><Relationship Id="rId49" Type="http://schemas.openxmlformats.org/officeDocument/2006/relationships/hyperlink" Target="https://vwdb.vermont.gov/sites/vwdb/files/WIOA%202022%20Goals.docx" TargetMode="External"/><Relationship Id="rId114" Type="http://schemas.openxmlformats.org/officeDocument/2006/relationships/diagramColors" Target="diagrams/colors8.xml"/><Relationship Id="rId275" Type="http://schemas.openxmlformats.org/officeDocument/2006/relationships/header" Target="header81.xml"/><Relationship Id="rId60" Type="http://schemas.openxmlformats.org/officeDocument/2006/relationships/header" Target="header23.xml"/><Relationship Id="rId81" Type="http://schemas.openxmlformats.org/officeDocument/2006/relationships/diagramLayout" Target="diagrams/layout5.xml"/><Relationship Id="rId135" Type="http://schemas.microsoft.com/office/2007/relationships/diagramDrawing" Target="diagrams/drawing10.xml"/><Relationship Id="rId156" Type="http://schemas.openxmlformats.org/officeDocument/2006/relationships/header" Target="header54.xml"/><Relationship Id="rId177" Type="http://schemas.openxmlformats.org/officeDocument/2006/relationships/header" Target="header58.xml"/><Relationship Id="rId198" Type="http://schemas.microsoft.com/office/2007/relationships/diagramDrawing" Target="diagrams/drawing15.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E74F1-A84D-4CED-9C18-E584207D3F09}"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n-US"/>
        </a:p>
      </dgm:t>
    </dgm:pt>
    <dgm:pt modelId="{D780AC82-2E42-4EBF-8D20-01C7295D0B07}">
      <dgm:prSet phldrT="[Text]"/>
      <dgm:spPr/>
      <dgm:t>
        <a:bodyPr/>
        <a:lstStyle/>
        <a:p>
          <a:r>
            <a:rPr lang="en-US" b="1">
              <a:solidFill>
                <a:sysClr val="windowText" lastClr="000000"/>
              </a:solidFill>
              <a:latin typeface="Times New Roman" panose="02020603050405020304" pitchFamily="18" charset="0"/>
              <a:cs typeface="Times New Roman" panose="02020603050405020304" pitchFamily="18" charset="0"/>
            </a:rPr>
            <a:t>10,000 New Workers per Year by 2040</a:t>
          </a:r>
        </a:p>
      </dgm:t>
    </dgm:pt>
    <dgm:pt modelId="{17DC6058-5E72-4264-AB41-E6D5FF417DC9}" type="parTrans" cxnId="{60DF3D83-52D9-4436-B9E4-C646779089A8}">
      <dgm:prSet/>
      <dgm:spPr/>
      <dgm:t>
        <a:bodyPr/>
        <a:lstStyle/>
        <a:p>
          <a:endParaRPr lang="en-US">
            <a:latin typeface="Times New Roman" panose="02020603050405020304" pitchFamily="18" charset="0"/>
            <a:cs typeface="Times New Roman" panose="02020603050405020304" pitchFamily="18" charset="0"/>
          </a:endParaRPr>
        </a:p>
      </dgm:t>
    </dgm:pt>
    <dgm:pt modelId="{DC86BB19-C6D9-4F0A-9A24-436F2706D3FB}" type="sibTrans" cxnId="{60DF3D83-52D9-4436-B9E4-C646779089A8}">
      <dgm:prSet/>
      <dgm:spPr/>
      <dgm:t>
        <a:bodyPr/>
        <a:lstStyle/>
        <a:p>
          <a:endParaRPr lang="en-US">
            <a:latin typeface="Times New Roman" panose="02020603050405020304" pitchFamily="18" charset="0"/>
            <a:cs typeface="Times New Roman" panose="02020603050405020304" pitchFamily="18" charset="0"/>
          </a:endParaRPr>
        </a:p>
      </dgm:t>
    </dgm:pt>
    <dgm:pt modelId="{C5E92720-AB44-42B6-9915-1D65752C713F}">
      <dgm:prSet phldrT="[Text]"/>
      <dgm:spPr/>
      <dgm:t>
        <a:bodyPr/>
        <a:lstStyle/>
        <a:p>
          <a:r>
            <a:rPr lang="en-US">
              <a:latin typeface="Times New Roman" panose="02020603050405020304" pitchFamily="18" charset="0"/>
              <a:cs typeface="Times New Roman" panose="02020603050405020304" pitchFamily="18" charset="0"/>
            </a:rPr>
            <a:t>900 Upskilled Vermonters per Year</a:t>
          </a:r>
        </a:p>
      </dgm:t>
    </dgm:pt>
    <dgm:pt modelId="{3D564221-889F-4E8B-A062-357402773335}" type="parTrans" cxnId="{F0BE0CD4-0BF1-44A4-A51C-4A146132EBCC}">
      <dgm:prSet/>
      <dgm:spPr/>
      <dgm:t>
        <a:bodyPr/>
        <a:lstStyle/>
        <a:p>
          <a:endParaRPr lang="en-US">
            <a:latin typeface="Times New Roman" panose="02020603050405020304" pitchFamily="18" charset="0"/>
            <a:cs typeface="Times New Roman" panose="02020603050405020304" pitchFamily="18" charset="0"/>
          </a:endParaRPr>
        </a:p>
      </dgm:t>
    </dgm:pt>
    <dgm:pt modelId="{F7E901AF-04B9-42AC-80A4-FCAC0BE680E8}" type="sibTrans" cxnId="{F0BE0CD4-0BF1-44A4-A51C-4A146132EBCC}">
      <dgm:prSet/>
      <dgm:spPr/>
      <dgm:t>
        <a:bodyPr/>
        <a:lstStyle/>
        <a:p>
          <a:endParaRPr lang="en-US">
            <a:latin typeface="Times New Roman" panose="02020603050405020304" pitchFamily="18" charset="0"/>
            <a:cs typeface="Times New Roman" panose="02020603050405020304" pitchFamily="18" charset="0"/>
          </a:endParaRPr>
        </a:p>
      </dgm:t>
    </dgm:pt>
    <dgm:pt modelId="{311C518E-71FF-47AA-9635-D3994F5356C7}">
      <dgm:prSet phldrT="[Text]"/>
      <dgm:spPr/>
      <dgm:t>
        <a:bodyPr/>
        <a:lstStyle/>
        <a:p>
          <a:r>
            <a:rPr lang="en-US">
              <a:latin typeface="Times New Roman" panose="02020603050405020304" pitchFamily="18" charset="0"/>
              <a:cs typeface="Times New Roman" panose="02020603050405020304" pitchFamily="18" charset="0"/>
            </a:rPr>
            <a:t>3,000 Students Retained per Year</a:t>
          </a:r>
        </a:p>
      </dgm:t>
    </dgm:pt>
    <dgm:pt modelId="{AFCC8A7B-3FEA-48D1-882E-5014563DB566}" type="parTrans" cxnId="{9D419BE4-7B91-4872-BB5A-066DA8AAD95F}">
      <dgm:prSet/>
      <dgm:spPr/>
      <dgm:t>
        <a:bodyPr/>
        <a:lstStyle/>
        <a:p>
          <a:endParaRPr lang="en-US">
            <a:latin typeface="Times New Roman" panose="02020603050405020304" pitchFamily="18" charset="0"/>
            <a:cs typeface="Times New Roman" panose="02020603050405020304" pitchFamily="18" charset="0"/>
          </a:endParaRPr>
        </a:p>
      </dgm:t>
    </dgm:pt>
    <dgm:pt modelId="{D5AFF085-4ABF-4125-BF66-C1A9804BF485}" type="sibTrans" cxnId="{9D419BE4-7B91-4872-BB5A-066DA8AAD95F}">
      <dgm:prSet/>
      <dgm:spPr/>
      <dgm:t>
        <a:bodyPr/>
        <a:lstStyle/>
        <a:p>
          <a:endParaRPr lang="en-US">
            <a:latin typeface="Times New Roman" panose="02020603050405020304" pitchFamily="18" charset="0"/>
            <a:cs typeface="Times New Roman" panose="02020603050405020304" pitchFamily="18" charset="0"/>
          </a:endParaRPr>
        </a:p>
      </dgm:t>
    </dgm:pt>
    <dgm:pt modelId="{7BCBEEBF-AA99-4C07-BE97-74E89583ECF7}">
      <dgm:prSet phldrT="[Text]"/>
      <dgm:spPr/>
      <dgm:t>
        <a:bodyPr/>
        <a:lstStyle/>
        <a:p>
          <a:r>
            <a:rPr lang="en-US">
              <a:latin typeface="Times New Roman" panose="02020603050405020304" pitchFamily="18" charset="0"/>
              <a:cs typeface="Times New Roman" panose="02020603050405020304" pitchFamily="18" charset="0"/>
            </a:rPr>
            <a:t>2,000 Disengaged Workers per Year</a:t>
          </a:r>
        </a:p>
      </dgm:t>
    </dgm:pt>
    <dgm:pt modelId="{159DA7C4-19A2-4FD4-90E2-443D63F6FBA6}" type="parTrans" cxnId="{0A5A0A61-2038-4762-8A35-737318A26BC5}">
      <dgm:prSet/>
      <dgm:spPr/>
      <dgm:t>
        <a:bodyPr/>
        <a:lstStyle/>
        <a:p>
          <a:endParaRPr lang="en-US">
            <a:latin typeface="Times New Roman" panose="02020603050405020304" pitchFamily="18" charset="0"/>
            <a:cs typeface="Times New Roman" panose="02020603050405020304" pitchFamily="18" charset="0"/>
          </a:endParaRPr>
        </a:p>
      </dgm:t>
    </dgm:pt>
    <dgm:pt modelId="{489A2D1F-5C6F-4060-883C-299DF8AAC170}" type="sibTrans" cxnId="{0A5A0A61-2038-4762-8A35-737318A26BC5}">
      <dgm:prSet/>
      <dgm:spPr/>
      <dgm:t>
        <a:bodyPr/>
        <a:lstStyle/>
        <a:p>
          <a:endParaRPr lang="en-US">
            <a:latin typeface="Times New Roman" panose="02020603050405020304" pitchFamily="18" charset="0"/>
            <a:cs typeface="Times New Roman" panose="02020603050405020304" pitchFamily="18" charset="0"/>
          </a:endParaRPr>
        </a:p>
      </dgm:t>
    </dgm:pt>
    <dgm:pt modelId="{82347332-9355-47D4-8F67-00E17A8AA8BE}">
      <dgm:prSet phldrT="[Text]"/>
      <dgm:spPr/>
      <dgm:t>
        <a:bodyPr/>
        <a:lstStyle/>
        <a:p>
          <a:r>
            <a:rPr lang="en-US">
              <a:latin typeface="Times New Roman" panose="02020603050405020304" pitchFamily="18" charset="0"/>
              <a:cs typeface="Times New Roman" panose="02020603050405020304" pitchFamily="18" charset="0"/>
            </a:rPr>
            <a:t>5,000 Net New Vermont Workers per Year</a:t>
          </a:r>
        </a:p>
      </dgm:t>
    </dgm:pt>
    <dgm:pt modelId="{AB7F3B81-E66B-43C7-AC68-F2861FE08328}" type="parTrans" cxnId="{018A7C49-C46C-43A5-B277-54E85C2ED97E}">
      <dgm:prSet/>
      <dgm:spPr/>
      <dgm:t>
        <a:bodyPr/>
        <a:lstStyle/>
        <a:p>
          <a:endParaRPr lang="en-US">
            <a:latin typeface="Times New Roman" panose="02020603050405020304" pitchFamily="18" charset="0"/>
            <a:cs typeface="Times New Roman" panose="02020603050405020304" pitchFamily="18" charset="0"/>
          </a:endParaRPr>
        </a:p>
      </dgm:t>
    </dgm:pt>
    <dgm:pt modelId="{700C954E-8D57-4089-BE72-3652A8BC5140}" type="sibTrans" cxnId="{018A7C49-C46C-43A5-B277-54E85C2ED97E}">
      <dgm:prSet/>
      <dgm:spPr/>
      <dgm:t>
        <a:bodyPr/>
        <a:lstStyle/>
        <a:p>
          <a:endParaRPr lang="en-US">
            <a:latin typeface="Times New Roman" panose="02020603050405020304" pitchFamily="18" charset="0"/>
            <a:cs typeface="Times New Roman" panose="02020603050405020304" pitchFamily="18" charset="0"/>
          </a:endParaRPr>
        </a:p>
      </dgm:t>
    </dgm:pt>
    <dgm:pt modelId="{A9C0B955-C889-48AD-BF55-FF658C442FA5}" type="pres">
      <dgm:prSet presAssocID="{C59E74F1-A84D-4CED-9C18-E584207D3F09}" presName="diagram" presStyleCnt="0">
        <dgm:presLayoutVars>
          <dgm:chMax val="1"/>
          <dgm:dir/>
          <dgm:animLvl val="ctr"/>
          <dgm:resizeHandles val="exact"/>
        </dgm:presLayoutVars>
      </dgm:prSet>
      <dgm:spPr/>
    </dgm:pt>
    <dgm:pt modelId="{9673A45B-58BC-470D-B1FE-D4CF78005E37}" type="pres">
      <dgm:prSet presAssocID="{C59E74F1-A84D-4CED-9C18-E584207D3F09}" presName="matrix" presStyleCnt="0"/>
      <dgm:spPr/>
    </dgm:pt>
    <dgm:pt modelId="{841F846D-33C5-4443-A78B-23F27D5F1435}" type="pres">
      <dgm:prSet presAssocID="{C59E74F1-A84D-4CED-9C18-E584207D3F09}" presName="tile1" presStyleLbl="node1" presStyleIdx="0" presStyleCnt="4"/>
      <dgm:spPr/>
    </dgm:pt>
    <dgm:pt modelId="{5CCDA788-1AD9-459A-A5E9-05FEA12CDBF5}" type="pres">
      <dgm:prSet presAssocID="{C59E74F1-A84D-4CED-9C18-E584207D3F09}" presName="tile1text" presStyleLbl="node1" presStyleIdx="0" presStyleCnt="4">
        <dgm:presLayoutVars>
          <dgm:chMax val="0"/>
          <dgm:chPref val="0"/>
          <dgm:bulletEnabled val="1"/>
        </dgm:presLayoutVars>
      </dgm:prSet>
      <dgm:spPr/>
    </dgm:pt>
    <dgm:pt modelId="{09A9CCDE-BE47-4DEF-BF64-7BCDDC0F6B74}" type="pres">
      <dgm:prSet presAssocID="{C59E74F1-A84D-4CED-9C18-E584207D3F09}" presName="tile2" presStyleLbl="node1" presStyleIdx="1" presStyleCnt="4"/>
      <dgm:spPr/>
    </dgm:pt>
    <dgm:pt modelId="{F776BDC2-CD4E-462B-A168-3D4D7C9F461D}" type="pres">
      <dgm:prSet presAssocID="{C59E74F1-A84D-4CED-9C18-E584207D3F09}" presName="tile2text" presStyleLbl="node1" presStyleIdx="1" presStyleCnt="4">
        <dgm:presLayoutVars>
          <dgm:chMax val="0"/>
          <dgm:chPref val="0"/>
          <dgm:bulletEnabled val="1"/>
        </dgm:presLayoutVars>
      </dgm:prSet>
      <dgm:spPr/>
    </dgm:pt>
    <dgm:pt modelId="{02075CE8-8FA6-43B0-94CB-AEBA10FEC2FF}" type="pres">
      <dgm:prSet presAssocID="{C59E74F1-A84D-4CED-9C18-E584207D3F09}" presName="tile3" presStyleLbl="node1" presStyleIdx="2" presStyleCnt="4"/>
      <dgm:spPr/>
    </dgm:pt>
    <dgm:pt modelId="{EB138A3E-4CEF-4C51-99F7-EB04D3516D93}" type="pres">
      <dgm:prSet presAssocID="{C59E74F1-A84D-4CED-9C18-E584207D3F09}" presName="tile3text" presStyleLbl="node1" presStyleIdx="2" presStyleCnt="4">
        <dgm:presLayoutVars>
          <dgm:chMax val="0"/>
          <dgm:chPref val="0"/>
          <dgm:bulletEnabled val="1"/>
        </dgm:presLayoutVars>
      </dgm:prSet>
      <dgm:spPr/>
    </dgm:pt>
    <dgm:pt modelId="{5381634B-5D67-43F0-91BC-81F08A5A6540}" type="pres">
      <dgm:prSet presAssocID="{C59E74F1-A84D-4CED-9C18-E584207D3F09}" presName="tile4" presStyleLbl="node1" presStyleIdx="3" presStyleCnt="4"/>
      <dgm:spPr/>
    </dgm:pt>
    <dgm:pt modelId="{26A50140-B098-4B95-AB46-DD311ECEB40F}" type="pres">
      <dgm:prSet presAssocID="{C59E74F1-A84D-4CED-9C18-E584207D3F09}" presName="tile4text" presStyleLbl="node1" presStyleIdx="3" presStyleCnt="4">
        <dgm:presLayoutVars>
          <dgm:chMax val="0"/>
          <dgm:chPref val="0"/>
          <dgm:bulletEnabled val="1"/>
        </dgm:presLayoutVars>
      </dgm:prSet>
      <dgm:spPr/>
    </dgm:pt>
    <dgm:pt modelId="{7AC38B5F-65D5-493A-88EE-3084BB2736AA}" type="pres">
      <dgm:prSet presAssocID="{C59E74F1-A84D-4CED-9C18-E584207D3F09}" presName="centerTile" presStyleLbl="fgShp" presStyleIdx="0" presStyleCnt="1">
        <dgm:presLayoutVars>
          <dgm:chMax val="0"/>
          <dgm:chPref val="0"/>
        </dgm:presLayoutVars>
      </dgm:prSet>
      <dgm:spPr/>
    </dgm:pt>
  </dgm:ptLst>
  <dgm:cxnLst>
    <dgm:cxn modelId="{BFBA2503-CE16-4C9B-A45C-36698C8537A6}" type="presOf" srcId="{7BCBEEBF-AA99-4C07-BE97-74E89583ECF7}" destId="{EB138A3E-4CEF-4C51-99F7-EB04D3516D93}" srcOrd="1" destOrd="0" presId="urn:microsoft.com/office/officeart/2005/8/layout/matrix1"/>
    <dgm:cxn modelId="{D4935919-DE09-4B47-897D-DEC4D200B8B8}" type="presOf" srcId="{C59E74F1-A84D-4CED-9C18-E584207D3F09}" destId="{A9C0B955-C889-48AD-BF55-FF658C442FA5}" srcOrd="0" destOrd="0" presId="urn:microsoft.com/office/officeart/2005/8/layout/matrix1"/>
    <dgm:cxn modelId="{EAC0742C-966B-4FA2-B5BE-8D459E61C070}" type="presOf" srcId="{C5E92720-AB44-42B6-9915-1D65752C713F}" destId="{841F846D-33C5-4443-A78B-23F27D5F1435}" srcOrd="0" destOrd="0" presId="urn:microsoft.com/office/officeart/2005/8/layout/matrix1"/>
    <dgm:cxn modelId="{0A5A0A61-2038-4762-8A35-737318A26BC5}" srcId="{D780AC82-2E42-4EBF-8D20-01C7295D0B07}" destId="{7BCBEEBF-AA99-4C07-BE97-74E89583ECF7}" srcOrd="2" destOrd="0" parTransId="{159DA7C4-19A2-4FD4-90E2-443D63F6FBA6}" sibTransId="{489A2D1F-5C6F-4060-883C-299DF8AAC170}"/>
    <dgm:cxn modelId="{018A7C49-C46C-43A5-B277-54E85C2ED97E}" srcId="{D780AC82-2E42-4EBF-8D20-01C7295D0B07}" destId="{82347332-9355-47D4-8F67-00E17A8AA8BE}" srcOrd="3" destOrd="0" parTransId="{AB7F3B81-E66B-43C7-AC68-F2861FE08328}" sibTransId="{700C954E-8D57-4089-BE72-3652A8BC5140}"/>
    <dgm:cxn modelId="{C358E34C-3B63-43A2-9390-600CA2267BF1}" type="presOf" srcId="{82347332-9355-47D4-8F67-00E17A8AA8BE}" destId="{5381634B-5D67-43F0-91BC-81F08A5A6540}" srcOrd="0" destOrd="0" presId="urn:microsoft.com/office/officeart/2005/8/layout/matrix1"/>
    <dgm:cxn modelId="{6188B451-71CD-4EB2-A990-6E022105A2D2}" type="presOf" srcId="{311C518E-71FF-47AA-9635-D3994F5356C7}" destId="{F776BDC2-CD4E-462B-A168-3D4D7C9F461D}" srcOrd="1" destOrd="0" presId="urn:microsoft.com/office/officeart/2005/8/layout/matrix1"/>
    <dgm:cxn modelId="{60DF3D83-52D9-4436-B9E4-C646779089A8}" srcId="{C59E74F1-A84D-4CED-9C18-E584207D3F09}" destId="{D780AC82-2E42-4EBF-8D20-01C7295D0B07}" srcOrd="0" destOrd="0" parTransId="{17DC6058-5E72-4264-AB41-E6D5FF417DC9}" sibTransId="{DC86BB19-C6D9-4F0A-9A24-436F2706D3FB}"/>
    <dgm:cxn modelId="{90DEE3BB-A98A-4044-ABA0-7424C0CC4834}" type="presOf" srcId="{D780AC82-2E42-4EBF-8D20-01C7295D0B07}" destId="{7AC38B5F-65D5-493A-88EE-3084BB2736AA}" srcOrd="0" destOrd="0" presId="urn:microsoft.com/office/officeart/2005/8/layout/matrix1"/>
    <dgm:cxn modelId="{F0BE0CD4-0BF1-44A4-A51C-4A146132EBCC}" srcId="{D780AC82-2E42-4EBF-8D20-01C7295D0B07}" destId="{C5E92720-AB44-42B6-9915-1D65752C713F}" srcOrd="0" destOrd="0" parTransId="{3D564221-889F-4E8B-A062-357402773335}" sibTransId="{F7E901AF-04B9-42AC-80A4-FCAC0BE680E8}"/>
    <dgm:cxn modelId="{5C40FADD-F918-43AC-889C-9FC53E0F4064}" type="presOf" srcId="{7BCBEEBF-AA99-4C07-BE97-74E89583ECF7}" destId="{02075CE8-8FA6-43B0-94CB-AEBA10FEC2FF}" srcOrd="0" destOrd="0" presId="urn:microsoft.com/office/officeart/2005/8/layout/matrix1"/>
    <dgm:cxn modelId="{602417E1-1983-42AA-B1B5-295D84A09CB3}" type="presOf" srcId="{311C518E-71FF-47AA-9635-D3994F5356C7}" destId="{09A9CCDE-BE47-4DEF-BF64-7BCDDC0F6B74}" srcOrd="0" destOrd="0" presId="urn:microsoft.com/office/officeart/2005/8/layout/matrix1"/>
    <dgm:cxn modelId="{173C84E2-6CB2-42C8-B260-176B13309EBF}" type="presOf" srcId="{C5E92720-AB44-42B6-9915-1D65752C713F}" destId="{5CCDA788-1AD9-459A-A5E9-05FEA12CDBF5}" srcOrd="1" destOrd="0" presId="urn:microsoft.com/office/officeart/2005/8/layout/matrix1"/>
    <dgm:cxn modelId="{9D419BE4-7B91-4872-BB5A-066DA8AAD95F}" srcId="{D780AC82-2E42-4EBF-8D20-01C7295D0B07}" destId="{311C518E-71FF-47AA-9635-D3994F5356C7}" srcOrd="1" destOrd="0" parTransId="{AFCC8A7B-3FEA-48D1-882E-5014563DB566}" sibTransId="{D5AFF085-4ABF-4125-BF66-C1A9804BF485}"/>
    <dgm:cxn modelId="{E78522F5-6092-459D-A886-43537E75629D}" type="presOf" srcId="{82347332-9355-47D4-8F67-00E17A8AA8BE}" destId="{26A50140-B098-4B95-AB46-DD311ECEB40F}" srcOrd="1" destOrd="0" presId="urn:microsoft.com/office/officeart/2005/8/layout/matrix1"/>
    <dgm:cxn modelId="{69D82C1C-CC89-4FF3-B229-A06FEC34FF99}" type="presParOf" srcId="{A9C0B955-C889-48AD-BF55-FF658C442FA5}" destId="{9673A45B-58BC-470D-B1FE-D4CF78005E37}" srcOrd="0" destOrd="0" presId="urn:microsoft.com/office/officeart/2005/8/layout/matrix1"/>
    <dgm:cxn modelId="{93C1EEA3-92FC-42BE-9753-A2977E4A8EB7}" type="presParOf" srcId="{9673A45B-58BC-470D-B1FE-D4CF78005E37}" destId="{841F846D-33C5-4443-A78B-23F27D5F1435}" srcOrd="0" destOrd="0" presId="urn:microsoft.com/office/officeart/2005/8/layout/matrix1"/>
    <dgm:cxn modelId="{18EF3FFB-3E90-482D-9DC1-9A75BE4B0AD6}" type="presParOf" srcId="{9673A45B-58BC-470D-B1FE-D4CF78005E37}" destId="{5CCDA788-1AD9-459A-A5E9-05FEA12CDBF5}" srcOrd="1" destOrd="0" presId="urn:microsoft.com/office/officeart/2005/8/layout/matrix1"/>
    <dgm:cxn modelId="{D10A393E-0F9E-4D08-8F3D-FC16AB8655B6}" type="presParOf" srcId="{9673A45B-58BC-470D-B1FE-D4CF78005E37}" destId="{09A9CCDE-BE47-4DEF-BF64-7BCDDC0F6B74}" srcOrd="2" destOrd="0" presId="urn:microsoft.com/office/officeart/2005/8/layout/matrix1"/>
    <dgm:cxn modelId="{0C52CAC0-18BF-405A-A336-9E5A197E9500}" type="presParOf" srcId="{9673A45B-58BC-470D-B1FE-D4CF78005E37}" destId="{F776BDC2-CD4E-462B-A168-3D4D7C9F461D}" srcOrd="3" destOrd="0" presId="urn:microsoft.com/office/officeart/2005/8/layout/matrix1"/>
    <dgm:cxn modelId="{5696C054-1D00-4047-9FE9-748FC622C369}" type="presParOf" srcId="{9673A45B-58BC-470D-B1FE-D4CF78005E37}" destId="{02075CE8-8FA6-43B0-94CB-AEBA10FEC2FF}" srcOrd="4" destOrd="0" presId="urn:microsoft.com/office/officeart/2005/8/layout/matrix1"/>
    <dgm:cxn modelId="{5EA3F00D-C00E-4AAD-BABC-9F179B611B3A}" type="presParOf" srcId="{9673A45B-58BC-470D-B1FE-D4CF78005E37}" destId="{EB138A3E-4CEF-4C51-99F7-EB04D3516D93}" srcOrd="5" destOrd="0" presId="urn:microsoft.com/office/officeart/2005/8/layout/matrix1"/>
    <dgm:cxn modelId="{3C884A29-4204-4609-A3DA-44CA8CDE06BC}" type="presParOf" srcId="{9673A45B-58BC-470D-B1FE-D4CF78005E37}" destId="{5381634B-5D67-43F0-91BC-81F08A5A6540}" srcOrd="6" destOrd="0" presId="urn:microsoft.com/office/officeart/2005/8/layout/matrix1"/>
    <dgm:cxn modelId="{C0A705AF-1E38-4CD3-AE57-B179A9663320}" type="presParOf" srcId="{9673A45B-58BC-470D-B1FE-D4CF78005E37}" destId="{26A50140-B098-4B95-AB46-DD311ECEB40F}" srcOrd="7" destOrd="0" presId="urn:microsoft.com/office/officeart/2005/8/layout/matrix1"/>
    <dgm:cxn modelId="{EEBAB568-1EED-4E98-8D25-B5A117174F09}" type="presParOf" srcId="{A9C0B955-C889-48AD-BF55-FF658C442FA5}" destId="{7AC38B5F-65D5-493A-88EE-3084BB2736AA}" srcOrd="1" destOrd="0" presId="urn:microsoft.com/office/officeart/2005/8/layout/matrix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7A248B0-0F87-40E3-A307-923AAD135A1E}" type="doc">
      <dgm:prSet loTypeId="urn:microsoft.com/office/officeart/2009/layout/CircleArrowProcess" loCatId="cycle" qsTypeId="urn:microsoft.com/office/officeart/2005/8/quickstyle/simple1" qsCatId="simple" csTypeId="urn:microsoft.com/office/officeart/2005/8/colors/accent6_2" csCatId="accent6" phldr="1"/>
      <dgm:spPr/>
      <dgm:t>
        <a:bodyPr/>
        <a:lstStyle/>
        <a:p>
          <a:endParaRPr lang="en-US"/>
        </a:p>
      </dgm:t>
    </dgm:pt>
    <dgm:pt modelId="{9B18DF02-B15D-4F8D-B3F5-8736BAC6DB33}">
      <dgm:prSet phldrT="[Text]"/>
      <dgm:spPr>
        <a:xfrm>
          <a:off x="1076996" y="439355"/>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Identify</a:t>
          </a:r>
        </a:p>
      </dgm:t>
    </dgm:pt>
    <dgm:pt modelId="{1BFD5DAC-5279-4E2D-BBA4-B0324AE4D449}" type="parTrans" cxnId="{A37CE2F4-E699-4BBC-AB33-E34E6D1B96B2}">
      <dgm:prSet/>
      <dgm:spPr/>
      <dgm:t>
        <a:bodyPr/>
        <a:lstStyle/>
        <a:p>
          <a:endParaRPr lang="en-US">
            <a:latin typeface="Times New Roman" panose="02020603050405020304" pitchFamily="18" charset="0"/>
            <a:cs typeface="Times New Roman" panose="02020603050405020304" pitchFamily="18" charset="0"/>
          </a:endParaRPr>
        </a:p>
      </dgm:t>
    </dgm:pt>
    <dgm:pt modelId="{00C28A6E-B699-4CE6-AF28-6D2D98483D1C}" type="sibTrans" cxnId="{A37CE2F4-E699-4BBC-AB33-E34E6D1B96B2}">
      <dgm:prSet/>
      <dgm:spPr/>
      <dgm:t>
        <a:bodyPr/>
        <a:lstStyle/>
        <a:p>
          <a:endParaRPr lang="en-US">
            <a:latin typeface="Times New Roman" panose="02020603050405020304" pitchFamily="18" charset="0"/>
            <a:cs typeface="Times New Roman" panose="02020603050405020304" pitchFamily="18" charset="0"/>
          </a:endParaRPr>
        </a:p>
      </dgm:t>
    </dgm:pt>
    <dgm:pt modelId="{D2BFC3BC-3A04-460B-9CB8-841366174758}">
      <dgm:prSet phldrT="[Text]"/>
      <dgm:spPr>
        <a:xfrm>
          <a:off x="740415" y="1142626"/>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Translate</a:t>
          </a:r>
        </a:p>
      </dgm:t>
    </dgm:pt>
    <dgm:pt modelId="{615F8942-DE04-43E9-B37B-14543306F509}" type="parTrans" cxnId="{F640B807-C176-4BE2-9497-F9A20815EB9E}">
      <dgm:prSet/>
      <dgm:spPr/>
      <dgm:t>
        <a:bodyPr/>
        <a:lstStyle/>
        <a:p>
          <a:endParaRPr lang="en-US">
            <a:latin typeface="Times New Roman" panose="02020603050405020304" pitchFamily="18" charset="0"/>
            <a:cs typeface="Times New Roman" panose="02020603050405020304" pitchFamily="18" charset="0"/>
          </a:endParaRPr>
        </a:p>
      </dgm:t>
    </dgm:pt>
    <dgm:pt modelId="{2415ABB9-B0D6-427F-9B30-6E55988C072F}" type="sibTrans" cxnId="{F640B807-C176-4BE2-9497-F9A20815EB9E}">
      <dgm:prSet/>
      <dgm:spPr/>
      <dgm:t>
        <a:bodyPr/>
        <a:lstStyle/>
        <a:p>
          <a:endParaRPr lang="en-US">
            <a:latin typeface="Times New Roman" panose="02020603050405020304" pitchFamily="18" charset="0"/>
            <a:cs typeface="Times New Roman" panose="02020603050405020304" pitchFamily="18" charset="0"/>
          </a:endParaRPr>
        </a:p>
      </dgm:t>
    </dgm:pt>
    <dgm:pt modelId="{DDD62FE9-70EB-400A-94A1-6546D4545ECB}">
      <dgm:prSet phldrT="[Text]"/>
      <dgm:spPr>
        <a:xfrm>
          <a:off x="1078595" y="1846909"/>
          <a:ext cx="676131" cy="337984"/>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Promote</a:t>
          </a:r>
        </a:p>
      </dgm:t>
    </dgm:pt>
    <dgm:pt modelId="{BAA030EB-1311-41CD-B496-9E96B63A19C0}" type="parTrans" cxnId="{8965891D-2A43-473D-A14D-E076AEB6E4A1}">
      <dgm:prSet/>
      <dgm:spPr/>
      <dgm:t>
        <a:bodyPr/>
        <a:lstStyle/>
        <a:p>
          <a:endParaRPr lang="en-US">
            <a:latin typeface="Times New Roman" panose="02020603050405020304" pitchFamily="18" charset="0"/>
            <a:cs typeface="Times New Roman" panose="02020603050405020304" pitchFamily="18" charset="0"/>
          </a:endParaRPr>
        </a:p>
      </dgm:t>
    </dgm:pt>
    <dgm:pt modelId="{F9D1BBDC-8B4C-488A-ADB9-A522344B3B96}" type="sibTrans" cxnId="{8965891D-2A43-473D-A14D-E076AEB6E4A1}">
      <dgm:prSet/>
      <dgm:spPr/>
      <dgm:t>
        <a:bodyPr/>
        <a:lstStyle/>
        <a:p>
          <a:endParaRPr lang="en-US">
            <a:latin typeface="Times New Roman" panose="02020603050405020304" pitchFamily="18" charset="0"/>
            <a:cs typeface="Times New Roman" panose="02020603050405020304" pitchFamily="18" charset="0"/>
          </a:endParaRPr>
        </a:p>
      </dgm:t>
    </dgm:pt>
    <dgm:pt modelId="{D204AE6A-6810-4018-B271-9F81D0C61F3A}" type="pres">
      <dgm:prSet presAssocID="{27A248B0-0F87-40E3-A307-923AAD135A1E}" presName="Name0" presStyleCnt="0">
        <dgm:presLayoutVars>
          <dgm:chMax val="7"/>
          <dgm:chPref val="7"/>
          <dgm:dir/>
          <dgm:animLvl val="lvl"/>
        </dgm:presLayoutVars>
      </dgm:prSet>
      <dgm:spPr/>
    </dgm:pt>
    <dgm:pt modelId="{391C075E-F13B-4BE9-8415-C64A004F476B}" type="pres">
      <dgm:prSet presAssocID="{9B18DF02-B15D-4F8D-B3F5-8736BAC6DB33}" presName="Accent1" presStyleCnt="0"/>
      <dgm:spPr/>
    </dgm:pt>
    <dgm:pt modelId="{AEC448A1-AA2B-485B-933B-1A50747AB120}" type="pres">
      <dgm:prSet presAssocID="{9B18DF02-B15D-4F8D-B3F5-8736BAC6DB33}" presName="Accent" presStyleLbl="node1" presStyleIdx="0" presStyleCnt="3"/>
      <dgm:spPr>
        <a:xfrm>
          <a:off x="808051" y="0"/>
          <a:ext cx="1216762" cy="1216947"/>
        </a:xfrm>
        <a:prstGeom prst="circularArrow">
          <a:avLst>
            <a:gd name="adj1" fmla="val 10980"/>
            <a:gd name="adj2" fmla="val 1142322"/>
            <a:gd name="adj3" fmla="val 4500000"/>
            <a:gd name="adj4" fmla="val 108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4E7182-067D-4374-B69F-3694AAAE43EF}" type="pres">
      <dgm:prSet presAssocID="{9B18DF02-B15D-4F8D-B3F5-8736BAC6DB33}" presName="Parent1" presStyleLbl="revTx" presStyleIdx="0" presStyleCnt="3">
        <dgm:presLayoutVars>
          <dgm:chMax val="1"/>
          <dgm:chPref val="1"/>
          <dgm:bulletEnabled val="1"/>
        </dgm:presLayoutVars>
      </dgm:prSet>
      <dgm:spPr/>
    </dgm:pt>
    <dgm:pt modelId="{D6CA8FFC-FA96-4DDD-8FC4-5228DDA5A7E3}" type="pres">
      <dgm:prSet presAssocID="{D2BFC3BC-3A04-460B-9CB8-841366174758}" presName="Accent2" presStyleCnt="0"/>
      <dgm:spPr/>
    </dgm:pt>
    <dgm:pt modelId="{42DE1FB3-FBF1-4865-B20F-A9A568402D06}" type="pres">
      <dgm:prSet presAssocID="{D2BFC3BC-3A04-460B-9CB8-841366174758}" presName="Accent" presStyleLbl="node1" presStyleIdx="1" presStyleCnt="3"/>
      <dgm:spPr>
        <a:xfrm>
          <a:off x="470100" y="699226"/>
          <a:ext cx="1216762" cy="1216947"/>
        </a:xfrm>
        <a:prstGeom prst="leftCircularArrow">
          <a:avLst>
            <a:gd name="adj1" fmla="val 10980"/>
            <a:gd name="adj2" fmla="val 1142322"/>
            <a:gd name="adj3" fmla="val 6300000"/>
            <a:gd name="adj4" fmla="val 189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B8353C4-1B77-4385-B2A8-5357230787F0}" type="pres">
      <dgm:prSet presAssocID="{D2BFC3BC-3A04-460B-9CB8-841366174758}" presName="Parent2" presStyleLbl="revTx" presStyleIdx="1" presStyleCnt="3">
        <dgm:presLayoutVars>
          <dgm:chMax val="1"/>
          <dgm:chPref val="1"/>
          <dgm:bulletEnabled val="1"/>
        </dgm:presLayoutVars>
      </dgm:prSet>
      <dgm:spPr/>
    </dgm:pt>
    <dgm:pt modelId="{82D630CB-EC56-4C21-9C62-790751493A5C}" type="pres">
      <dgm:prSet presAssocID="{DDD62FE9-70EB-400A-94A1-6546D4545ECB}" presName="Accent3" presStyleCnt="0"/>
      <dgm:spPr/>
    </dgm:pt>
    <dgm:pt modelId="{91CE4849-8A99-49D8-97BA-34364474FA34}" type="pres">
      <dgm:prSet presAssocID="{DDD62FE9-70EB-400A-94A1-6546D4545ECB}" presName="Accent" presStyleLbl="node1" presStyleIdx="2" presStyleCnt="3"/>
      <dgm:spPr>
        <a:xfrm>
          <a:off x="894653" y="1482128"/>
          <a:ext cx="1045387" cy="1045806"/>
        </a:xfrm>
        <a:prstGeom prst="blockArc">
          <a:avLst>
            <a:gd name="adj1" fmla="val 13500000"/>
            <a:gd name="adj2" fmla="val 10800000"/>
            <a:gd name="adj3" fmla="val 1274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FE3CABB-2597-44A9-8C4B-760B30780D6C}" type="pres">
      <dgm:prSet presAssocID="{DDD62FE9-70EB-400A-94A1-6546D4545ECB}" presName="Parent3" presStyleLbl="revTx" presStyleIdx="2" presStyleCnt="3">
        <dgm:presLayoutVars>
          <dgm:chMax val="1"/>
          <dgm:chPref val="1"/>
          <dgm:bulletEnabled val="1"/>
        </dgm:presLayoutVars>
      </dgm:prSet>
      <dgm:spPr/>
    </dgm:pt>
  </dgm:ptLst>
  <dgm:cxnLst>
    <dgm:cxn modelId="{3B3C5306-4634-4E57-B8EE-65F85E40339C}" type="presOf" srcId="{DDD62FE9-70EB-400A-94A1-6546D4545ECB}" destId="{3FE3CABB-2597-44A9-8C4B-760B30780D6C}" srcOrd="0" destOrd="0" presId="urn:microsoft.com/office/officeart/2009/layout/CircleArrowProcess"/>
    <dgm:cxn modelId="{F640B807-C176-4BE2-9497-F9A20815EB9E}" srcId="{27A248B0-0F87-40E3-A307-923AAD135A1E}" destId="{D2BFC3BC-3A04-460B-9CB8-841366174758}" srcOrd="1" destOrd="0" parTransId="{615F8942-DE04-43E9-B37B-14543306F509}" sibTransId="{2415ABB9-B0D6-427F-9B30-6E55988C072F}"/>
    <dgm:cxn modelId="{7DAF1517-018C-4057-95C9-C3FC06F1D0C6}" type="presOf" srcId="{27A248B0-0F87-40E3-A307-923AAD135A1E}" destId="{D204AE6A-6810-4018-B271-9F81D0C61F3A}" srcOrd="0" destOrd="0" presId="urn:microsoft.com/office/officeart/2009/layout/CircleArrowProcess"/>
    <dgm:cxn modelId="{8965891D-2A43-473D-A14D-E076AEB6E4A1}" srcId="{27A248B0-0F87-40E3-A307-923AAD135A1E}" destId="{DDD62FE9-70EB-400A-94A1-6546D4545ECB}" srcOrd="2" destOrd="0" parTransId="{BAA030EB-1311-41CD-B496-9E96B63A19C0}" sibTransId="{F9D1BBDC-8B4C-488A-ADB9-A522344B3B96}"/>
    <dgm:cxn modelId="{96768961-B379-4855-81FF-75B2749C29BD}" type="presOf" srcId="{D2BFC3BC-3A04-460B-9CB8-841366174758}" destId="{0B8353C4-1B77-4385-B2A8-5357230787F0}" srcOrd="0" destOrd="0" presId="urn:microsoft.com/office/officeart/2009/layout/CircleArrowProcess"/>
    <dgm:cxn modelId="{D8E6E766-1D60-4F86-8098-8CF89E16AC63}" type="presOf" srcId="{9B18DF02-B15D-4F8D-B3F5-8736BAC6DB33}" destId="{D04E7182-067D-4374-B69F-3694AAAE43EF}" srcOrd="0" destOrd="0" presId="urn:microsoft.com/office/officeart/2009/layout/CircleArrowProcess"/>
    <dgm:cxn modelId="{A37CE2F4-E699-4BBC-AB33-E34E6D1B96B2}" srcId="{27A248B0-0F87-40E3-A307-923AAD135A1E}" destId="{9B18DF02-B15D-4F8D-B3F5-8736BAC6DB33}" srcOrd="0" destOrd="0" parTransId="{1BFD5DAC-5279-4E2D-BBA4-B0324AE4D449}" sibTransId="{00C28A6E-B699-4CE6-AF28-6D2D98483D1C}"/>
    <dgm:cxn modelId="{680F7D26-A7C0-4737-80F0-9BECD069E9DC}" type="presParOf" srcId="{D204AE6A-6810-4018-B271-9F81D0C61F3A}" destId="{391C075E-F13B-4BE9-8415-C64A004F476B}" srcOrd="0" destOrd="0" presId="urn:microsoft.com/office/officeart/2009/layout/CircleArrowProcess"/>
    <dgm:cxn modelId="{1C479BD8-24B2-4B13-9E39-B284D4463817}" type="presParOf" srcId="{391C075E-F13B-4BE9-8415-C64A004F476B}" destId="{AEC448A1-AA2B-485B-933B-1A50747AB120}" srcOrd="0" destOrd="0" presId="urn:microsoft.com/office/officeart/2009/layout/CircleArrowProcess"/>
    <dgm:cxn modelId="{9739A1E6-E30E-4D4C-8160-6575E68409A9}" type="presParOf" srcId="{D204AE6A-6810-4018-B271-9F81D0C61F3A}" destId="{D04E7182-067D-4374-B69F-3694AAAE43EF}" srcOrd="1" destOrd="0" presId="urn:microsoft.com/office/officeart/2009/layout/CircleArrowProcess"/>
    <dgm:cxn modelId="{5522AF0C-CBAD-405B-ACB7-6D792115E462}" type="presParOf" srcId="{D204AE6A-6810-4018-B271-9F81D0C61F3A}" destId="{D6CA8FFC-FA96-4DDD-8FC4-5228DDA5A7E3}" srcOrd="2" destOrd="0" presId="urn:microsoft.com/office/officeart/2009/layout/CircleArrowProcess"/>
    <dgm:cxn modelId="{88A65BBA-4841-424E-93A6-488049C9D7AF}" type="presParOf" srcId="{D6CA8FFC-FA96-4DDD-8FC4-5228DDA5A7E3}" destId="{42DE1FB3-FBF1-4865-B20F-A9A568402D06}" srcOrd="0" destOrd="0" presId="urn:microsoft.com/office/officeart/2009/layout/CircleArrowProcess"/>
    <dgm:cxn modelId="{7F7BA400-B525-4454-8EEE-6304EEFEF773}" type="presParOf" srcId="{D204AE6A-6810-4018-B271-9F81D0C61F3A}" destId="{0B8353C4-1B77-4385-B2A8-5357230787F0}" srcOrd="3" destOrd="0" presId="urn:microsoft.com/office/officeart/2009/layout/CircleArrowProcess"/>
    <dgm:cxn modelId="{C642FFE9-0059-471C-8841-2971B5E87D5B}" type="presParOf" srcId="{D204AE6A-6810-4018-B271-9F81D0C61F3A}" destId="{82D630CB-EC56-4C21-9C62-790751493A5C}" srcOrd="4" destOrd="0" presId="urn:microsoft.com/office/officeart/2009/layout/CircleArrowProcess"/>
    <dgm:cxn modelId="{C16D661A-2B75-4D57-B8C4-00324D7CFB53}" type="presParOf" srcId="{82D630CB-EC56-4C21-9C62-790751493A5C}" destId="{91CE4849-8A99-49D8-97BA-34364474FA34}" srcOrd="0" destOrd="0" presId="urn:microsoft.com/office/officeart/2009/layout/CircleArrowProcess"/>
    <dgm:cxn modelId="{FE3E9C05-991C-4D19-B62D-98F077CA0C0F}" type="presParOf" srcId="{D204AE6A-6810-4018-B271-9F81D0C61F3A}" destId="{3FE3CABB-2597-44A9-8C4B-760B30780D6C}" srcOrd="5" destOrd="0" presId="urn:microsoft.com/office/officeart/2009/layout/CircleArrowProcess"/>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26C0C1E-BB69-43BB-84EF-A79A5701EF35}" type="doc">
      <dgm:prSet loTypeId="urn:microsoft.com/office/officeart/2005/8/layout/hProcess9" loCatId="process" qsTypeId="urn:microsoft.com/office/officeart/2005/8/quickstyle/simple1" qsCatId="simple" csTypeId="urn:microsoft.com/office/officeart/2005/8/colors/accent6_2" csCatId="accent6" phldr="1"/>
      <dgm:spPr/>
    </dgm:pt>
    <dgm:pt modelId="{1D0B927D-3A85-44B2-9E1A-62465F353622}">
      <dgm:prSet phldrT="[Text]"/>
      <dgm:spPr>
        <a:xfrm>
          <a:off x="87277"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Identify</a:t>
          </a:r>
        </a:p>
      </dgm:t>
    </dgm:pt>
    <dgm:pt modelId="{6A943308-6CDF-4280-9837-D68DD93ACDD0}" type="parTrans" cxnId="{09067E1B-95A3-490A-B351-1C8C4FB8B94B}">
      <dgm:prSet/>
      <dgm:spPr/>
      <dgm:t>
        <a:bodyPr/>
        <a:lstStyle/>
        <a:p>
          <a:endParaRPr lang="en-US">
            <a:latin typeface="Times New Roman" panose="02020603050405020304" pitchFamily="18" charset="0"/>
            <a:cs typeface="Times New Roman" panose="02020603050405020304" pitchFamily="18" charset="0"/>
          </a:endParaRPr>
        </a:p>
      </dgm:t>
    </dgm:pt>
    <dgm:pt modelId="{688E1239-DF8D-4FA6-AC77-CC6FBF77BA9F}" type="sibTrans" cxnId="{09067E1B-95A3-490A-B351-1C8C4FB8B94B}">
      <dgm:prSet/>
      <dgm:spPr/>
      <dgm:t>
        <a:bodyPr/>
        <a:lstStyle/>
        <a:p>
          <a:endParaRPr lang="en-US">
            <a:latin typeface="Times New Roman" panose="02020603050405020304" pitchFamily="18" charset="0"/>
            <a:cs typeface="Times New Roman" panose="02020603050405020304" pitchFamily="18" charset="0"/>
          </a:endParaRPr>
        </a:p>
      </dgm:t>
    </dgm:pt>
    <dgm:pt modelId="{DB083EFD-26EC-4954-87C4-B0B3B49F39D1}">
      <dgm:prSet phldrT="[Text]"/>
      <dgm:spPr>
        <a:xfrm>
          <a:off x="901446"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Develop/Approve</a:t>
          </a:r>
        </a:p>
      </dgm:t>
    </dgm:pt>
    <dgm:pt modelId="{1FA3DFF2-D362-4981-AF42-748B04103310}" type="parTrans" cxnId="{D5406336-ADC9-4361-B37E-BC7637B1A9A7}">
      <dgm:prSet/>
      <dgm:spPr/>
      <dgm:t>
        <a:bodyPr/>
        <a:lstStyle/>
        <a:p>
          <a:endParaRPr lang="en-US">
            <a:latin typeface="Times New Roman" panose="02020603050405020304" pitchFamily="18" charset="0"/>
            <a:cs typeface="Times New Roman" panose="02020603050405020304" pitchFamily="18" charset="0"/>
          </a:endParaRPr>
        </a:p>
      </dgm:t>
    </dgm:pt>
    <dgm:pt modelId="{17D37EC5-6ABC-4C28-8935-77220F559B72}" type="sibTrans" cxnId="{D5406336-ADC9-4361-B37E-BC7637B1A9A7}">
      <dgm:prSet/>
      <dgm:spPr/>
      <dgm:t>
        <a:bodyPr/>
        <a:lstStyle/>
        <a:p>
          <a:endParaRPr lang="en-US">
            <a:latin typeface="Times New Roman" panose="02020603050405020304" pitchFamily="18" charset="0"/>
            <a:cs typeface="Times New Roman" panose="02020603050405020304" pitchFamily="18" charset="0"/>
          </a:endParaRPr>
        </a:p>
      </dgm:t>
    </dgm:pt>
    <dgm:pt modelId="{780735AA-EC0B-4429-8CE1-91FD9BA57D9B}">
      <dgm:prSet phldrT="[Text]"/>
      <dgm:spPr>
        <a:xfrm>
          <a:off x="1715614" y="333946"/>
          <a:ext cx="772668" cy="445262"/>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Promote</a:t>
          </a:r>
        </a:p>
      </dgm:t>
    </dgm:pt>
    <dgm:pt modelId="{4935C76D-58E8-4D47-AA82-B3A1615F36DC}" type="parTrans" cxnId="{0C26B5FB-529D-4B6B-963B-9062C396E843}">
      <dgm:prSet/>
      <dgm:spPr/>
      <dgm:t>
        <a:bodyPr/>
        <a:lstStyle/>
        <a:p>
          <a:endParaRPr lang="en-US">
            <a:latin typeface="Times New Roman" panose="02020603050405020304" pitchFamily="18" charset="0"/>
            <a:cs typeface="Times New Roman" panose="02020603050405020304" pitchFamily="18" charset="0"/>
          </a:endParaRPr>
        </a:p>
      </dgm:t>
    </dgm:pt>
    <dgm:pt modelId="{492EC0A3-A485-48C8-9EE2-5515D5EF0BB0}" type="sibTrans" cxnId="{0C26B5FB-529D-4B6B-963B-9062C396E843}">
      <dgm:prSet/>
      <dgm:spPr/>
      <dgm:t>
        <a:bodyPr/>
        <a:lstStyle/>
        <a:p>
          <a:endParaRPr lang="en-US">
            <a:latin typeface="Times New Roman" panose="02020603050405020304" pitchFamily="18" charset="0"/>
            <a:cs typeface="Times New Roman" panose="02020603050405020304" pitchFamily="18" charset="0"/>
          </a:endParaRPr>
        </a:p>
      </dgm:t>
    </dgm:pt>
    <dgm:pt modelId="{0D2A49FC-7CA4-4C68-B403-3A1218515BB8}" type="pres">
      <dgm:prSet presAssocID="{526C0C1E-BB69-43BB-84EF-A79A5701EF35}" presName="CompostProcess" presStyleCnt="0">
        <dgm:presLayoutVars>
          <dgm:dir/>
          <dgm:resizeHandles val="exact"/>
        </dgm:presLayoutVars>
      </dgm:prSet>
      <dgm:spPr/>
    </dgm:pt>
    <dgm:pt modelId="{9A26A909-C129-443B-98B7-C239379D70B0}" type="pres">
      <dgm:prSet presAssocID="{526C0C1E-BB69-43BB-84EF-A79A5701EF35}" presName="arrow" presStyleLbl="bgShp" presStyleIdx="0" presStyleCnt="1"/>
      <dgm:spPr>
        <a:xfrm>
          <a:off x="193166" y="0"/>
          <a:ext cx="2189226" cy="1113155"/>
        </a:xfrm>
        <a:prstGeom prst="rightArrow">
          <a:avLst/>
        </a:prstGeom>
        <a:solidFill>
          <a:srgbClr val="70AD47">
            <a:tint val="40000"/>
            <a:hueOff val="0"/>
            <a:satOff val="0"/>
            <a:lumOff val="0"/>
            <a:alphaOff val="0"/>
          </a:srgbClr>
        </a:solidFill>
        <a:ln>
          <a:noFill/>
        </a:ln>
        <a:effectLst/>
      </dgm:spPr>
    </dgm:pt>
    <dgm:pt modelId="{CECF5F84-178A-4FBB-8751-F3428B0CA54C}" type="pres">
      <dgm:prSet presAssocID="{526C0C1E-BB69-43BB-84EF-A79A5701EF35}" presName="linearProcess" presStyleCnt="0"/>
      <dgm:spPr/>
    </dgm:pt>
    <dgm:pt modelId="{28F01F9B-647B-4C40-8B7F-737147EDB4A0}" type="pres">
      <dgm:prSet presAssocID="{1D0B927D-3A85-44B2-9E1A-62465F353622}" presName="textNode" presStyleLbl="node1" presStyleIdx="0" presStyleCnt="3">
        <dgm:presLayoutVars>
          <dgm:bulletEnabled val="1"/>
        </dgm:presLayoutVars>
      </dgm:prSet>
      <dgm:spPr/>
    </dgm:pt>
    <dgm:pt modelId="{A6369C51-0F56-4D85-A7B6-2832759222F3}" type="pres">
      <dgm:prSet presAssocID="{688E1239-DF8D-4FA6-AC77-CC6FBF77BA9F}" presName="sibTrans" presStyleCnt="0"/>
      <dgm:spPr/>
    </dgm:pt>
    <dgm:pt modelId="{5CE9AEFA-BE0D-480D-AFED-42DBA400187F}" type="pres">
      <dgm:prSet presAssocID="{DB083EFD-26EC-4954-87C4-B0B3B49F39D1}" presName="textNode" presStyleLbl="node1" presStyleIdx="1" presStyleCnt="3">
        <dgm:presLayoutVars>
          <dgm:bulletEnabled val="1"/>
        </dgm:presLayoutVars>
      </dgm:prSet>
      <dgm:spPr/>
    </dgm:pt>
    <dgm:pt modelId="{50381309-7E49-40DC-9F9F-78F33C6720B8}" type="pres">
      <dgm:prSet presAssocID="{17D37EC5-6ABC-4C28-8935-77220F559B72}" presName="sibTrans" presStyleCnt="0"/>
      <dgm:spPr/>
    </dgm:pt>
    <dgm:pt modelId="{A295CB30-2150-42C2-BD02-F9FDECE9C46A}" type="pres">
      <dgm:prSet presAssocID="{780735AA-EC0B-4429-8CE1-91FD9BA57D9B}" presName="textNode" presStyleLbl="node1" presStyleIdx="2" presStyleCnt="3">
        <dgm:presLayoutVars>
          <dgm:bulletEnabled val="1"/>
        </dgm:presLayoutVars>
      </dgm:prSet>
      <dgm:spPr/>
    </dgm:pt>
  </dgm:ptLst>
  <dgm:cxnLst>
    <dgm:cxn modelId="{09067E1B-95A3-490A-B351-1C8C4FB8B94B}" srcId="{526C0C1E-BB69-43BB-84EF-A79A5701EF35}" destId="{1D0B927D-3A85-44B2-9E1A-62465F353622}" srcOrd="0" destOrd="0" parTransId="{6A943308-6CDF-4280-9837-D68DD93ACDD0}" sibTransId="{688E1239-DF8D-4FA6-AC77-CC6FBF77BA9F}"/>
    <dgm:cxn modelId="{D5406336-ADC9-4361-B37E-BC7637B1A9A7}" srcId="{526C0C1E-BB69-43BB-84EF-A79A5701EF35}" destId="{DB083EFD-26EC-4954-87C4-B0B3B49F39D1}" srcOrd="1" destOrd="0" parTransId="{1FA3DFF2-D362-4981-AF42-748B04103310}" sibTransId="{17D37EC5-6ABC-4C28-8935-77220F559B72}"/>
    <dgm:cxn modelId="{25DF6688-42FC-43DB-A954-A409312D6C8C}" type="presOf" srcId="{780735AA-EC0B-4429-8CE1-91FD9BA57D9B}" destId="{A295CB30-2150-42C2-BD02-F9FDECE9C46A}" srcOrd="0" destOrd="0" presId="urn:microsoft.com/office/officeart/2005/8/layout/hProcess9"/>
    <dgm:cxn modelId="{F2FE1199-ACB2-47BF-B93E-E2ACA4125064}" type="presOf" srcId="{526C0C1E-BB69-43BB-84EF-A79A5701EF35}" destId="{0D2A49FC-7CA4-4C68-B403-3A1218515BB8}" srcOrd="0" destOrd="0" presId="urn:microsoft.com/office/officeart/2005/8/layout/hProcess9"/>
    <dgm:cxn modelId="{C40C9FB1-BC43-491A-B2EC-2A12D53384FF}" type="presOf" srcId="{DB083EFD-26EC-4954-87C4-B0B3B49F39D1}" destId="{5CE9AEFA-BE0D-480D-AFED-42DBA400187F}" srcOrd="0" destOrd="0" presId="urn:microsoft.com/office/officeart/2005/8/layout/hProcess9"/>
    <dgm:cxn modelId="{245EA9D6-D954-4883-8EA6-657A361FD88D}" type="presOf" srcId="{1D0B927D-3A85-44B2-9E1A-62465F353622}" destId="{28F01F9B-647B-4C40-8B7F-737147EDB4A0}" srcOrd="0" destOrd="0" presId="urn:microsoft.com/office/officeart/2005/8/layout/hProcess9"/>
    <dgm:cxn modelId="{0C26B5FB-529D-4B6B-963B-9062C396E843}" srcId="{526C0C1E-BB69-43BB-84EF-A79A5701EF35}" destId="{780735AA-EC0B-4429-8CE1-91FD9BA57D9B}" srcOrd="2" destOrd="0" parTransId="{4935C76D-58E8-4D47-AA82-B3A1615F36DC}" sibTransId="{492EC0A3-A485-48C8-9EE2-5515D5EF0BB0}"/>
    <dgm:cxn modelId="{5087F019-DCD4-4C8C-B430-6CC0D9EDDEAC}" type="presParOf" srcId="{0D2A49FC-7CA4-4C68-B403-3A1218515BB8}" destId="{9A26A909-C129-443B-98B7-C239379D70B0}" srcOrd="0" destOrd="0" presId="urn:microsoft.com/office/officeart/2005/8/layout/hProcess9"/>
    <dgm:cxn modelId="{528443E0-1175-4241-BCA9-DB171A2EEC4C}" type="presParOf" srcId="{0D2A49FC-7CA4-4C68-B403-3A1218515BB8}" destId="{CECF5F84-178A-4FBB-8751-F3428B0CA54C}" srcOrd="1" destOrd="0" presId="urn:microsoft.com/office/officeart/2005/8/layout/hProcess9"/>
    <dgm:cxn modelId="{BCCC9C14-A26C-47B6-9486-81EBFF6163C6}" type="presParOf" srcId="{CECF5F84-178A-4FBB-8751-F3428B0CA54C}" destId="{28F01F9B-647B-4C40-8B7F-737147EDB4A0}" srcOrd="0" destOrd="0" presId="urn:microsoft.com/office/officeart/2005/8/layout/hProcess9"/>
    <dgm:cxn modelId="{88CFA1CA-289D-4188-AC8F-64609E65E3FD}" type="presParOf" srcId="{CECF5F84-178A-4FBB-8751-F3428B0CA54C}" destId="{A6369C51-0F56-4D85-A7B6-2832759222F3}" srcOrd="1" destOrd="0" presId="urn:microsoft.com/office/officeart/2005/8/layout/hProcess9"/>
    <dgm:cxn modelId="{95839A92-041A-4C40-88F9-DEA5051B0336}" type="presParOf" srcId="{CECF5F84-178A-4FBB-8751-F3428B0CA54C}" destId="{5CE9AEFA-BE0D-480D-AFED-42DBA400187F}" srcOrd="2" destOrd="0" presId="urn:microsoft.com/office/officeart/2005/8/layout/hProcess9"/>
    <dgm:cxn modelId="{80F4A7B5-234A-4A36-9950-BCE004D53DD6}" type="presParOf" srcId="{CECF5F84-178A-4FBB-8751-F3428B0CA54C}" destId="{50381309-7E49-40DC-9F9F-78F33C6720B8}" srcOrd="3" destOrd="0" presId="urn:microsoft.com/office/officeart/2005/8/layout/hProcess9"/>
    <dgm:cxn modelId="{B8AD489D-6443-4589-83C1-51BC6C3CFFAA}" type="presParOf" srcId="{CECF5F84-178A-4FBB-8751-F3428B0CA54C}" destId="{A295CB30-2150-42C2-BD02-F9FDECE9C46A}" srcOrd="4" destOrd="0" presId="urn:microsoft.com/office/officeart/2005/8/layout/hProcess9"/>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A0BEF5A-D638-4386-A193-AFC1EE1720F6}" type="doc">
      <dgm:prSet loTypeId="urn:microsoft.com/office/officeart/2005/8/layout/pyramid4" loCatId="relationship" qsTypeId="urn:microsoft.com/office/officeart/2005/8/quickstyle/simple1" qsCatId="simple" csTypeId="urn:microsoft.com/office/officeart/2005/8/colors/accent6_2" csCatId="accent6" phldr="1"/>
      <dgm:spPr/>
      <dgm:t>
        <a:bodyPr/>
        <a:lstStyle/>
        <a:p>
          <a:endParaRPr lang="en-US"/>
        </a:p>
      </dgm:t>
    </dgm:pt>
    <dgm:pt modelId="{A40399DA-DE90-4D0D-A3A6-23224D6CFED0}">
      <dgm:prSet phldrT="[Text]" custT="1"/>
      <dgm:spPr>
        <a:xfrm>
          <a:off x="866774" y="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Educators</a:t>
          </a:r>
        </a:p>
      </dgm:t>
    </dgm:pt>
    <dgm:pt modelId="{EB9AEEF8-7365-4A90-9A00-C70F5BC03254}" type="parTrans" cxnId="{BA684FEB-1189-41D3-816A-966B6E1A3F9F}">
      <dgm:prSet/>
      <dgm:spPr/>
      <dgm:t>
        <a:bodyPr/>
        <a:lstStyle/>
        <a:p>
          <a:endParaRPr lang="en-US"/>
        </a:p>
      </dgm:t>
    </dgm:pt>
    <dgm:pt modelId="{8F913D61-BB56-4FFF-BDBC-5B6E648D0D4E}" type="sibTrans" cxnId="{BA684FEB-1189-41D3-816A-966B6E1A3F9F}">
      <dgm:prSet/>
      <dgm:spPr/>
      <dgm:t>
        <a:bodyPr/>
        <a:lstStyle/>
        <a:p>
          <a:endParaRPr lang="en-US"/>
        </a:p>
      </dgm:t>
    </dgm:pt>
    <dgm:pt modelId="{9715D14F-D03D-45FC-B80A-5A1C6ECDE64C}">
      <dgm:prSet phldrT="[Text]" custT="1"/>
      <dgm:spPr>
        <a:xfrm>
          <a:off x="2571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50">
              <a:solidFill>
                <a:sysClr val="window" lastClr="FFFFFF"/>
              </a:solidFill>
              <a:latin typeface="Calibri" panose="020F0502020204030204"/>
              <a:ea typeface="+mn-ea"/>
              <a:cs typeface="+mn-cs"/>
            </a:rPr>
            <a:t>Governance </a:t>
          </a:r>
        </a:p>
      </dgm:t>
    </dgm:pt>
    <dgm:pt modelId="{F26E40A5-E6A8-4A5F-ACA4-AF6291D1F2F9}" type="parTrans" cxnId="{4F8BA559-6779-40F6-8A3D-245A319D7855}">
      <dgm:prSet/>
      <dgm:spPr/>
      <dgm:t>
        <a:bodyPr/>
        <a:lstStyle/>
        <a:p>
          <a:endParaRPr lang="en-US"/>
        </a:p>
      </dgm:t>
    </dgm:pt>
    <dgm:pt modelId="{E1BB71BF-201F-4AD3-BACB-ACBE1483E272}" type="sibTrans" cxnId="{4F8BA559-6779-40F6-8A3D-245A319D7855}">
      <dgm:prSet/>
      <dgm:spPr/>
      <dgm:t>
        <a:bodyPr/>
        <a:lstStyle/>
        <a:p>
          <a:endParaRPr lang="en-US"/>
        </a:p>
      </dgm:t>
    </dgm:pt>
    <dgm:pt modelId="{2B439487-B9EA-4A10-B9F5-8A94A91989B3}">
      <dgm:prSet phldrT="[Text]" custT="1"/>
      <dgm:spPr>
        <a:xfrm rot="10800000">
          <a:off x="8667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SWDB</a:t>
          </a:r>
        </a:p>
      </dgm:t>
    </dgm:pt>
    <dgm:pt modelId="{3F0131E4-CAF3-4CC0-B914-A94F160353EE}" type="parTrans" cxnId="{6EC31142-6890-48AF-A0A4-CEA1EAB069B0}">
      <dgm:prSet/>
      <dgm:spPr/>
      <dgm:t>
        <a:bodyPr/>
        <a:lstStyle/>
        <a:p>
          <a:endParaRPr lang="en-US"/>
        </a:p>
      </dgm:t>
    </dgm:pt>
    <dgm:pt modelId="{A1C95C73-830C-4770-BFBA-F8A8FD2D3668}" type="sibTrans" cxnId="{6EC31142-6890-48AF-A0A4-CEA1EAB069B0}">
      <dgm:prSet/>
      <dgm:spPr/>
      <dgm:t>
        <a:bodyPr/>
        <a:lstStyle/>
        <a:p>
          <a:endParaRPr lang="en-US"/>
        </a:p>
      </dgm:t>
    </dgm:pt>
    <dgm:pt modelId="{E3AAE39F-9C13-46B4-A27D-87ED67DC4811}">
      <dgm:prSet phldrT="[Text]" custT="1"/>
      <dgm:spPr>
        <a:xfrm>
          <a:off x="1476375"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Training Providers</a:t>
          </a:r>
        </a:p>
      </dgm:t>
    </dgm:pt>
    <dgm:pt modelId="{19E9AA73-0C40-42F7-8278-84B3421F7247}" type="parTrans" cxnId="{50C0C001-96C9-4024-8B85-378D7DF69E4A}">
      <dgm:prSet/>
      <dgm:spPr/>
      <dgm:t>
        <a:bodyPr/>
        <a:lstStyle/>
        <a:p>
          <a:endParaRPr lang="en-US"/>
        </a:p>
      </dgm:t>
    </dgm:pt>
    <dgm:pt modelId="{6650A62E-7475-4A7D-8563-A7C6ED454F41}" type="sibTrans" cxnId="{50C0C001-96C9-4024-8B85-378D7DF69E4A}">
      <dgm:prSet/>
      <dgm:spPr/>
      <dgm:t>
        <a:bodyPr/>
        <a:lstStyle/>
        <a:p>
          <a:endParaRPr lang="en-US"/>
        </a:p>
      </dgm:t>
    </dgm:pt>
    <dgm:pt modelId="{9F8F816D-D096-439B-9B58-CD106CD973AB}" type="pres">
      <dgm:prSet presAssocID="{CA0BEF5A-D638-4386-A193-AFC1EE1720F6}" presName="compositeShape" presStyleCnt="0">
        <dgm:presLayoutVars>
          <dgm:chMax val="9"/>
          <dgm:dir/>
          <dgm:resizeHandles val="exact"/>
        </dgm:presLayoutVars>
      </dgm:prSet>
      <dgm:spPr/>
    </dgm:pt>
    <dgm:pt modelId="{F8CF3407-B057-4617-823F-EEACE515B565}" type="pres">
      <dgm:prSet presAssocID="{CA0BEF5A-D638-4386-A193-AFC1EE1720F6}" presName="triangle1" presStyleLbl="node1" presStyleIdx="0" presStyleCnt="4">
        <dgm:presLayoutVars>
          <dgm:bulletEnabled val="1"/>
        </dgm:presLayoutVars>
      </dgm:prSet>
      <dgm:spPr/>
    </dgm:pt>
    <dgm:pt modelId="{5DF0EF54-2130-48EF-A334-93E48A5B6243}" type="pres">
      <dgm:prSet presAssocID="{CA0BEF5A-D638-4386-A193-AFC1EE1720F6}" presName="triangle2" presStyleLbl="node1" presStyleIdx="1" presStyleCnt="4">
        <dgm:presLayoutVars>
          <dgm:bulletEnabled val="1"/>
        </dgm:presLayoutVars>
      </dgm:prSet>
      <dgm:spPr/>
    </dgm:pt>
    <dgm:pt modelId="{88AA186C-8A8B-4434-92A4-1C820ADD03FF}" type="pres">
      <dgm:prSet presAssocID="{CA0BEF5A-D638-4386-A193-AFC1EE1720F6}" presName="triangle3" presStyleLbl="node1" presStyleIdx="2" presStyleCnt="4">
        <dgm:presLayoutVars>
          <dgm:bulletEnabled val="1"/>
        </dgm:presLayoutVars>
      </dgm:prSet>
      <dgm:spPr/>
    </dgm:pt>
    <dgm:pt modelId="{9FD83BAA-9ED9-40A2-BB17-4EC70C49990F}" type="pres">
      <dgm:prSet presAssocID="{CA0BEF5A-D638-4386-A193-AFC1EE1720F6}" presName="triangle4" presStyleLbl="node1" presStyleIdx="3" presStyleCnt="4">
        <dgm:presLayoutVars>
          <dgm:bulletEnabled val="1"/>
        </dgm:presLayoutVars>
      </dgm:prSet>
      <dgm:spPr/>
    </dgm:pt>
  </dgm:ptLst>
  <dgm:cxnLst>
    <dgm:cxn modelId="{50C0C001-96C9-4024-8B85-378D7DF69E4A}" srcId="{CA0BEF5A-D638-4386-A193-AFC1EE1720F6}" destId="{E3AAE39F-9C13-46B4-A27D-87ED67DC4811}" srcOrd="3" destOrd="0" parTransId="{19E9AA73-0C40-42F7-8278-84B3421F7247}" sibTransId="{6650A62E-7475-4A7D-8563-A7C6ED454F41}"/>
    <dgm:cxn modelId="{1EE71530-75CE-46FB-8F0D-DB0E744A35F4}" type="presOf" srcId="{A40399DA-DE90-4D0D-A3A6-23224D6CFED0}" destId="{F8CF3407-B057-4617-823F-EEACE515B565}" srcOrd="0" destOrd="0" presId="urn:microsoft.com/office/officeart/2005/8/layout/pyramid4"/>
    <dgm:cxn modelId="{6EC31142-6890-48AF-A0A4-CEA1EAB069B0}" srcId="{CA0BEF5A-D638-4386-A193-AFC1EE1720F6}" destId="{2B439487-B9EA-4A10-B9F5-8A94A91989B3}" srcOrd="2" destOrd="0" parTransId="{3F0131E4-CAF3-4CC0-B914-A94F160353EE}" sibTransId="{A1C95C73-830C-4770-BFBA-F8A8FD2D3668}"/>
    <dgm:cxn modelId="{EAF2FB4A-954D-4F9B-9D0E-A51C0B9B8310}" type="presOf" srcId="{CA0BEF5A-D638-4386-A193-AFC1EE1720F6}" destId="{9F8F816D-D096-439B-9B58-CD106CD973AB}" srcOrd="0" destOrd="0" presId="urn:microsoft.com/office/officeart/2005/8/layout/pyramid4"/>
    <dgm:cxn modelId="{17B6C84E-A991-455C-9DAE-B82A69AB2858}" type="presOf" srcId="{9715D14F-D03D-45FC-B80A-5A1C6ECDE64C}" destId="{5DF0EF54-2130-48EF-A334-93E48A5B6243}" srcOrd="0" destOrd="0" presId="urn:microsoft.com/office/officeart/2005/8/layout/pyramid4"/>
    <dgm:cxn modelId="{4F8BA559-6779-40F6-8A3D-245A319D7855}" srcId="{CA0BEF5A-D638-4386-A193-AFC1EE1720F6}" destId="{9715D14F-D03D-45FC-B80A-5A1C6ECDE64C}" srcOrd="1" destOrd="0" parTransId="{F26E40A5-E6A8-4A5F-ACA4-AF6291D1F2F9}" sibTransId="{E1BB71BF-201F-4AD3-BACB-ACBE1483E272}"/>
    <dgm:cxn modelId="{946E4EA9-AD9B-4415-8212-31B9B4310195}" type="presOf" srcId="{E3AAE39F-9C13-46B4-A27D-87ED67DC4811}" destId="{9FD83BAA-9ED9-40A2-BB17-4EC70C49990F}" srcOrd="0" destOrd="0" presId="urn:microsoft.com/office/officeart/2005/8/layout/pyramid4"/>
    <dgm:cxn modelId="{BA684FEB-1189-41D3-816A-966B6E1A3F9F}" srcId="{CA0BEF5A-D638-4386-A193-AFC1EE1720F6}" destId="{A40399DA-DE90-4D0D-A3A6-23224D6CFED0}" srcOrd="0" destOrd="0" parTransId="{EB9AEEF8-7365-4A90-9A00-C70F5BC03254}" sibTransId="{8F913D61-BB56-4FFF-BDBC-5B6E648D0D4E}"/>
    <dgm:cxn modelId="{4837B5F6-E127-4473-ACBC-2CF1BBCE62CD}" type="presOf" srcId="{2B439487-B9EA-4A10-B9F5-8A94A91989B3}" destId="{88AA186C-8A8B-4434-92A4-1C820ADD03FF}" srcOrd="0" destOrd="0" presId="urn:microsoft.com/office/officeart/2005/8/layout/pyramid4"/>
    <dgm:cxn modelId="{CC67CF4F-23D5-424E-961E-81F5A4B117F2}" type="presParOf" srcId="{9F8F816D-D096-439B-9B58-CD106CD973AB}" destId="{F8CF3407-B057-4617-823F-EEACE515B565}" srcOrd="0" destOrd="0" presId="urn:microsoft.com/office/officeart/2005/8/layout/pyramid4"/>
    <dgm:cxn modelId="{AC14D0CC-B9A8-42B5-97C4-D47E46119FC2}" type="presParOf" srcId="{9F8F816D-D096-439B-9B58-CD106CD973AB}" destId="{5DF0EF54-2130-48EF-A334-93E48A5B6243}" srcOrd="1" destOrd="0" presId="urn:microsoft.com/office/officeart/2005/8/layout/pyramid4"/>
    <dgm:cxn modelId="{9461E0A2-809D-488C-8B72-83A9F18ACF15}" type="presParOf" srcId="{9F8F816D-D096-439B-9B58-CD106CD973AB}" destId="{88AA186C-8A8B-4434-92A4-1C820ADD03FF}" srcOrd="2" destOrd="0" presId="urn:microsoft.com/office/officeart/2005/8/layout/pyramid4"/>
    <dgm:cxn modelId="{D6F69578-1593-4F7C-BA67-A0F321139C7F}" type="presParOf" srcId="{9F8F816D-D096-439B-9B58-CD106CD973AB}" destId="{9FD83BAA-9ED9-40A2-BB17-4EC70C49990F}" srcOrd="3" destOrd="0" presId="urn:microsoft.com/office/officeart/2005/8/layout/pyramid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217BDC2-3AF5-4D5A-99BB-81902EAE9013}" type="doc">
      <dgm:prSet loTypeId="urn:microsoft.com/office/officeart/2005/8/layout/chevron1" loCatId="process" qsTypeId="urn:microsoft.com/office/officeart/2005/8/quickstyle/simple1" qsCatId="simple" csTypeId="urn:microsoft.com/office/officeart/2005/8/colors/accent6_2" csCatId="accent6" phldr="1"/>
      <dgm:spPr/>
    </dgm:pt>
    <dgm:pt modelId="{C1AB9233-473E-4FE3-8121-132650E2C5C7}">
      <dgm:prSet phldrT="[Text]" custT="1"/>
      <dgm:spPr>
        <a:xfrm rot="10800000">
          <a:off x="0" y="0"/>
          <a:ext cx="286893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Text" lastClr="000000">
                  <a:hueOff val="0"/>
                  <a:satOff val="0"/>
                  <a:lumOff val="0"/>
                  <a:alphaOff val="0"/>
                </a:sysClr>
              </a:solidFill>
              <a:latin typeface="Calibri" panose="020F0502020204030204"/>
              <a:ea typeface="+mn-ea"/>
              <a:cs typeface="+mn-cs"/>
            </a:rPr>
            <a:t>Employer/Employee Needs</a:t>
          </a:r>
        </a:p>
      </dgm:t>
    </dgm:pt>
    <dgm:pt modelId="{8EB65F0F-E8F7-4FCD-92D0-57AA5FB741D2}" type="parTrans" cxnId="{567B9C59-3912-4EC2-9C57-DC8C5BED8F04}">
      <dgm:prSet/>
      <dgm:spPr/>
      <dgm:t>
        <a:bodyPr/>
        <a:lstStyle/>
        <a:p>
          <a:endParaRPr lang="en-US"/>
        </a:p>
      </dgm:t>
    </dgm:pt>
    <dgm:pt modelId="{870DC4A8-FE38-4336-9F52-F8D828A436CA}" type="sibTrans" cxnId="{567B9C59-3912-4EC2-9C57-DC8C5BED8F04}">
      <dgm:prSet/>
      <dgm:spPr/>
      <dgm:t>
        <a:bodyPr/>
        <a:lstStyle/>
        <a:p>
          <a:endParaRPr lang="en-US"/>
        </a:p>
      </dgm:t>
    </dgm:pt>
    <dgm:pt modelId="{3F831F86-7AEC-42CB-9DED-116D2411BF99}">
      <dgm:prSet phldrT="[Text]" custT="1"/>
      <dgm:spPr>
        <a:xfrm rot="10800000">
          <a:off x="478155" y="531494"/>
          <a:ext cx="191262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Text" lastClr="000000">
                  <a:hueOff val="0"/>
                  <a:satOff val="0"/>
                  <a:lumOff val="0"/>
                  <a:alphaOff val="0"/>
                </a:sysClr>
              </a:solidFill>
              <a:latin typeface="Calibri" panose="020F0502020204030204"/>
              <a:ea typeface="+mn-ea"/>
              <a:cs typeface="+mn-cs"/>
            </a:rPr>
            <a:t>TCC, Stakeholders, Agencies</a:t>
          </a:r>
        </a:p>
      </dgm:t>
    </dgm:pt>
    <dgm:pt modelId="{32EA3B3A-7BFE-4642-B49E-4F99B248BE63}" type="parTrans" cxnId="{934FD913-2EA9-4B92-835F-BA4B16024203}">
      <dgm:prSet/>
      <dgm:spPr/>
      <dgm:t>
        <a:bodyPr/>
        <a:lstStyle/>
        <a:p>
          <a:endParaRPr lang="en-US"/>
        </a:p>
      </dgm:t>
    </dgm:pt>
    <dgm:pt modelId="{8F32173C-ABC0-4DE4-B809-27C88E6D339C}" type="sibTrans" cxnId="{934FD913-2EA9-4B92-835F-BA4B16024203}">
      <dgm:prSet/>
      <dgm:spPr/>
      <dgm:t>
        <a:bodyPr/>
        <a:lstStyle/>
        <a:p>
          <a:endParaRPr lang="en-US"/>
        </a:p>
      </dgm:t>
    </dgm:pt>
    <dgm:pt modelId="{9F8D2FBA-7E8A-4DCB-8BFE-7514C1F0211D}">
      <dgm:prSet phldrT="[Text]"/>
      <dgm:spPr>
        <a:xfrm rot="10800000">
          <a:off x="956310" y="1062989"/>
          <a:ext cx="956310" cy="5314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70% Credential Goal</a:t>
          </a:r>
        </a:p>
      </dgm:t>
    </dgm:pt>
    <dgm:pt modelId="{E610D241-4D5F-4B4C-8AB1-5C8C8FB874B5}" type="parTrans" cxnId="{27E3EB19-A402-44B7-9476-757A3AE28F37}">
      <dgm:prSet/>
      <dgm:spPr/>
      <dgm:t>
        <a:bodyPr/>
        <a:lstStyle/>
        <a:p>
          <a:endParaRPr lang="en-US"/>
        </a:p>
      </dgm:t>
    </dgm:pt>
    <dgm:pt modelId="{6026F1CE-2AA8-4C21-BD8B-E09812D3C1D3}" type="sibTrans" cxnId="{27E3EB19-A402-44B7-9476-757A3AE28F37}">
      <dgm:prSet/>
      <dgm:spPr/>
      <dgm:t>
        <a:bodyPr/>
        <a:lstStyle/>
        <a:p>
          <a:endParaRPr lang="en-US"/>
        </a:p>
      </dgm:t>
    </dgm:pt>
    <dgm:pt modelId="{E976E58E-D043-4B28-9E61-D4E6A6979CE2}" type="pres">
      <dgm:prSet presAssocID="{6217BDC2-3AF5-4D5A-99BB-81902EAE9013}" presName="Name0" presStyleCnt="0">
        <dgm:presLayoutVars>
          <dgm:dir/>
          <dgm:animLvl val="lvl"/>
          <dgm:resizeHandles val="exact"/>
        </dgm:presLayoutVars>
      </dgm:prSet>
      <dgm:spPr/>
    </dgm:pt>
    <dgm:pt modelId="{FE740ADA-C3B3-495F-B70C-58B51AC9157B}" type="pres">
      <dgm:prSet presAssocID="{C1AB9233-473E-4FE3-8121-132650E2C5C7}" presName="parTxOnly" presStyleLbl="node1" presStyleIdx="0" presStyleCnt="3">
        <dgm:presLayoutVars>
          <dgm:chMax val="0"/>
          <dgm:chPref val="0"/>
          <dgm:bulletEnabled val="1"/>
        </dgm:presLayoutVars>
      </dgm:prSet>
      <dgm:spPr/>
    </dgm:pt>
    <dgm:pt modelId="{F7F47744-E817-49F0-956A-F55D6AE40A87}" type="pres">
      <dgm:prSet presAssocID="{870DC4A8-FE38-4336-9F52-F8D828A436CA}" presName="parTxOnlySpace" presStyleCnt="0"/>
      <dgm:spPr/>
    </dgm:pt>
    <dgm:pt modelId="{9A72D021-7E63-47FB-BF57-C0AA91716564}" type="pres">
      <dgm:prSet presAssocID="{3F831F86-7AEC-42CB-9DED-116D2411BF99}" presName="parTxOnly" presStyleLbl="node1" presStyleIdx="1" presStyleCnt="3">
        <dgm:presLayoutVars>
          <dgm:chMax val="0"/>
          <dgm:chPref val="0"/>
          <dgm:bulletEnabled val="1"/>
        </dgm:presLayoutVars>
      </dgm:prSet>
      <dgm:spPr/>
    </dgm:pt>
    <dgm:pt modelId="{646D2997-37B8-437B-BCE5-3F4CD5D36364}" type="pres">
      <dgm:prSet presAssocID="{8F32173C-ABC0-4DE4-B809-27C88E6D339C}" presName="parTxOnlySpace" presStyleCnt="0"/>
      <dgm:spPr/>
    </dgm:pt>
    <dgm:pt modelId="{A61ADEC7-C807-4B3F-B0A5-2561A956D64B}" type="pres">
      <dgm:prSet presAssocID="{9F8D2FBA-7E8A-4DCB-8BFE-7514C1F0211D}" presName="parTxOnly" presStyleLbl="node1" presStyleIdx="2" presStyleCnt="3">
        <dgm:presLayoutVars>
          <dgm:chMax val="0"/>
          <dgm:chPref val="0"/>
          <dgm:bulletEnabled val="1"/>
        </dgm:presLayoutVars>
      </dgm:prSet>
      <dgm:spPr/>
    </dgm:pt>
  </dgm:ptLst>
  <dgm:cxnLst>
    <dgm:cxn modelId="{934FD913-2EA9-4B92-835F-BA4B16024203}" srcId="{6217BDC2-3AF5-4D5A-99BB-81902EAE9013}" destId="{3F831F86-7AEC-42CB-9DED-116D2411BF99}" srcOrd="1" destOrd="0" parTransId="{32EA3B3A-7BFE-4642-B49E-4F99B248BE63}" sibTransId="{8F32173C-ABC0-4DE4-B809-27C88E6D339C}"/>
    <dgm:cxn modelId="{27E3EB19-A402-44B7-9476-757A3AE28F37}" srcId="{6217BDC2-3AF5-4D5A-99BB-81902EAE9013}" destId="{9F8D2FBA-7E8A-4DCB-8BFE-7514C1F0211D}" srcOrd="2" destOrd="0" parTransId="{E610D241-4D5F-4B4C-8AB1-5C8C8FB874B5}" sibTransId="{6026F1CE-2AA8-4C21-BD8B-E09812D3C1D3}"/>
    <dgm:cxn modelId="{19D5B735-2C74-405A-950C-B78CB221B72A}" type="presOf" srcId="{9F8D2FBA-7E8A-4DCB-8BFE-7514C1F0211D}" destId="{A61ADEC7-C807-4B3F-B0A5-2561A956D64B}" srcOrd="0" destOrd="0" presId="urn:microsoft.com/office/officeart/2005/8/layout/chevron1"/>
    <dgm:cxn modelId="{567B9C59-3912-4EC2-9C57-DC8C5BED8F04}" srcId="{6217BDC2-3AF5-4D5A-99BB-81902EAE9013}" destId="{C1AB9233-473E-4FE3-8121-132650E2C5C7}" srcOrd="0" destOrd="0" parTransId="{8EB65F0F-E8F7-4FCD-92D0-57AA5FB741D2}" sibTransId="{870DC4A8-FE38-4336-9F52-F8D828A436CA}"/>
    <dgm:cxn modelId="{B7797C7C-79F4-457C-963F-3698D2E0982E}" type="presOf" srcId="{6217BDC2-3AF5-4D5A-99BB-81902EAE9013}" destId="{E976E58E-D043-4B28-9E61-D4E6A6979CE2}" srcOrd="0" destOrd="0" presId="urn:microsoft.com/office/officeart/2005/8/layout/chevron1"/>
    <dgm:cxn modelId="{261F56C7-F60E-4EDC-95E7-0347AD0118DF}" type="presOf" srcId="{3F831F86-7AEC-42CB-9DED-116D2411BF99}" destId="{9A72D021-7E63-47FB-BF57-C0AA91716564}" srcOrd="0" destOrd="0" presId="urn:microsoft.com/office/officeart/2005/8/layout/chevron1"/>
    <dgm:cxn modelId="{BD98E8DB-4DD5-4D92-940A-DB9260F4C11C}" type="presOf" srcId="{C1AB9233-473E-4FE3-8121-132650E2C5C7}" destId="{FE740ADA-C3B3-495F-B70C-58B51AC9157B}" srcOrd="0" destOrd="0" presId="urn:microsoft.com/office/officeart/2005/8/layout/chevron1"/>
    <dgm:cxn modelId="{F312EFAA-5DC6-4A81-9176-6C4F37E1A247}" type="presParOf" srcId="{E976E58E-D043-4B28-9E61-D4E6A6979CE2}" destId="{FE740ADA-C3B3-495F-B70C-58B51AC9157B}" srcOrd="0" destOrd="0" presId="urn:microsoft.com/office/officeart/2005/8/layout/chevron1"/>
    <dgm:cxn modelId="{D7EB408D-9868-456A-AF35-083E54AC0B61}" type="presParOf" srcId="{E976E58E-D043-4B28-9E61-D4E6A6979CE2}" destId="{F7F47744-E817-49F0-956A-F55D6AE40A87}" srcOrd="1" destOrd="0" presId="urn:microsoft.com/office/officeart/2005/8/layout/chevron1"/>
    <dgm:cxn modelId="{09324B4D-59C2-4D0D-9C9A-0056515D31C7}" type="presParOf" srcId="{E976E58E-D043-4B28-9E61-D4E6A6979CE2}" destId="{9A72D021-7E63-47FB-BF57-C0AA91716564}" srcOrd="2" destOrd="0" presId="urn:microsoft.com/office/officeart/2005/8/layout/chevron1"/>
    <dgm:cxn modelId="{45C5E9A6-8E84-4B03-AB11-968FF436ED18}" type="presParOf" srcId="{E976E58E-D043-4B28-9E61-D4E6A6979CE2}" destId="{646D2997-37B8-437B-BCE5-3F4CD5D36364}" srcOrd="3" destOrd="0" presId="urn:microsoft.com/office/officeart/2005/8/layout/chevron1"/>
    <dgm:cxn modelId="{8A60859B-5CFC-4898-BDE0-33C727D860F0}" type="presParOf" srcId="{E976E58E-D043-4B28-9E61-D4E6A6979CE2}" destId="{A61ADEC7-C807-4B3F-B0A5-2561A956D64B}" srcOrd="4" destOrd="0" presId="urn:microsoft.com/office/officeart/2005/8/layout/chevron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D8AF6F7-FCF9-4E9C-AC0E-799CFD6B8B50}" type="doc">
      <dgm:prSet loTypeId="urn:microsoft.com/office/officeart/2005/8/layout/equation2" loCatId="relationship" qsTypeId="urn:microsoft.com/office/officeart/2005/8/quickstyle/simple1" qsCatId="simple" csTypeId="urn:microsoft.com/office/officeart/2005/8/colors/accent6_2" csCatId="accent6" phldr="1"/>
      <dgm:spPr/>
    </dgm:pt>
    <dgm:pt modelId="{800073D9-C665-4ABF-B2FD-8F6EDA480A73}">
      <dgm:prSet phldrT="[Text]"/>
      <dgm:spPr>
        <a:xfrm>
          <a:off x="179453" y="643"/>
          <a:ext cx="524321" cy="52432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R+R Committee</a:t>
          </a:r>
        </a:p>
      </dgm:t>
    </dgm:pt>
    <dgm:pt modelId="{4C71CAFF-5BEF-4EC3-9032-5065EF3F68E5}" type="parTrans" cxnId="{F75C6559-489D-4CCC-9CE5-9187F87D08A0}">
      <dgm:prSet/>
      <dgm:spPr/>
      <dgm:t>
        <a:bodyPr/>
        <a:lstStyle/>
        <a:p>
          <a:endParaRPr lang="en-US">
            <a:latin typeface="Times New Roman" panose="02020603050405020304" pitchFamily="18" charset="0"/>
            <a:cs typeface="Times New Roman" panose="02020603050405020304" pitchFamily="18" charset="0"/>
          </a:endParaRPr>
        </a:p>
      </dgm:t>
    </dgm:pt>
    <dgm:pt modelId="{1F3A34DB-6DE5-4983-AA36-433F0C37903B}" type="sibTrans" cxnId="{F75C6559-489D-4CCC-9CE5-9187F87D08A0}">
      <dgm:prSet/>
      <dgm:spPr>
        <a:xfrm>
          <a:off x="289561" y="567539"/>
          <a:ext cx="304106" cy="304106"/>
        </a:xfrm>
        <a:prstGeom prst="mathPlus">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03F9415F-44DA-46F5-8E5E-531A77401423}">
      <dgm:prSet phldrT="[Text]"/>
      <dgm:spPr>
        <a:xfrm>
          <a:off x="179453" y="914221"/>
          <a:ext cx="524321" cy="52432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Vendor</a:t>
          </a:r>
        </a:p>
      </dgm:t>
    </dgm:pt>
    <dgm:pt modelId="{98866640-2E4B-4AD5-BC1F-252244FF2B81}" type="parTrans" cxnId="{088EEEE9-2A12-40E5-A27B-0C98F82DF38A}">
      <dgm:prSet/>
      <dgm:spPr/>
      <dgm:t>
        <a:bodyPr/>
        <a:lstStyle/>
        <a:p>
          <a:endParaRPr lang="en-US">
            <a:latin typeface="Times New Roman" panose="02020603050405020304" pitchFamily="18" charset="0"/>
            <a:cs typeface="Times New Roman" panose="02020603050405020304" pitchFamily="18" charset="0"/>
          </a:endParaRPr>
        </a:p>
      </dgm:t>
    </dgm:pt>
    <dgm:pt modelId="{4767EB6A-32B4-4C8C-93F9-9367F8C1A339}" type="sibTrans" cxnId="{088EEEE9-2A12-40E5-A27B-0C98F82DF38A}">
      <dgm:prSet/>
      <dgm:spPr>
        <a:xfrm>
          <a:off x="782423" y="622069"/>
          <a:ext cx="166734" cy="195047"/>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87536C87-4D05-45B7-9EA2-C26A25BB262C}">
      <dgm:prSet phldrT="[Text]"/>
      <dgm:spPr>
        <a:xfrm>
          <a:off x="1018367" y="195271"/>
          <a:ext cx="1048642" cy="104864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a:t>
          </a:r>
        </a:p>
      </dgm:t>
    </dgm:pt>
    <dgm:pt modelId="{B397DE0C-B261-43FD-9CAF-9E1D8A2367DF}" type="parTrans" cxnId="{FBE28BC2-AAE8-44F2-8CB5-C2E3002A6A3A}">
      <dgm:prSet/>
      <dgm:spPr/>
      <dgm:t>
        <a:bodyPr/>
        <a:lstStyle/>
        <a:p>
          <a:endParaRPr lang="en-US">
            <a:latin typeface="Times New Roman" panose="02020603050405020304" pitchFamily="18" charset="0"/>
            <a:cs typeface="Times New Roman" panose="02020603050405020304" pitchFamily="18" charset="0"/>
          </a:endParaRPr>
        </a:p>
      </dgm:t>
    </dgm:pt>
    <dgm:pt modelId="{CC6787DC-861D-487E-B9CD-43FA7AD6DC6B}" type="sibTrans" cxnId="{FBE28BC2-AAE8-44F2-8CB5-C2E3002A6A3A}">
      <dgm:prSet/>
      <dgm:spPr/>
      <dgm:t>
        <a:bodyPr/>
        <a:lstStyle/>
        <a:p>
          <a:endParaRPr lang="en-US">
            <a:latin typeface="Times New Roman" panose="02020603050405020304" pitchFamily="18" charset="0"/>
            <a:cs typeface="Times New Roman" panose="02020603050405020304" pitchFamily="18" charset="0"/>
          </a:endParaRPr>
        </a:p>
      </dgm:t>
    </dgm:pt>
    <dgm:pt modelId="{DF96AAA6-27C1-4329-BA46-C03A5305E011}" type="pres">
      <dgm:prSet presAssocID="{1D8AF6F7-FCF9-4E9C-AC0E-799CFD6B8B50}" presName="Name0" presStyleCnt="0">
        <dgm:presLayoutVars>
          <dgm:dir/>
          <dgm:resizeHandles val="exact"/>
        </dgm:presLayoutVars>
      </dgm:prSet>
      <dgm:spPr/>
    </dgm:pt>
    <dgm:pt modelId="{21D9C752-73AD-454F-B6B0-AFEA90EB2697}" type="pres">
      <dgm:prSet presAssocID="{1D8AF6F7-FCF9-4E9C-AC0E-799CFD6B8B50}" presName="vNodes" presStyleCnt="0"/>
      <dgm:spPr/>
    </dgm:pt>
    <dgm:pt modelId="{BA69C693-08BC-4878-9AC4-92633910F229}" type="pres">
      <dgm:prSet presAssocID="{800073D9-C665-4ABF-B2FD-8F6EDA480A73}" presName="node" presStyleLbl="node1" presStyleIdx="0" presStyleCnt="3">
        <dgm:presLayoutVars>
          <dgm:bulletEnabled val="1"/>
        </dgm:presLayoutVars>
      </dgm:prSet>
      <dgm:spPr/>
    </dgm:pt>
    <dgm:pt modelId="{6A20B46A-0415-42ED-B19B-19B12B968610}" type="pres">
      <dgm:prSet presAssocID="{1F3A34DB-6DE5-4983-AA36-433F0C37903B}" presName="spacerT" presStyleCnt="0"/>
      <dgm:spPr/>
    </dgm:pt>
    <dgm:pt modelId="{FC98C36B-7364-4BF7-A140-2FF568DF2AEC}" type="pres">
      <dgm:prSet presAssocID="{1F3A34DB-6DE5-4983-AA36-433F0C37903B}" presName="sibTrans" presStyleLbl="sibTrans2D1" presStyleIdx="0" presStyleCnt="2"/>
      <dgm:spPr/>
    </dgm:pt>
    <dgm:pt modelId="{C8A8580B-8A6D-4F0A-947F-A35171FFD88E}" type="pres">
      <dgm:prSet presAssocID="{1F3A34DB-6DE5-4983-AA36-433F0C37903B}" presName="spacerB" presStyleCnt="0"/>
      <dgm:spPr/>
    </dgm:pt>
    <dgm:pt modelId="{00A6A2AD-77D9-4E5F-AAA2-96978A5820A6}" type="pres">
      <dgm:prSet presAssocID="{03F9415F-44DA-46F5-8E5E-531A77401423}" presName="node" presStyleLbl="node1" presStyleIdx="1" presStyleCnt="3">
        <dgm:presLayoutVars>
          <dgm:bulletEnabled val="1"/>
        </dgm:presLayoutVars>
      </dgm:prSet>
      <dgm:spPr/>
    </dgm:pt>
    <dgm:pt modelId="{E8AEF627-60C4-4254-A659-40BD82A8F695}" type="pres">
      <dgm:prSet presAssocID="{1D8AF6F7-FCF9-4E9C-AC0E-799CFD6B8B50}" presName="sibTransLast" presStyleLbl="sibTrans2D1" presStyleIdx="1" presStyleCnt="2"/>
      <dgm:spPr/>
    </dgm:pt>
    <dgm:pt modelId="{D5BE5123-A06D-459D-804A-4F908AB31B41}" type="pres">
      <dgm:prSet presAssocID="{1D8AF6F7-FCF9-4E9C-AC0E-799CFD6B8B50}" presName="connectorText" presStyleLbl="sibTrans2D1" presStyleIdx="1" presStyleCnt="2"/>
      <dgm:spPr/>
    </dgm:pt>
    <dgm:pt modelId="{9664F22C-E4BA-4D42-8AAA-2D16C88533E9}" type="pres">
      <dgm:prSet presAssocID="{1D8AF6F7-FCF9-4E9C-AC0E-799CFD6B8B50}" presName="lastNode" presStyleLbl="node1" presStyleIdx="2" presStyleCnt="3">
        <dgm:presLayoutVars>
          <dgm:bulletEnabled val="1"/>
        </dgm:presLayoutVars>
      </dgm:prSet>
      <dgm:spPr/>
    </dgm:pt>
  </dgm:ptLst>
  <dgm:cxnLst>
    <dgm:cxn modelId="{502FCB21-8FC3-460D-B3C8-F5BFFD81ABBA}" type="presOf" srcId="{1F3A34DB-6DE5-4983-AA36-433F0C37903B}" destId="{FC98C36B-7364-4BF7-A140-2FF568DF2AEC}" srcOrd="0" destOrd="0" presId="urn:microsoft.com/office/officeart/2005/8/layout/equation2"/>
    <dgm:cxn modelId="{C869D32C-25E7-4EE5-96E8-4781AF25CBA8}" type="presOf" srcId="{4767EB6A-32B4-4C8C-93F9-9367F8C1A339}" destId="{D5BE5123-A06D-459D-804A-4F908AB31B41}" srcOrd="1" destOrd="0" presId="urn:microsoft.com/office/officeart/2005/8/layout/equation2"/>
    <dgm:cxn modelId="{F75C6559-489D-4CCC-9CE5-9187F87D08A0}" srcId="{1D8AF6F7-FCF9-4E9C-AC0E-799CFD6B8B50}" destId="{800073D9-C665-4ABF-B2FD-8F6EDA480A73}" srcOrd="0" destOrd="0" parTransId="{4C71CAFF-5BEF-4EC3-9032-5065EF3F68E5}" sibTransId="{1F3A34DB-6DE5-4983-AA36-433F0C37903B}"/>
    <dgm:cxn modelId="{28723790-15D3-4AF1-AC90-E6EAFB4537C8}" type="presOf" srcId="{800073D9-C665-4ABF-B2FD-8F6EDA480A73}" destId="{BA69C693-08BC-4878-9AC4-92633910F229}" srcOrd="0" destOrd="0" presId="urn:microsoft.com/office/officeart/2005/8/layout/equation2"/>
    <dgm:cxn modelId="{C11372AF-474D-4A3A-B47A-CB31996D2884}" type="presOf" srcId="{03F9415F-44DA-46F5-8E5E-531A77401423}" destId="{00A6A2AD-77D9-4E5F-AAA2-96978A5820A6}" srcOrd="0" destOrd="0" presId="urn:microsoft.com/office/officeart/2005/8/layout/equation2"/>
    <dgm:cxn modelId="{FBE28BC2-AAE8-44F2-8CB5-C2E3002A6A3A}" srcId="{1D8AF6F7-FCF9-4E9C-AC0E-799CFD6B8B50}" destId="{87536C87-4D05-45B7-9EA2-C26A25BB262C}" srcOrd="2" destOrd="0" parTransId="{B397DE0C-B261-43FD-9CAF-9E1D8A2367DF}" sibTransId="{CC6787DC-861D-487E-B9CD-43FA7AD6DC6B}"/>
    <dgm:cxn modelId="{FE4413C9-360D-40E0-9DBB-1D677B9C6720}" type="presOf" srcId="{4767EB6A-32B4-4C8C-93F9-9367F8C1A339}" destId="{E8AEF627-60C4-4254-A659-40BD82A8F695}" srcOrd="0" destOrd="0" presId="urn:microsoft.com/office/officeart/2005/8/layout/equation2"/>
    <dgm:cxn modelId="{50CAE8DC-21DA-4073-9E73-77F2AA565E28}" type="presOf" srcId="{87536C87-4D05-45B7-9EA2-C26A25BB262C}" destId="{9664F22C-E4BA-4D42-8AAA-2D16C88533E9}" srcOrd="0" destOrd="0" presId="urn:microsoft.com/office/officeart/2005/8/layout/equation2"/>
    <dgm:cxn modelId="{088EEEE9-2A12-40E5-A27B-0C98F82DF38A}" srcId="{1D8AF6F7-FCF9-4E9C-AC0E-799CFD6B8B50}" destId="{03F9415F-44DA-46F5-8E5E-531A77401423}" srcOrd="1" destOrd="0" parTransId="{98866640-2E4B-4AD5-BC1F-252244FF2B81}" sibTransId="{4767EB6A-32B4-4C8C-93F9-9367F8C1A339}"/>
    <dgm:cxn modelId="{C121EDEF-AA7B-41F6-94FD-0871CF87F3DF}" type="presOf" srcId="{1D8AF6F7-FCF9-4E9C-AC0E-799CFD6B8B50}" destId="{DF96AAA6-27C1-4329-BA46-C03A5305E011}" srcOrd="0" destOrd="0" presId="urn:microsoft.com/office/officeart/2005/8/layout/equation2"/>
    <dgm:cxn modelId="{D3AADBFD-C018-4800-97FE-FA2647359B34}" type="presParOf" srcId="{DF96AAA6-27C1-4329-BA46-C03A5305E011}" destId="{21D9C752-73AD-454F-B6B0-AFEA90EB2697}" srcOrd="0" destOrd="0" presId="urn:microsoft.com/office/officeart/2005/8/layout/equation2"/>
    <dgm:cxn modelId="{6DC04B36-584B-4DF0-9C82-2341F3BDA2EF}" type="presParOf" srcId="{21D9C752-73AD-454F-B6B0-AFEA90EB2697}" destId="{BA69C693-08BC-4878-9AC4-92633910F229}" srcOrd="0" destOrd="0" presId="urn:microsoft.com/office/officeart/2005/8/layout/equation2"/>
    <dgm:cxn modelId="{5B392A36-6E4E-4DDE-AD65-4B695BFA2537}" type="presParOf" srcId="{21D9C752-73AD-454F-B6B0-AFEA90EB2697}" destId="{6A20B46A-0415-42ED-B19B-19B12B968610}" srcOrd="1" destOrd="0" presId="urn:microsoft.com/office/officeart/2005/8/layout/equation2"/>
    <dgm:cxn modelId="{71AF3682-DA45-4795-A813-E4B2C930A5D5}" type="presParOf" srcId="{21D9C752-73AD-454F-B6B0-AFEA90EB2697}" destId="{FC98C36B-7364-4BF7-A140-2FF568DF2AEC}" srcOrd="2" destOrd="0" presId="urn:microsoft.com/office/officeart/2005/8/layout/equation2"/>
    <dgm:cxn modelId="{37C76993-3C55-4320-AABB-E92339ACF760}" type="presParOf" srcId="{21D9C752-73AD-454F-B6B0-AFEA90EB2697}" destId="{C8A8580B-8A6D-4F0A-947F-A35171FFD88E}" srcOrd="3" destOrd="0" presId="urn:microsoft.com/office/officeart/2005/8/layout/equation2"/>
    <dgm:cxn modelId="{C6B66D34-20AD-4595-B7E0-90631F069E04}" type="presParOf" srcId="{21D9C752-73AD-454F-B6B0-AFEA90EB2697}" destId="{00A6A2AD-77D9-4E5F-AAA2-96978A5820A6}" srcOrd="4" destOrd="0" presId="urn:microsoft.com/office/officeart/2005/8/layout/equation2"/>
    <dgm:cxn modelId="{0E0315CD-2E38-45A8-972C-A0304FAC6318}" type="presParOf" srcId="{DF96AAA6-27C1-4329-BA46-C03A5305E011}" destId="{E8AEF627-60C4-4254-A659-40BD82A8F695}" srcOrd="1" destOrd="0" presId="urn:microsoft.com/office/officeart/2005/8/layout/equation2"/>
    <dgm:cxn modelId="{79C73F52-1755-48C8-9221-7A403CEC4311}" type="presParOf" srcId="{E8AEF627-60C4-4254-A659-40BD82A8F695}" destId="{D5BE5123-A06D-459D-804A-4F908AB31B41}" srcOrd="0" destOrd="0" presId="urn:microsoft.com/office/officeart/2005/8/layout/equation2"/>
    <dgm:cxn modelId="{837E05BD-B68F-463A-8BDE-665D3B492DBC}" type="presParOf" srcId="{DF96AAA6-27C1-4329-BA46-C03A5305E011}" destId="{9664F22C-E4BA-4D42-8AAA-2D16C88533E9}" srcOrd="2" destOrd="0" presId="urn:microsoft.com/office/officeart/2005/8/layout/equation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981F3C1-A2E8-4EF6-B750-77C26D4D0BCA}" type="doc">
      <dgm:prSet loTypeId="urn:microsoft.com/office/officeart/2005/8/layout/arrow5" loCatId="relationship" qsTypeId="urn:microsoft.com/office/officeart/2005/8/quickstyle/simple1" qsCatId="simple" csTypeId="urn:microsoft.com/office/officeart/2005/8/colors/accent3_2" csCatId="accent3" phldr="1"/>
      <dgm:spPr/>
      <dgm:t>
        <a:bodyPr/>
        <a:lstStyle/>
        <a:p>
          <a:endParaRPr lang="en-US"/>
        </a:p>
      </dgm:t>
    </dgm:pt>
    <dgm:pt modelId="{69BEB3AE-B66E-453A-B253-42062A660F6A}">
      <dgm:prSet phldrT="[Text]"/>
      <dgm:spPr/>
      <dgm:t>
        <a:bodyPr/>
        <a:lstStyle/>
        <a:p>
          <a:r>
            <a:rPr lang="en-US"/>
            <a:t>SWDB</a:t>
          </a:r>
        </a:p>
      </dgm:t>
    </dgm:pt>
    <dgm:pt modelId="{E1D9AB3D-8362-4109-A577-ECFBFC0AA3EA}" type="parTrans" cxnId="{9A7CA02C-4013-48F4-8D5C-3BF81D49BBDE}">
      <dgm:prSet/>
      <dgm:spPr/>
      <dgm:t>
        <a:bodyPr/>
        <a:lstStyle/>
        <a:p>
          <a:endParaRPr lang="en-US"/>
        </a:p>
      </dgm:t>
    </dgm:pt>
    <dgm:pt modelId="{A16127EE-58B5-4313-9244-8792C7BC7672}" type="sibTrans" cxnId="{9A7CA02C-4013-48F4-8D5C-3BF81D49BBDE}">
      <dgm:prSet/>
      <dgm:spPr/>
      <dgm:t>
        <a:bodyPr/>
        <a:lstStyle/>
        <a:p>
          <a:endParaRPr lang="en-US"/>
        </a:p>
      </dgm:t>
    </dgm:pt>
    <dgm:pt modelId="{28FE7421-ED1E-4E7C-86F0-95DB2F11BCAF}">
      <dgm:prSet phldrT="[Text]"/>
      <dgm:spPr/>
      <dgm:t>
        <a:bodyPr/>
        <a:lstStyle/>
        <a:p>
          <a:r>
            <a:rPr lang="en-US"/>
            <a:t>Office of Racial Equity</a:t>
          </a:r>
        </a:p>
      </dgm:t>
    </dgm:pt>
    <dgm:pt modelId="{9739C7CA-0CF6-453D-95B0-51740F90967A}" type="parTrans" cxnId="{571194F3-AB1B-47CD-96AA-6363BDD38E2F}">
      <dgm:prSet/>
      <dgm:spPr/>
      <dgm:t>
        <a:bodyPr/>
        <a:lstStyle/>
        <a:p>
          <a:endParaRPr lang="en-US"/>
        </a:p>
      </dgm:t>
    </dgm:pt>
    <dgm:pt modelId="{465A5B6B-ECFD-4802-978F-CF9DF7F33890}" type="sibTrans" cxnId="{571194F3-AB1B-47CD-96AA-6363BDD38E2F}">
      <dgm:prSet/>
      <dgm:spPr/>
      <dgm:t>
        <a:bodyPr/>
        <a:lstStyle/>
        <a:p>
          <a:endParaRPr lang="en-US"/>
        </a:p>
      </dgm:t>
    </dgm:pt>
    <dgm:pt modelId="{49AA61A5-61A2-49AB-B39F-D720B6DC5CEB}" type="pres">
      <dgm:prSet presAssocID="{1981F3C1-A2E8-4EF6-B750-77C26D4D0BCA}" presName="diagram" presStyleCnt="0">
        <dgm:presLayoutVars>
          <dgm:dir/>
          <dgm:resizeHandles val="exact"/>
        </dgm:presLayoutVars>
      </dgm:prSet>
      <dgm:spPr/>
    </dgm:pt>
    <dgm:pt modelId="{D9FF10C3-6373-44E9-A150-D0AA9E0FC597}" type="pres">
      <dgm:prSet presAssocID="{69BEB3AE-B66E-453A-B253-42062A660F6A}" presName="arrow" presStyleLbl="node1" presStyleIdx="0" presStyleCnt="2">
        <dgm:presLayoutVars>
          <dgm:bulletEnabled val="1"/>
        </dgm:presLayoutVars>
      </dgm:prSet>
      <dgm:spPr/>
    </dgm:pt>
    <dgm:pt modelId="{F7450863-A660-4972-AF7D-88A29E3A57D9}" type="pres">
      <dgm:prSet presAssocID="{28FE7421-ED1E-4E7C-86F0-95DB2F11BCAF}" presName="arrow" presStyleLbl="node1" presStyleIdx="1" presStyleCnt="2">
        <dgm:presLayoutVars>
          <dgm:bulletEnabled val="1"/>
        </dgm:presLayoutVars>
      </dgm:prSet>
      <dgm:spPr/>
    </dgm:pt>
  </dgm:ptLst>
  <dgm:cxnLst>
    <dgm:cxn modelId="{9A7CA02C-4013-48F4-8D5C-3BF81D49BBDE}" srcId="{1981F3C1-A2E8-4EF6-B750-77C26D4D0BCA}" destId="{69BEB3AE-B66E-453A-B253-42062A660F6A}" srcOrd="0" destOrd="0" parTransId="{E1D9AB3D-8362-4109-A577-ECFBFC0AA3EA}" sibTransId="{A16127EE-58B5-4313-9244-8792C7BC7672}"/>
    <dgm:cxn modelId="{912FC447-F19E-4327-9BD0-7CD96C49CD2A}" type="presOf" srcId="{69BEB3AE-B66E-453A-B253-42062A660F6A}" destId="{D9FF10C3-6373-44E9-A150-D0AA9E0FC597}" srcOrd="0" destOrd="0" presId="urn:microsoft.com/office/officeart/2005/8/layout/arrow5"/>
    <dgm:cxn modelId="{DC462698-6B05-4F0F-B54F-C1F2BE39689E}" type="presOf" srcId="{28FE7421-ED1E-4E7C-86F0-95DB2F11BCAF}" destId="{F7450863-A660-4972-AF7D-88A29E3A57D9}" srcOrd="0" destOrd="0" presId="urn:microsoft.com/office/officeart/2005/8/layout/arrow5"/>
    <dgm:cxn modelId="{CDF2D5BD-6F74-450A-BC61-0C30571276A8}" type="presOf" srcId="{1981F3C1-A2E8-4EF6-B750-77C26D4D0BCA}" destId="{49AA61A5-61A2-49AB-B39F-D720B6DC5CEB}" srcOrd="0" destOrd="0" presId="urn:microsoft.com/office/officeart/2005/8/layout/arrow5"/>
    <dgm:cxn modelId="{571194F3-AB1B-47CD-96AA-6363BDD38E2F}" srcId="{1981F3C1-A2E8-4EF6-B750-77C26D4D0BCA}" destId="{28FE7421-ED1E-4E7C-86F0-95DB2F11BCAF}" srcOrd="1" destOrd="0" parTransId="{9739C7CA-0CF6-453D-95B0-51740F90967A}" sibTransId="{465A5B6B-ECFD-4802-978F-CF9DF7F33890}"/>
    <dgm:cxn modelId="{50CDA1AE-F8EF-4603-814B-234E3F0D36EA}" type="presParOf" srcId="{49AA61A5-61A2-49AB-B39F-D720B6DC5CEB}" destId="{D9FF10C3-6373-44E9-A150-D0AA9E0FC597}" srcOrd="0" destOrd="0" presId="urn:microsoft.com/office/officeart/2005/8/layout/arrow5"/>
    <dgm:cxn modelId="{71BEBA2C-7B06-4A66-B439-1EC0136C7E3D}" type="presParOf" srcId="{49AA61A5-61A2-49AB-B39F-D720B6DC5CEB}" destId="{F7450863-A660-4972-AF7D-88A29E3A57D9}" srcOrd="1" destOrd="0" presId="urn:microsoft.com/office/officeart/2005/8/layout/arrow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6E4D546-1AC5-48C8-95E4-81FCF676F3A0}" type="doc">
      <dgm:prSet loTypeId="urn:microsoft.com/office/officeart/2005/8/layout/hChevron3" loCatId="process" qsTypeId="urn:microsoft.com/office/officeart/2005/8/quickstyle/simple1" qsCatId="simple" csTypeId="urn:microsoft.com/office/officeart/2005/8/colors/accent6_3" csCatId="accent6" phldr="1"/>
      <dgm:spPr/>
    </dgm:pt>
    <dgm:pt modelId="{47915970-0736-4D4A-B764-F23E5EF7CF40}">
      <dgm:prSet phldrT="[Text]"/>
      <dgm:spPr>
        <a:xfrm>
          <a:off x="1203" y="413920"/>
          <a:ext cx="1052325" cy="420930"/>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RFP</a:t>
          </a:r>
        </a:p>
      </dgm:t>
    </dgm:pt>
    <dgm:pt modelId="{37F9293C-D91C-4A1A-ACBB-0413BF7C343A}" type="parTrans" cxnId="{B95C203E-E0DE-4BB3-AC64-A9B20233FED3}">
      <dgm:prSet/>
      <dgm:spPr/>
      <dgm:t>
        <a:bodyPr/>
        <a:lstStyle/>
        <a:p>
          <a:endParaRPr lang="en-US"/>
        </a:p>
      </dgm:t>
    </dgm:pt>
    <dgm:pt modelId="{BA548604-BF8D-4F5A-B481-BD589B349E1E}" type="sibTrans" cxnId="{B95C203E-E0DE-4BB3-AC64-A9B20233FED3}">
      <dgm:prSet/>
      <dgm:spPr/>
      <dgm:t>
        <a:bodyPr/>
        <a:lstStyle/>
        <a:p>
          <a:endParaRPr lang="en-US"/>
        </a:p>
      </dgm:t>
    </dgm:pt>
    <dgm:pt modelId="{07EC46A1-19D6-44F2-B788-5D216B764E89}">
      <dgm:prSet phldrT="[Text]"/>
      <dgm:spPr>
        <a:xfrm>
          <a:off x="843063" y="413920"/>
          <a:ext cx="1052325" cy="420930"/>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Vendor Implementation</a:t>
          </a:r>
        </a:p>
      </dgm:t>
    </dgm:pt>
    <dgm:pt modelId="{B9D6F602-F460-49F6-BCA8-01AF7821FC50}" type="parTrans" cxnId="{FC11963E-8BBA-481C-A213-2E46C20CF0EC}">
      <dgm:prSet/>
      <dgm:spPr/>
      <dgm:t>
        <a:bodyPr/>
        <a:lstStyle/>
        <a:p>
          <a:endParaRPr lang="en-US"/>
        </a:p>
      </dgm:t>
    </dgm:pt>
    <dgm:pt modelId="{5293A002-3EA1-43CD-A49B-F8240873CF52}" type="sibTrans" cxnId="{FC11963E-8BBA-481C-A213-2E46C20CF0EC}">
      <dgm:prSet/>
      <dgm:spPr/>
      <dgm:t>
        <a:bodyPr/>
        <a:lstStyle/>
        <a:p>
          <a:endParaRPr lang="en-US"/>
        </a:p>
      </dgm:t>
    </dgm:pt>
    <dgm:pt modelId="{7E44D471-DE39-4373-8DF9-CF83FE542267}">
      <dgm:prSet phldrT="[Text]"/>
      <dgm:spPr>
        <a:xfrm>
          <a:off x="1684923" y="413920"/>
          <a:ext cx="1052325" cy="420930"/>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R+R Committee, SWDB Review </a:t>
          </a:r>
        </a:p>
      </dgm:t>
    </dgm:pt>
    <dgm:pt modelId="{57A01671-6FC5-4B23-83A5-16E5069B6BCC}" type="parTrans" cxnId="{0866FA7A-A3AB-46B3-B4F9-D56450B8126E}">
      <dgm:prSet/>
      <dgm:spPr/>
      <dgm:t>
        <a:bodyPr/>
        <a:lstStyle/>
        <a:p>
          <a:endParaRPr lang="en-US"/>
        </a:p>
      </dgm:t>
    </dgm:pt>
    <dgm:pt modelId="{499B6B2F-B773-4C3A-93BD-A6CA1860D710}" type="sibTrans" cxnId="{0866FA7A-A3AB-46B3-B4F9-D56450B8126E}">
      <dgm:prSet/>
      <dgm:spPr/>
      <dgm:t>
        <a:bodyPr/>
        <a:lstStyle/>
        <a:p>
          <a:endParaRPr lang="en-US"/>
        </a:p>
      </dgm:t>
    </dgm:pt>
    <dgm:pt modelId="{0CC677B5-3E21-434D-90AF-0984847CAD86}" type="pres">
      <dgm:prSet presAssocID="{86E4D546-1AC5-48C8-95E4-81FCF676F3A0}" presName="Name0" presStyleCnt="0">
        <dgm:presLayoutVars>
          <dgm:dir/>
          <dgm:resizeHandles val="exact"/>
        </dgm:presLayoutVars>
      </dgm:prSet>
      <dgm:spPr/>
    </dgm:pt>
    <dgm:pt modelId="{06CFF91F-4415-4CBB-B865-B0BAFB62D3D7}" type="pres">
      <dgm:prSet presAssocID="{47915970-0736-4D4A-B764-F23E5EF7CF40}" presName="parTxOnly" presStyleLbl="node1" presStyleIdx="0" presStyleCnt="3">
        <dgm:presLayoutVars>
          <dgm:bulletEnabled val="1"/>
        </dgm:presLayoutVars>
      </dgm:prSet>
      <dgm:spPr/>
    </dgm:pt>
    <dgm:pt modelId="{8D828817-EE28-473E-9BF7-E1A3118718EF}" type="pres">
      <dgm:prSet presAssocID="{BA548604-BF8D-4F5A-B481-BD589B349E1E}" presName="parSpace" presStyleCnt="0"/>
      <dgm:spPr/>
    </dgm:pt>
    <dgm:pt modelId="{E0A309D8-D434-4364-BD4A-8150FA0EE512}" type="pres">
      <dgm:prSet presAssocID="{07EC46A1-19D6-44F2-B788-5D216B764E89}" presName="parTxOnly" presStyleLbl="node1" presStyleIdx="1" presStyleCnt="3">
        <dgm:presLayoutVars>
          <dgm:bulletEnabled val="1"/>
        </dgm:presLayoutVars>
      </dgm:prSet>
      <dgm:spPr/>
    </dgm:pt>
    <dgm:pt modelId="{576D0366-2A15-4D7E-BA1A-F2E24D64959E}" type="pres">
      <dgm:prSet presAssocID="{5293A002-3EA1-43CD-A49B-F8240873CF52}" presName="parSpace" presStyleCnt="0"/>
      <dgm:spPr/>
    </dgm:pt>
    <dgm:pt modelId="{AE215DDB-BD13-449C-8671-2174A3248B3D}" type="pres">
      <dgm:prSet presAssocID="{7E44D471-DE39-4373-8DF9-CF83FE542267}" presName="parTxOnly" presStyleLbl="node1" presStyleIdx="2" presStyleCnt="3">
        <dgm:presLayoutVars>
          <dgm:bulletEnabled val="1"/>
        </dgm:presLayoutVars>
      </dgm:prSet>
      <dgm:spPr/>
    </dgm:pt>
  </dgm:ptLst>
  <dgm:cxnLst>
    <dgm:cxn modelId="{F7C5280C-E18A-4E3A-8F31-E87ADB0F551C}" type="presOf" srcId="{07EC46A1-19D6-44F2-B788-5D216B764E89}" destId="{E0A309D8-D434-4364-BD4A-8150FA0EE512}" srcOrd="0" destOrd="0" presId="urn:microsoft.com/office/officeart/2005/8/layout/hChevron3"/>
    <dgm:cxn modelId="{0B87E131-A4C9-45B9-983B-9BB62455B2E9}" type="presOf" srcId="{47915970-0736-4D4A-B764-F23E5EF7CF40}" destId="{06CFF91F-4415-4CBB-B865-B0BAFB62D3D7}" srcOrd="0" destOrd="0" presId="urn:microsoft.com/office/officeart/2005/8/layout/hChevron3"/>
    <dgm:cxn modelId="{B95C203E-E0DE-4BB3-AC64-A9B20233FED3}" srcId="{86E4D546-1AC5-48C8-95E4-81FCF676F3A0}" destId="{47915970-0736-4D4A-B764-F23E5EF7CF40}" srcOrd="0" destOrd="0" parTransId="{37F9293C-D91C-4A1A-ACBB-0413BF7C343A}" sibTransId="{BA548604-BF8D-4F5A-B481-BD589B349E1E}"/>
    <dgm:cxn modelId="{FC11963E-8BBA-481C-A213-2E46C20CF0EC}" srcId="{86E4D546-1AC5-48C8-95E4-81FCF676F3A0}" destId="{07EC46A1-19D6-44F2-B788-5D216B764E89}" srcOrd="1" destOrd="0" parTransId="{B9D6F602-F460-49F6-BCA8-01AF7821FC50}" sibTransId="{5293A002-3EA1-43CD-A49B-F8240873CF52}"/>
    <dgm:cxn modelId="{C447C16B-1F6B-4256-B516-C046A09C78AE}" type="presOf" srcId="{86E4D546-1AC5-48C8-95E4-81FCF676F3A0}" destId="{0CC677B5-3E21-434D-90AF-0984847CAD86}" srcOrd="0" destOrd="0" presId="urn:microsoft.com/office/officeart/2005/8/layout/hChevron3"/>
    <dgm:cxn modelId="{0866FA7A-A3AB-46B3-B4F9-D56450B8126E}" srcId="{86E4D546-1AC5-48C8-95E4-81FCF676F3A0}" destId="{7E44D471-DE39-4373-8DF9-CF83FE542267}" srcOrd="2" destOrd="0" parTransId="{57A01671-6FC5-4B23-83A5-16E5069B6BCC}" sibTransId="{499B6B2F-B773-4C3A-93BD-A6CA1860D710}"/>
    <dgm:cxn modelId="{63F931AF-9597-4FDD-81D2-5807D184FC2E}" type="presOf" srcId="{7E44D471-DE39-4373-8DF9-CF83FE542267}" destId="{AE215DDB-BD13-449C-8671-2174A3248B3D}" srcOrd="0" destOrd="0" presId="urn:microsoft.com/office/officeart/2005/8/layout/hChevron3"/>
    <dgm:cxn modelId="{5F55F5A0-475B-4103-8F14-4730D7C1262F}" type="presParOf" srcId="{0CC677B5-3E21-434D-90AF-0984847CAD86}" destId="{06CFF91F-4415-4CBB-B865-B0BAFB62D3D7}" srcOrd="0" destOrd="0" presId="urn:microsoft.com/office/officeart/2005/8/layout/hChevron3"/>
    <dgm:cxn modelId="{D677F2F5-7370-42B4-BC01-424EAE930C9E}" type="presParOf" srcId="{0CC677B5-3E21-434D-90AF-0984847CAD86}" destId="{8D828817-EE28-473E-9BF7-E1A3118718EF}" srcOrd="1" destOrd="0" presId="urn:microsoft.com/office/officeart/2005/8/layout/hChevron3"/>
    <dgm:cxn modelId="{689A4FE2-A3CB-4451-B33C-6A52989F9DC3}" type="presParOf" srcId="{0CC677B5-3E21-434D-90AF-0984847CAD86}" destId="{E0A309D8-D434-4364-BD4A-8150FA0EE512}" srcOrd="2" destOrd="0" presId="urn:microsoft.com/office/officeart/2005/8/layout/hChevron3"/>
    <dgm:cxn modelId="{C7A8A081-A0AE-4A82-9E48-92DAB6FB7CA1}" type="presParOf" srcId="{0CC677B5-3E21-434D-90AF-0984847CAD86}" destId="{576D0366-2A15-4D7E-BA1A-F2E24D64959E}" srcOrd="3" destOrd="0" presId="urn:microsoft.com/office/officeart/2005/8/layout/hChevron3"/>
    <dgm:cxn modelId="{A19A5358-15A4-41D1-BD46-C2ABB67E03F9}" type="presParOf" srcId="{0CC677B5-3E21-434D-90AF-0984847CAD86}" destId="{AE215DDB-BD13-449C-8671-2174A3248B3D}" srcOrd="4" destOrd="0" presId="urn:microsoft.com/office/officeart/2005/8/layout/hChevron3"/>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7CB07D3-2645-49C6-BAC9-B7202E6F14F3}" type="doc">
      <dgm:prSet loTypeId="urn:microsoft.com/office/officeart/2005/8/layout/bProcess3" loCatId="process" qsTypeId="urn:microsoft.com/office/officeart/2005/8/quickstyle/simple1" qsCatId="simple" csTypeId="urn:microsoft.com/office/officeart/2005/8/colors/accent6_2" csCatId="accent6" phldr="1"/>
      <dgm:spPr/>
      <dgm:t>
        <a:bodyPr/>
        <a:lstStyle/>
        <a:p>
          <a:endParaRPr lang="en-US"/>
        </a:p>
      </dgm:t>
    </dgm:pt>
    <dgm:pt modelId="{55997623-96BB-496E-A472-E2E998C8A2FB}">
      <dgm:prSet phldrT="[Text]"/>
      <dgm:spPr>
        <a:xfrm>
          <a:off x="1565145"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awareness of opportunities among targeted groups</a:t>
          </a:r>
        </a:p>
      </dgm:t>
    </dgm:pt>
    <dgm:pt modelId="{A446F130-4426-4EAD-AAC4-8C6D351B39A7}" type="parTrans" cxnId="{B58AC102-7A3E-4B42-ACBA-2C2CF3895034}">
      <dgm:prSet/>
      <dgm:spPr/>
      <dgm:t>
        <a:bodyPr/>
        <a:lstStyle/>
        <a:p>
          <a:endParaRPr lang="en-US"/>
        </a:p>
      </dgm:t>
    </dgm:pt>
    <dgm:pt modelId="{69172D45-C0E8-4121-98DF-CDD16B8C17B3}" type="sibTrans" cxnId="{B58AC102-7A3E-4B42-ACBA-2C2CF3895034}">
      <dgm:prSet/>
      <dgm:spPr>
        <a:xfrm>
          <a:off x="781946" y="642740"/>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2306694-525E-4F93-BDD1-0A05DA7A0206}">
      <dgm:prSet phldrT="[Text]"/>
      <dgm:spPr>
        <a:xfrm>
          <a:off x="245508"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Connection to training and workforce supports through system</a:t>
          </a:r>
        </a:p>
      </dgm:t>
    </dgm:pt>
    <dgm:pt modelId="{372E3179-3A3D-41B9-AAC6-129E93056B86}" type="parTrans" cxnId="{2B840055-F2E4-444D-BBEC-3E05339D5267}">
      <dgm:prSet/>
      <dgm:spPr/>
      <dgm:t>
        <a:bodyPr/>
        <a:lstStyle/>
        <a:p>
          <a:endParaRPr lang="en-US"/>
        </a:p>
      </dgm:t>
    </dgm:pt>
    <dgm:pt modelId="{84A01C50-F7BF-4AC0-8384-7580A9E2A78D}" type="sibTrans" cxnId="{2B840055-F2E4-444D-BBEC-3E05339D5267}">
      <dgm:prSet/>
      <dgm:spPr>
        <a:xfrm>
          <a:off x="1316583" y="1167444"/>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E7F2A0D-95E4-4288-95B4-93F11CDF7AB6}">
      <dgm:prSet phldrT="[Text]"/>
      <dgm:spPr>
        <a:xfrm>
          <a:off x="1565145" y="891301"/>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Direct Connection to employers</a:t>
          </a:r>
        </a:p>
      </dgm:t>
    </dgm:pt>
    <dgm:pt modelId="{8D41D902-F64A-42BE-B4B1-ED12313FE005}" type="parTrans" cxnId="{78927350-A12B-465C-880F-C04E551846EF}">
      <dgm:prSet/>
      <dgm:spPr/>
      <dgm:t>
        <a:bodyPr/>
        <a:lstStyle/>
        <a:p>
          <a:endParaRPr lang="en-US"/>
        </a:p>
      </dgm:t>
    </dgm:pt>
    <dgm:pt modelId="{61B74948-4826-4420-A4C8-E1DC06983273}" type="sibTrans" cxnId="{78927350-A12B-465C-880F-C04E551846EF}">
      <dgm:prSet/>
      <dgm:spPr>
        <a:xfrm>
          <a:off x="781946" y="1533227"/>
          <a:ext cx="1319636" cy="216161"/>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E792812-E39B-4D04-938A-B317F83D4E8E}">
      <dgm:prSet phldrT="[Text]"/>
      <dgm:spPr>
        <a:xfrm>
          <a:off x="245508" y="1781788"/>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Labor Force Particpation</a:t>
          </a:r>
        </a:p>
      </dgm:t>
    </dgm:pt>
    <dgm:pt modelId="{B6F39FC4-C481-4A02-A75B-6CEF9FBC3267}" type="parTrans" cxnId="{94FE2E99-DA52-4BD3-AD51-61D6D5F9CEAC}">
      <dgm:prSet/>
      <dgm:spPr/>
      <dgm:t>
        <a:bodyPr/>
        <a:lstStyle/>
        <a:p>
          <a:endParaRPr lang="en-US"/>
        </a:p>
      </dgm:t>
    </dgm:pt>
    <dgm:pt modelId="{E9A1C888-1D9E-451B-B3D0-99B28A3C6EF0}" type="sibTrans" cxnId="{94FE2E99-DA52-4BD3-AD51-61D6D5F9CEAC}">
      <dgm:prSet/>
      <dgm:spPr/>
      <dgm:t>
        <a:bodyPr/>
        <a:lstStyle/>
        <a:p>
          <a:endParaRPr lang="en-US"/>
        </a:p>
      </dgm:t>
    </dgm:pt>
    <dgm:pt modelId="{D8BDA52B-7ADF-4548-B6D9-A48B9282BE2E}">
      <dgm:prSet phldrT="[Text]"/>
      <dgm:spPr>
        <a:xfrm>
          <a:off x="245508" y="815"/>
          <a:ext cx="1072875" cy="643725"/>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Data evaluation, and strategic focus on specific disengaged populations</a:t>
          </a:r>
        </a:p>
      </dgm:t>
    </dgm:pt>
    <dgm:pt modelId="{8AAE9F86-DFC9-43F7-A668-A5414A7D3F9A}" type="parTrans" cxnId="{BE008CC1-C796-4A8C-9067-1F72118E9E89}">
      <dgm:prSet/>
      <dgm:spPr/>
      <dgm:t>
        <a:bodyPr/>
        <a:lstStyle/>
        <a:p>
          <a:endParaRPr lang="en-US"/>
        </a:p>
      </dgm:t>
    </dgm:pt>
    <dgm:pt modelId="{F5E8B332-50A0-4312-9066-66C0B24F66A9}" type="sibTrans" cxnId="{BE008CC1-C796-4A8C-9067-1F72118E9E89}">
      <dgm:prSet/>
      <dgm:spPr>
        <a:xfrm>
          <a:off x="1316583" y="276957"/>
          <a:ext cx="216161"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40BAA43-D617-4203-A530-208501FACE9E}" type="pres">
      <dgm:prSet presAssocID="{F7CB07D3-2645-49C6-BAC9-B7202E6F14F3}" presName="Name0" presStyleCnt="0">
        <dgm:presLayoutVars>
          <dgm:dir/>
          <dgm:resizeHandles val="exact"/>
        </dgm:presLayoutVars>
      </dgm:prSet>
      <dgm:spPr/>
    </dgm:pt>
    <dgm:pt modelId="{44130E6B-F77A-4DFF-8005-B3C0944B7D87}" type="pres">
      <dgm:prSet presAssocID="{D8BDA52B-7ADF-4548-B6D9-A48B9282BE2E}" presName="node" presStyleLbl="node1" presStyleIdx="0" presStyleCnt="5">
        <dgm:presLayoutVars>
          <dgm:bulletEnabled val="1"/>
        </dgm:presLayoutVars>
      </dgm:prSet>
      <dgm:spPr/>
    </dgm:pt>
    <dgm:pt modelId="{6502C6C6-E890-420D-94A6-90A0C513C250}" type="pres">
      <dgm:prSet presAssocID="{F5E8B332-50A0-4312-9066-66C0B24F66A9}" presName="sibTrans" presStyleLbl="sibTrans1D1" presStyleIdx="0" presStyleCnt="4"/>
      <dgm:spPr/>
    </dgm:pt>
    <dgm:pt modelId="{BD3CB4F4-4E71-4844-98E9-F5F717168685}" type="pres">
      <dgm:prSet presAssocID="{F5E8B332-50A0-4312-9066-66C0B24F66A9}" presName="connectorText" presStyleLbl="sibTrans1D1" presStyleIdx="0" presStyleCnt="4"/>
      <dgm:spPr/>
    </dgm:pt>
    <dgm:pt modelId="{F2FCBB59-3D5B-4063-A774-F49D786E4AB7}" type="pres">
      <dgm:prSet presAssocID="{55997623-96BB-496E-A472-E2E998C8A2FB}" presName="node" presStyleLbl="node1" presStyleIdx="1" presStyleCnt="5">
        <dgm:presLayoutVars>
          <dgm:bulletEnabled val="1"/>
        </dgm:presLayoutVars>
      </dgm:prSet>
      <dgm:spPr/>
    </dgm:pt>
    <dgm:pt modelId="{D2B3F32C-970A-491F-89C6-C3A966D54CB8}" type="pres">
      <dgm:prSet presAssocID="{69172D45-C0E8-4121-98DF-CDD16B8C17B3}" presName="sibTrans" presStyleLbl="sibTrans1D1" presStyleIdx="1" presStyleCnt="4"/>
      <dgm:spPr/>
    </dgm:pt>
    <dgm:pt modelId="{481ECD6C-753C-4C64-B762-27C06864E77E}" type="pres">
      <dgm:prSet presAssocID="{69172D45-C0E8-4121-98DF-CDD16B8C17B3}" presName="connectorText" presStyleLbl="sibTrans1D1" presStyleIdx="1" presStyleCnt="4"/>
      <dgm:spPr/>
    </dgm:pt>
    <dgm:pt modelId="{7E848BB2-12DB-4624-ACBE-82783660E206}" type="pres">
      <dgm:prSet presAssocID="{C2306694-525E-4F93-BDD1-0A05DA7A0206}" presName="node" presStyleLbl="node1" presStyleIdx="2" presStyleCnt="5">
        <dgm:presLayoutVars>
          <dgm:bulletEnabled val="1"/>
        </dgm:presLayoutVars>
      </dgm:prSet>
      <dgm:spPr/>
    </dgm:pt>
    <dgm:pt modelId="{787F082D-CDF6-4044-9248-4BB85F6A95B8}" type="pres">
      <dgm:prSet presAssocID="{84A01C50-F7BF-4AC0-8384-7580A9E2A78D}" presName="sibTrans" presStyleLbl="sibTrans1D1" presStyleIdx="2" presStyleCnt="4"/>
      <dgm:spPr/>
    </dgm:pt>
    <dgm:pt modelId="{81AA92D2-FD65-49A8-8F01-B021DC1918CD}" type="pres">
      <dgm:prSet presAssocID="{84A01C50-F7BF-4AC0-8384-7580A9E2A78D}" presName="connectorText" presStyleLbl="sibTrans1D1" presStyleIdx="2" presStyleCnt="4"/>
      <dgm:spPr/>
    </dgm:pt>
    <dgm:pt modelId="{CCF9E7AD-8469-452E-A492-E862F07EB1F1}" type="pres">
      <dgm:prSet presAssocID="{4E7F2A0D-95E4-4288-95B4-93F11CDF7AB6}" presName="node" presStyleLbl="node1" presStyleIdx="3" presStyleCnt="5">
        <dgm:presLayoutVars>
          <dgm:bulletEnabled val="1"/>
        </dgm:presLayoutVars>
      </dgm:prSet>
      <dgm:spPr/>
    </dgm:pt>
    <dgm:pt modelId="{548627C2-3472-4857-8914-D618DF4A9B93}" type="pres">
      <dgm:prSet presAssocID="{61B74948-4826-4420-A4C8-E1DC06983273}" presName="sibTrans" presStyleLbl="sibTrans1D1" presStyleIdx="3" presStyleCnt="4"/>
      <dgm:spPr/>
    </dgm:pt>
    <dgm:pt modelId="{D1319693-1762-4616-9E79-0C18FDE3EC3B}" type="pres">
      <dgm:prSet presAssocID="{61B74948-4826-4420-A4C8-E1DC06983273}" presName="connectorText" presStyleLbl="sibTrans1D1" presStyleIdx="3" presStyleCnt="4"/>
      <dgm:spPr/>
    </dgm:pt>
    <dgm:pt modelId="{F33EA8E7-0B0E-493E-8833-7BCF5A302F28}" type="pres">
      <dgm:prSet presAssocID="{2E792812-E39B-4D04-938A-B317F83D4E8E}" presName="node" presStyleLbl="node1" presStyleIdx="4" presStyleCnt="5">
        <dgm:presLayoutVars>
          <dgm:bulletEnabled val="1"/>
        </dgm:presLayoutVars>
      </dgm:prSet>
      <dgm:spPr/>
    </dgm:pt>
  </dgm:ptLst>
  <dgm:cxnLst>
    <dgm:cxn modelId="{950A1D02-3780-4E25-8946-CEF6D4B53190}" type="presOf" srcId="{69172D45-C0E8-4121-98DF-CDD16B8C17B3}" destId="{481ECD6C-753C-4C64-B762-27C06864E77E}" srcOrd="1" destOrd="0" presId="urn:microsoft.com/office/officeart/2005/8/layout/bProcess3"/>
    <dgm:cxn modelId="{B58AC102-7A3E-4B42-ACBA-2C2CF3895034}" srcId="{F7CB07D3-2645-49C6-BAC9-B7202E6F14F3}" destId="{55997623-96BB-496E-A472-E2E998C8A2FB}" srcOrd="1" destOrd="0" parTransId="{A446F130-4426-4EAD-AAC4-8C6D351B39A7}" sibTransId="{69172D45-C0E8-4121-98DF-CDD16B8C17B3}"/>
    <dgm:cxn modelId="{6F6A8F11-457D-4415-85C3-AA2FCF0C445B}" type="presOf" srcId="{4E7F2A0D-95E4-4288-95B4-93F11CDF7AB6}" destId="{CCF9E7AD-8469-452E-A492-E862F07EB1F1}" srcOrd="0" destOrd="0" presId="urn:microsoft.com/office/officeart/2005/8/layout/bProcess3"/>
    <dgm:cxn modelId="{F00C1514-16F7-4102-A549-60742535AD96}" type="presOf" srcId="{D8BDA52B-7ADF-4548-B6D9-A48B9282BE2E}" destId="{44130E6B-F77A-4DFF-8005-B3C0944B7D87}" srcOrd="0" destOrd="0" presId="urn:microsoft.com/office/officeart/2005/8/layout/bProcess3"/>
    <dgm:cxn modelId="{033C6B2B-EA82-4FC5-BBB0-B6F0F888DADD}" type="presOf" srcId="{2E792812-E39B-4D04-938A-B317F83D4E8E}" destId="{F33EA8E7-0B0E-493E-8833-7BCF5A302F28}" srcOrd="0" destOrd="0" presId="urn:microsoft.com/office/officeart/2005/8/layout/bProcess3"/>
    <dgm:cxn modelId="{C5AC634C-34C1-48AF-BAF7-E01BA5B4C5B8}" type="presOf" srcId="{61B74948-4826-4420-A4C8-E1DC06983273}" destId="{D1319693-1762-4616-9E79-0C18FDE3EC3B}" srcOrd="1" destOrd="0" presId="urn:microsoft.com/office/officeart/2005/8/layout/bProcess3"/>
    <dgm:cxn modelId="{78927350-A12B-465C-880F-C04E551846EF}" srcId="{F7CB07D3-2645-49C6-BAC9-B7202E6F14F3}" destId="{4E7F2A0D-95E4-4288-95B4-93F11CDF7AB6}" srcOrd="3" destOrd="0" parTransId="{8D41D902-F64A-42BE-B4B1-ED12313FE005}" sibTransId="{61B74948-4826-4420-A4C8-E1DC06983273}"/>
    <dgm:cxn modelId="{2B840055-F2E4-444D-BBEC-3E05339D5267}" srcId="{F7CB07D3-2645-49C6-BAC9-B7202E6F14F3}" destId="{C2306694-525E-4F93-BDD1-0A05DA7A0206}" srcOrd="2" destOrd="0" parTransId="{372E3179-3A3D-41B9-AAC6-129E93056B86}" sibTransId="{84A01C50-F7BF-4AC0-8384-7580A9E2A78D}"/>
    <dgm:cxn modelId="{425D5798-CBF8-49E8-8624-FD6A2754FD65}" type="presOf" srcId="{F5E8B332-50A0-4312-9066-66C0B24F66A9}" destId="{BD3CB4F4-4E71-4844-98E9-F5F717168685}" srcOrd="1" destOrd="0" presId="urn:microsoft.com/office/officeart/2005/8/layout/bProcess3"/>
    <dgm:cxn modelId="{94FE2E99-DA52-4BD3-AD51-61D6D5F9CEAC}" srcId="{F7CB07D3-2645-49C6-BAC9-B7202E6F14F3}" destId="{2E792812-E39B-4D04-938A-B317F83D4E8E}" srcOrd="4" destOrd="0" parTransId="{B6F39FC4-C481-4A02-A75B-6CEF9FBC3267}" sibTransId="{E9A1C888-1D9E-451B-B3D0-99B28A3C6EF0}"/>
    <dgm:cxn modelId="{C4EFDFA1-D7A4-451B-B176-988ADA69FD8C}" type="presOf" srcId="{F7CB07D3-2645-49C6-BAC9-B7202E6F14F3}" destId="{A40BAA43-D617-4203-A530-208501FACE9E}" srcOrd="0" destOrd="0" presId="urn:microsoft.com/office/officeart/2005/8/layout/bProcess3"/>
    <dgm:cxn modelId="{6A2487A7-7B97-496D-B1E8-B8ACC6CC9B89}" type="presOf" srcId="{61B74948-4826-4420-A4C8-E1DC06983273}" destId="{548627C2-3472-4857-8914-D618DF4A9B93}" srcOrd="0" destOrd="0" presId="urn:microsoft.com/office/officeart/2005/8/layout/bProcess3"/>
    <dgm:cxn modelId="{4DDCE9AC-7894-4A72-B2F8-39CAFE238C2D}" type="presOf" srcId="{69172D45-C0E8-4121-98DF-CDD16B8C17B3}" destId="{D2B3F32C-970A-491F-89C6-C3A966D54CB8}" srcOrd="0" destOrd="0" presId="urn:microsoft.com/office/officeart/2005/8/layout/bProcess3"/>
    <dgm:cxn modelId="{D2935BAF-E102-4342-98AD-8216C3DFDAB2}" type="presOf" srcId="{55997623-96BB-496E-A472-E2E998C8A2FB}" destId="{F2FCBB59-3D5B-4063-A774-F49D786E4AB7}" srcOrd="0" destOrd="0" presId="urn:microsoft.com/office/officeart/2005/8/layout/bProcess3"/>
    <dgm:cxn modelId="{A70223B0-3F13-4A9A-B0A0-F91867DA96A0}" type="presOf" srcId="{F5E8B332-50A0-4312-9066-66C0B24F66A9}" destId="{6502C6C6-E890-420D-94A6-90A0C513C250}" srcOrd="0" destOrd="0" presId="urn:microsoft.com/office/officeart/2005/8/layout/bProcess3"/>
    <dgm:cxn modelId="{BE008CC1-C796-4A8C-9067-1F72118E9E89}" srcId="{F7CB07D3-2645-49C6-BAC9-B7202E6F14F3}" destId="{D8BDA52B-7ADF-4548-B6D9-A48B9282BE2E}" srcOrd="0" destOrd="0" parTransId="{8AAE9F86-DFC9-43F7-A668-A5414A7D3F9A}" sibTransId="{F5E8B332-50A0-4312-9066-66C0B24F66A9}"/>
    <dgm:cxn modelId="{9EF038DB-E442-45B5-A282-B65819B477F3}" type="presOf" srcId="{84A01C50-F7BF-4AC0-8384-7580A9E2A78D}" destId="{81AA92D2-FD65-49A8-8F01-B021DC1918CD}" srcOrd="1" destOrd="0" presId="urn:microsoft.com/office/officeart/2005/8/layout/bProcess3"/>
    <dgm:cxn modelId="{81F30AF5-2BFD-49BC-A743-9023BF4B2921}" type="presOf" srcId="{C2306694-525E-4F93-BDD1-0A05DA7A0206}" destId="{7E848BB2-12DB-4624-ACBE-82783660E206}" srcOrd="0" destOrd="0" presId="urn:microsoft.com/office/officeart/2005/8/layout/bProcess3"/>
    <dgm:cxn modelId="{41C001FF-3A41-45B5-A907-416AF9EB761F}" type="presOf" srcId="{84A01C50-F7BF-4AC0-8384-7580A9E2A78D}" destId="{787F082D-CDF6-4044-9248-4BB85F6A95B8}" srcOrd="0" destOrd="0" presId="urn:microsoft.com/office/officeart/2005/8/layout/bProcess3"/>
    <dgm:cxn modelId="{3B4BB8C1-A02C-408C-BD58-09C469DCBF2E}" type="presParOf" srcId="{A40BAA43-D617-4203-A530-208501FACE9E}" destId="{44130E6B-F77A-4DFF-8005-B3C0944B7D87}" srcOrd="0" destOrd="0" presId="urn:microsoft.com/office/officeart/2005/8/layout/bProcess3"/>
    <dgm:cxn modelId="{EC197A3B-FEA1-440F-A3EB-EC0E99B69436}" type="presParOf" srcId="{A40BAA43-D617-4203-A530-208501FACE9E}" destId="{6502C6C6-E890-420D-94A6-90A0C513C250}" srcOrd="1" destOrd="0" presId="urn:microsoft.com/office/officeart/2005/8/layout/bProcess3"/>
    <dgm:cxn modelId="{01EA4DA3-ED43-48BC-8D8F-5A9D12CFFF16}" type="presParOf" srcId="{6502C6C6-E890-420D-94A6-90A0C513C250}" destId="{BD3CB4F4-4E71-4844-98E9-F5F717168685}" srcOrd="0" destOrd="0" presId="urn:microsoft.com/office/officeart/2005/8/layout/bProcess3"/>
    <dgm:cxn modelId="{966362EB-BEC2-4BD8-AD61-4779F412E10E}" type="presParOf" srcId="{A40BAA43-D617-4203-A530-208501FACE9E}" destId="{F2FCBB59-3D5B-4063-A774-F49D786E4AB7}" srcOrd="2" destOrd="0" presId="urn:microsoft.com/office/officeart/2005/8/layout/bProcess3"/>
    <dgm:cxn modelId="{5AB8DCBF-9C54-4BF2-919E-B452ABC16416}" type="presParOf" srcId="{A40BAA43-D617-4203-A530-208501FACE9E}" destId="{D2B3F32C-970A-491F-89C6-C3A966D54CB8}" srcOrd="3" destOrd="0" presId="urn:microsoft.com/office/officeart/2005/8/layout/bProcess3"/>
    <dgm:cxn modelId="{830539D6-0210-4D73-8E91-F642D7587252}" type="presParOf" srcId="{D2B3F32C-970A-491F-89C6-C3A966D54CB8}" destId="{481ECD6C-753C-4C64-B762-27C06864E77E}" srcOrd="0" destOrd="0" presId="urn:microsoft.com/office/officeart/2005/8/layout/bProcess3"/>
    <dgm:cxn modelId="{89B6A909-F5C3-45A6-A519-ACD50ED32B61}" type="presParOf" srcId="{A40BAA43-D617-4203-A530-208501FACE9E}" destId="{7E848BB2-12DB-4624-ACBE-82783660E206}" srcOrd="4" destOrd="0" presId="urn:microsoft.com/office/officeart/2005/8/layout/bProcess3"/>
    <dgm:cxn modelId="{BEDA2822-D99F-4EBF-A89B-05DB3C9DFABD}" type="presParOf" srcId="{A40BAA43-D617-4203-A530-208501FACE9E}" destId="{787F082D-CDF6-4044-9248-4BB85F6A95B8}" srcOrd="5" destOrd="0" presId="urn:microsoft.com/office/officeart/2005/8/layout/bProcess3"/>
    <dgm:cxn modelId="{C8390D4D-65C0-4871-96B8-B919B6473CF6}" type="presParOf" srcId="{787F082D-CDF6-4044-9248-4BB85F6A95B8}" destId="{81AA92D2-FD65-49A8-8F01-B021DC1918CD}" srcOrd="0" destOrd="0" presId="urn:microsoft.com/office/officeart/2005/8/layout/bProcess3"/>
    <dgm:cxn modelId="{F4DD8AF6-C79B-4A77-9625-CCC1156E0C89}" type="presParOf" srcId="{A40BAA43-D617-4203-A530-208501FACE9E}" destId="{CCF9E7AD-8469-452E-A492-E862F07EB1F1}" srcOrd="6" destOrd="0" presId="urn:microsoft.com/office/officeart/2005/8/layout/bProcess3"/>
    <dgm:cxn modelId="{544AB68E-283B-4F52-B547-FEDA80006BCD}" type="presParOf" srcId="{A40BAA43-D617-4203-A530-208501FACE9E}" destId="{548627C2-3472-4857-8914-D618DF4A9B93}" srcOrd="7" destOrd="0" presId="urn:microsoft.com/office/officeart/2005/8/layout/bProcess3"/>
    <dgm:cxn modelId="{489CB625-4199-4815-87B3-F89AC2026720}" type="presParOf" srcId="{548627C2-3472-4857-8914-D618DF4A9B93}" destId="{D1319693-1762-4616-9E79-0C18FDE3EC3B}" srcOrd="0" destOrd="0" presId="urn:microsoft.com/office/officeart/2005/8/layout/bProcess3"/>
    <dgm:cxn modelId="{F49D704A-E0C2-4F83-8E6F-B0A50DA16CE2}" type="presParOf" srcId="{A40BAA43-D617-4203-A530-208501FACE9E}" destId="{F33EA8E7-0B0E-493E-8833-7BCF5A302F28}" srcOrd="8" destOrd="0" presId="urn:microsoft.com/office/officeart/2005/8/layout/bProcess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EDB0F1A-F601-48B6-9598-EBD509F5C847}" type="doc">
      <dgm:prSet loTypeId="urn:microsoft.com/office/officeart/2005/8/layout/radial6" loCatId="cycle" qsTypeId="urn:microsoft.com/office/officeart/2005/8/quickstyle/simple1" qsCatId="simple" csTypeId="urn:microsoft.com/office/officeart/2005/8/colors/accent6_2" csCatId="accent6" phldr="1"/>
      <dgm:spPr/>
      <dgm:t>
        <a:bodyPr/>
        <a:lstStyle/>
        <a:p>
          <a:endParaRPr lang="en-US"/>
        </a:p>
      </dgm:t>
    </dgm:pt>
    <dgm:pt modelId="{D5C2DDAE-98F8-4F98-9386-CBBCC3E00CF9}">
      <dgm:prSet phldrT="[Text]"/>
      <dgm:spPr>
        <a:xfrm>
          <a:off x="882348" y="751935"/>
          <a:ext cx="824198" cy="824198"/>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Agrilculture Economic Growth</a:t>
          </a:r>
        </a:p>
      </dgm:t>
    </dgm:pt>
    <dgm:pt modelId="{DA1E3F2F-CC1C-4DFE-AFFE-6F29AA02A82D}" type="parTrans" cxnId="{66F0D0FA-6004-4D57-B507-A38DAA7665F3}">
      <dgm:prSet/>
      <dgm:spPr/>
      <dgm:t>
        <a:bodyPr/>
        <a:lstStyle/>
        <a:p>
          <a:endParaRPr lang="en-US"/>
        </a:p>
      </dgm:t>
    </dgm:pt>
    <dgm:pt modelId="{329DD19B-0427-4E2D-8AA5-B166378FD54F}" type="sibTrans" cxnId="{66F0D0FA-6004-4D57-B507-A38DAA7665F3}">
      <dgm:prSet/>
      <dgm:spPr/>
      <dgm:t>
        <a:bodyPr/>
        <a:lstStyle/>
        <a:p>
          <a:endParaRPr lang="en-US"/>
        </a:p>
      </dgm:t>
    </dgm:pt>
    <dgm:pt modelId="{2E5237BA-4C5C-4E57-8221-035DE325DE38}">
      <dgm:prSet phldrT="[Text]"/>
      <dgm:spPr>
        <a:xfrm>
          <a:off x="1005977" y="516"/>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Vermont Students</a:t>
          </a:r>
        </a:p>
      </dgm:t>
    </dgm:pt>
    <dgm:pt modelId="{FB25F328-9EA2-4AAE-ACF1-9EE51F7484BA}" type="parTrans" cxnId="{B9B13224-7221-4F93-A650-EE53568B0823}">
      <dgm:prSet/>
      <dgm:spPr/>
      <dgm:t>
        <a:bodyPr/>
        <a:lstStyle/>
        <a:p>
          <a:endParaRPr lang="en-US"/>
        </a:p>
      </dgm:t>
    </dgm:pt>
    <dgm:pt modelId="{A1A9DAF8-2100-4EFF-82D3-F2F00BE87013}" type="sibTrans" cxnId="{B9B13224-7221-4F93-A650-EE53568B0823}">
      <dgm:prSet/>
      <dgm:spPr>
        <a:xfrm>
          <a:off x="398629" y="268216"/>
          <a:ext cx="1791636" cy="1791636"/>
        </a:xfrm>
        <a:prstGeom prst="blockArc">
          <a:avLst>
            <a:gd name="adj1" fmla="val 16200000"/>
            <a:gd name="adj2" fmla="val 20520000"/>
            <a:gd name="adj3" fmla="val 4637"/>
          </a:avLst>
        </a:prstGeom>
        <a:solidFill>
          <a:srgbClr val="70AD47">
            <a:tint val="60000"/>
            <a:hueOff val="0"/>
            <a:satOff val="0"/>
            <a:lumOff val="0"/>
            <a:alphaOff val="0"/>
          </a:srgbClr>
        </a:solidFill>
        <a:ln>
          <a:noFill/>
        </a:ln>
        <a:effectLst/>
      </dgm:spPr>
      <dgm:t>
        <a:bodyPr/>
        <a:lstStyle/>
        <a:p>
          <a:endParaRPr lang="en-US"/>
        </a:p>
      </dgm:t>
    </dgm:pt>
    <dgm:pt modelId="{B67C0201-D154-4ABC-8894-6DF419E481B5}">
      <dgm:prSet phldrT="[Text]"/>
      <dgm:spPr>
        <a:xfrm>
          <a:off x="1838198"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Foreign Labor</a:t>
          </a:r>
        </a:p>
      </dgm:t>
    </dgm:pt>
    <dgm:pt modelId="{E9A63C29-4D37-42A5-A10E-E625D7B88D97}" type="parTrans" cxnId="{1AEA9A64-22CE-4110-A978-6EE41744D3D1}">
      <dgm:prSet/>
      <dgm:spPr/>
      <dgm:t>
        <a:bodyPr/>
        <a:lstStyle/>
        <a:p>
          <a:endParaRPr lang="en-US"/>
        </a:p>
      </dgm:t>
    </dgm:pt>
    <dgm:pt modelId="{6FE54857-15BC-47A2-809B-8A7819F73941}" type="sibTrans" cxnId="{1AEA9A64-22CE-4110-A978-6EE41744D3D1}">
      <dgm:prSet/>
      <dgm:spPr>
        <a:xfrm>
          <a:off x="398629" y="268216"/>
          <a:ext cx="1791636" cy="1791636"/>
        </a:xfrm>
        <a:prstGeom prst="blockArc">
          <a:avLst>
            <a:gd name="adj1" fmla="val 20520000"/>
            <a:gd name="adj2" fmla="val 3240000"/>
            <a:gd name="adj3" fmla="val 4637"/>
          </a:avLst>
        </a:prstGeom>
        <a:solidFill>
          <a:srgbClr val="70AD47">
            <a:tint val="60000"/>
            <a:hueOff val="0"/>
            <a:satOff val="0"/>
            <a:lumOff val="0"/>
            <a:alphaOff val="0"/>
          </a:srgbClr>
        </a:solidFill>
        <a:ln>
          <a:noFill/>
        </a:ln>
        <a:effectLst/>
      </dgm:spPr>
      <dgm:t>
        <a:bodyPr/>
        <a:lstStyle/>
        <a:p>
          <a:endParaRPr lang="en-US"/>
        </a:p>
      </dgm:t>
    </dgm:pt>
    <dgm:pt modelId="{A26A411D-44FA-4C12-BAC8-8D6E8B0BAE54}">
      <dgm:prSet phldrT="[Text]"/>
      <dgm:spPr>
        <a:xfrm>
          <a:off x="1520318"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Community Partners/Agencies</a:t>
          </a:r>
        </a:p>
      </dgm:t>
    </dgm:pt>
    <dgm:pt modelId="{BE9DFF14-88EA-4F13-A0AA-EB37C629001A}" type="parTrans" cxnId="{A73A4A2A-34AF-4495-B2E5-C6EB3E516A78}">
      <dgm:prSet/>
      <dgm:spPr/>
      <dgm:t>
        <a:bodyPr/>
        <a:lstStyle/>
        <a:p>
          <a:endParaRPr lang="en-US"/>
        </a:p>
      </dgm:t>
    </dgm:pt>
    <dgm:pt modelId="{6AF37F23-7B44-49CF-8AF3-CE2B2A28C559}" type="sibTrans" cxnId="{A73A4A2A-34AF-4495-B2E5-C6EB3E516A78}">
      <dgm:prSet/>
      <dgm:spPr>
        <a:xfrm>
          <a:off x="398629" y="268216"/>
          <a:ext cx="1791636" cy="1791636"/>
        </a:xfrm>
        <a:prstGeom prst="blockArc">
          <a:avLst>
            <a:gd name="adj1" fmla="val 3240000"/>
            <a:gd name="adj2" fmla="val 7560000"/>
            <a:gd name="adj3" fmla="val 4637"/>
          </a:avLst>
        </a:prstGeom>
        <a:solidFill>
          <a:srgbClr val="70AD47">
            <a:tint val="60000"/>
            <a:hueOff val="0"/>
            <a:satOff val="0"/>
            <a:lumOff val="0"/>
            <a:alphaOff val="0"/>
          </a:srgbClr>
        </a:solidFill>
        <a:ln>
          <a:noFill/>
        </a:ln>
        <a:effectLst/>
      </dgm:spPr>
      <dgm:t>
        <a:bodyPr/>
        <a:lstStyle/>
        <a:p>
          <a:endParaRPr lang="en-US"/>
        </a:p>
      </dgm:t>
    </dgm:pt>
    <dgm:pt modelId="{AD52799B-0958-499A-8F13-41FD6B319E08}">
      <dgm:prSet phldrT="[Text]"/>
      <dgm:spPr>
        <a:xfrm>
          <a:off x="491637"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Disengaged Labor</a:t>
          </a:r>
        </a:p>
      </dgm:t>
    </dgm:pt>
    <dgm:pt modelId="{3A6EC2A1-A1D7-42BF-84C4-69D896511848}" type="parTrans" cxnId="{6F74F5DD-4E0F-4BD1-9143-1FD79D205E98}">
      <dgm:prSet/>
      <dgm:spPr/>
      <dgm:t>
        <a:bodyPr/>
        <a:lstStyle/>
        <a:p>
          <a:endParaRPr lang="en-US"/>
        </a:p>
      </dgm:t>
    </dgm:pt>
    <dgm:pt modelId="{E0239F12-E1D6-4E70-9A56-AB0B5F00AB28}" type="sibTrans" cxnId="{6F74F5DD-4E0F-4BD1-9143-1FD79D205E98}">
      <dgm:prSet/>
      <dgm:spPr>
        <a:xfrm>
          <a:off x="398629" y="268216"/>
          <a:ext cx="1791636" cy="1791636"/>
        </a:xfrm>
        <a:prstGeom prst="blockArc">
          <a:avLst>
            <a:gd name="adj1" fmla="val 7560000"/>
            <a:gd name="adj2" fmla="val 11880000"/>
            <a:gd name="adj3" fmla="val 4637"/>
          </a:avLst>
        </a:prstGeom>
        <a:solidFill>
          <a:srgbClr val="70AD47">
            <a:tint val="60000"/>
            <a:hueOff val="0"/>
            <a:satOff val="0"/>
            <a:lumOff val="0"/>
            <a:alphaOff val="0"/>
          </a:srgbClr>
        </a:solidFill>
        <a:ln>
          <a:noFill/>
        </a:ln>
        <a:effectLst/>
      </dgm:spPr>
      <dgm:t>
        <a:bodyPr/>
        <a:lstStyle/>
        <a:p>
          <a:endParaRPr lang="en-US"/>
        </a:p>
      </dgm:t>
    </dgm:pt>
    <dgm:pt modelId="{F6654DC0-58BA-4931-BDE3-53A84A4DEF11}">
      <dgm:prSet phldrT="[Text]"/>
      <dgm:spPr>
        <a:xfrm>
          <a:off x="173757"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Employers</a:t>
          </a:r>
        </a:p>
      </dgm:t>
    </dgm:pt>
    <dgm:pt modelId="{4D62B200-5471-4BB9-BBC0-6ABE735A8273}" type="parTrans" cxnId="{CB12E7D7-002F-4D53-AB2D-51508D81DF4C}">
      <dgm:prSet/>
      <dgm:spPr/>
      <dgm:t>
        <a:bodyPr/>
        <a:lstStyle/>
        <a:p>
          <a:endParaRPr lang="en-US"/>
        </a:p>
      </dgm:t>
    </dgm:pt>
    <dgm:pt modelId="{1F393FB7-22A3-433F-85C4-096E10B6B392}" type="sibTrans" cxnId="{CB12E7D7-002F-4D53-AB2D-51508D81DF4C}">
      <dgm:prSet/>
      <dgm:spPr>
        <a:xfrm>
          <a:off x="398629" y="268216"/>
          <a:ext cx="1791636" cy="1791636"/>
        </a:xfrm>
        <a:prstGeom prst="blockArc">
          <a:avLst>
            <a:gd name="adj1" fmla="val 11880000"/>
            <a:gd name="adj2" fmla="val 16200000"/>
            <a:gd name="adj3" fmla="val 4637"/>
          </a:avLst>
        </a:prstGeom>
        <a:solidFill>
          <a:srgbClr val="70AD47">
            <a:tint val="60000"/>
            <a:hueOff val="0"/>
            <a:satOff val="0"/>
            <a:lumOff val="0"/>
            <a:alphaOff val="0"/>
          </a:srgbClr>
        </a:solidFill>
        <a:ln>
          <a:noFill/>
        </a:ln>
        <a:effectLst/>
      </dgm:spPr>
      <dgm:t>
        <a:bodyPr/>
        <a:lstStyle/>
        <a:p>
          <a:endParaRPr lang="en-US"/>
        </a:p>
      </dgm:t>
    </dgm:pt>
    <dgm:pt modelId="{21B697EE-1364-4B0F-9780-A25FCA05CC54}" type="pres">
      <dgm:prSet presAssocID="{1EDB0F1A-F601-48B6-9598-EBD509F5C847}" presName="Name0" presStyleCnt="0">
        <dgm:presLayoutVars>
          <dgm:chMax val="1"/>
          <dgm:dir/>
          <dgm:animLvl val="ctr"/>
          <dgm:resizeHandles val="exact"/>
        </dgm:presLayoutVars>
      </dgm:prSet>
      <dgm:spPr/>
    </dgm:pt>
    <dgm:pt modelId="{ABDA288F-B084-4F6F-8DFA-ED5DD15A7EE7}" type="pres">
      <dgm:prSet presAssocID="{D5C2DDAE-98F8-4F98-9386-CBBCC3E00CF9}" presName="centerShape" presStyleLbl="node0" presStyleIdx="0" presStyleCnt="1"/>
      <dgm:spPr/>
    </dgm:pt>
    <dgm:pt modelId="{C719253F-31EE-4385-8BBD-E60EDC2753A4}" type="pres">
      <dgm:prSet presAssocID="{2E5237BA-4C5C-4E57-8221-035DE325DE38}" presName="node" presStyleLbl="node1" presStyleIdx="0" presStyleCnt="5">
        <dgm:presLayoutVars>
          <dgm:bulletEnabled val="1"/>
        </dgm:presLayoutVars>
      </dgm:prSet>
      <dgm:spPr/>
    </dgm:pt>
    <dgm:pt modelId="{D0F8DDD5-A512-4FF0-9297-0074951B2732}" type="pres">
      <dgm:prSet presAssocID="{2E5237BA-4C5C-4E57-8221-035DE325DE38}" presName="dummy" presStyleCnt="0"/>
      <dgm:spPr/>
    </dgm:pt>
    <dgm:pt modelId="{35B4730F-E9BD-46A2-95B1-620E23EAB0C4}" type="pres">
      <dgm:prSet presAssocID="{A1A9DAF8-2100-4EFF-82D3-F2F00BE87013}" presName="sibTrans" presStyleLbl="sibTrans2D1" presStyleIdx="0" presStyleCnt="5"/>
      <dgm:spPr/>
    </dgm:pt>
    <dgm:pt modelId="{44F12232-4DB8-47E3-A19B-90252AA49908}" type="pres">
      <dgm:prSet presAssocID="{B67C0201-D154-4ABC-8894-6DF419E481B5}" presName="node" presStyleLbl="node1" presStyleIdx="1" presStyleCnt="5">
        <dgm:presLayoutVars>
          <dgm:bulletEnabled val="1"/>
        </dgm:presLayoutVars>
      </dgm:prSet>
      <dgm:spPr/>
    </dgm:pt>
    <dgm:pt modelId="{C2F3E63B-FC8F-4730-A55C-4BDD31E6D2F1}" type="pres">
      <dgm:prSet presAssocID="{B67C0201-D154-4ABC-8894-6DF419E481B5}" presName="dummy" presStyleCnt="0"/>
      <dgm:spPr/>
    </dgm:pt>
    <dgm:pt modelId="{DB0B4C1D-B7EA-4772-9E4F-8C19FB204919}" type="pres">
      <dgm:prSet presAssocID="{6FE54857-15BC-47A2-809B-8A7819F73941}" presName="sibTrans" presStyleLbl="sibTrans2D1" presStyleIdx="1" presStyleCnt="5"/>
      <dgm:spPr/>
    </dgm:pt>
    <dgm:pt modelId="{994CCF7D-04EB-4542-B22A-9C9EAB68B09B}" type="pres">
      <dgm:prSet presAssocID="{A26A411D-44FA-4C12-BAC8-8D6E8B0BAE54}" presName="node" presStyleLbl="node1" presStyleIdx="2" presStyleCnt="5">
        <dgm:presLayoutVars>
          <dgm:bulletEnabled val="1"/>
        </dgm:presLayoutVars>
      </dgm:prSet>
      <dgm:spPr/>
    </dgm:pt>
    <dgm:pt modelId="{A5F29041-8073-4ABB-B3B1-EC9000AF1238}" type="pres">
      <dgm:prSet presAssocID="{A26A411D-44FA-4C12-BAC8-8D6E8B0BAE54}" presName="dummy" presStyleCnt="0"/>
      <dgm:spPr/>
    </dgm:pt>
    <dgm:pt modelId="{6944ECF0-7BDF-493E-9F12-1B84D8FCA47B}" type="pres">
      <dgm:prSet presAssocID="{6AF37F23-7B44-49CF-8AF3-CE2B2A28C559}" presName="sibTrans" presStyleLbl="sibTrans2D1" presStyleIdx="2" presStyleCnt="5"/>
      <dgm:spPr/>
    </dgm:pt>
    <dgm:pt modelId="{DE71B5C9-421C-480C-B12A-C243170EF9D1}" type="pres">
      <dgm:prSet presAssocID="{AD52799B-0958-499A-8F13-41FD6B319E08}" presName="node" presStyleLbl="node1" presStyleIdx="3" presStyleCnt="5">
        <dgm:presLayoutVars>
          <dgm:bulletEnabled val="1"/>
        </dgm:presLayoutVars>
      </dgm:prSet>
      <dgm:spPr/>
    </dgm:pt>
    <dgm:pt modelId="{8FFC340C-DAFE-4578-A842-A850EE9F213E}" type="pres">
      <dgm:prSet presAssocID="{AD52799B-0958-499A-8F13-41FD6B319E08}" presName="dummy" presStyleCnt="0"/>
      <dgm:spPr/>
    </dgm:pt>
    <dgm:pt modelId="{4E4BF9AF-67F4-49BD-9832-C35CF9BA3786}" type="pres">
      <dgm:prSet presAssocID="{E0239F12-E1D6-4E70-9A56-AB0B5F00AB28}" presName="sibTrans" presStyleLbl="sibTrans2D1" presStyleIdx="3" presStyleCnt="5"/>
      <dgm:spPr/>
    </dgm:pt>
    <dgm:pt modelId="{790CDD70-BE02-47B3-9847-9445779CB31A}" type="pres">
      <dgm:prSet presAssocID="{F6654DC0-58BA-4931-BDE3-53A84A4DEF11}" presName="node" presStyleLbl="node1" presStyleIdx="4" presStyleCnt="5">
        <dgm:presLayoutVars>
          <dgm:bulletEnabled val="1"/>
        </dgm:presLayoutVars>
      </dgm:prSet>
      <dgm:spPr/>
    </dgm:pt>
    <dgm:pt modelId="{6157A86E-E149-41D6-8CE3-FDB72A584344}" type="pres">
      <dgm:prSet presAssocID="{F6654DC0-58BA-4931-BDE3-53A84A4DEF11}" presName="dummy" presStyleCnt="0"/>
      <dgm:spPr/>
    </dgm:pt>
    <dgm:pt modelId="{7C02EB62-BC04-4CBE-8886-6BE2AAFA4EE4}" type="pres">
      <dgm:prSet presAssocID="{1F393FB7-22A3-433F-85C4-096E10B6B392}" presName="sibTrans" presStyleLbl="sibTrans2D1" presStyleIdx="4" presStyleCnt="5"/>
      <dgm:spPr/>
    </dgm:pt>
  </dgm:ptLst>
  <dgm:cxnLst>
    <dgm:cxn modelId="{B4B6D40F-67FB-4FE2-B379-E01C5844989E}" type="presOf" srcId="{6FE54857-15BC-47A2-809B-8A7819F73941}" destId="{DB0B4C1D-B7EA-4772-9E4F-8C19FB204919}" srcOrd="0" destOrd="0" presId="urn:microsoft.com/office/officeart/2005/8/layout/radial6"/>
    <dgm:cxn modelId="{A2052511-E3BE-4923-91B2-22F0917541DF}" type="presOf" srcId="{1F393FB7-22A3-433F-85C4-096E10B6B392}" destId="{7C02EB62-BC04-4CBE-8886-6BE2AAFA4EE4}" srcOrd="0" destOrd="0" presId="urn:microsoft.com/office/officeart/2005/8/layout/radial6"/>
    <dgm:cxn modelId="{A3BE071A-01D2-493C-B250-A50E8FB45697}" type="presOf" srcId="{A26A411D-44FA-4C12-BAC8-8D6E8B0BAE54}" destId="{994CCF7D-04EB-4542-B22A-9C9EAB68B09B}" srcOrd="0" destOrd="0" presId="urn:microsoft.com/office/officeart/2005/8/layout/radial6"/>
    <dgm:cxn modelId="{B9B13224-7221-4F93-A650-EE53568B0823}" srcId="{D5C2DDAE-98F8-4F98-9386-CBBCC3E00CF9}" destId="{2E5237BA-4C5C-4E57-8221-035DE325DE38}" srcOrd="0" destOrd="0" parTransId="{FB25F328-9EA2-4AAE-ACF1-9EE51F7484BA}" sibTransId="{A1A9DAF8-2100-4EFF-82D3-F2F00BE87013}"/>
    <dgm:cxn modelId="{A73A4A2A-34AF-4495-B2E5-C6EB3E516A78}" srcId="{D5C2DDAE-98F8-4F98-9386-CBBCC3E00CF9}" destId="{A26A411D-44FA-4C12-BAC8-8D6E8B0BAE54}" srcOrd="2" destOrd="0" parTransId="{BE9DFF14-88EA-4F13-A0AA-EB37C629001A}" sibTransId="{6AF37F23-7B44-49CF-8AF3-CE2B2A28C559}"/>
    <dgm:cxn modelId="{FDC5FD2C-CE4B-489E-9244-1A9C77BB3050}" type="presOf" srcId="{6AF37F23-7B44-49CF-8AF3-CE2B2A28C559}" destId="{6944ECF0-7BDF-493E-9F12-1B84D8FCA47B}" srcOrd="0" destOrd="0" presId="urn:microsoft.com/office/officeart/2005/8/layout/radial6"/>
    <dgm:cxn modelId="{1AEA9A64-22CE-4110-A978-6EE41744D3D1}" srcId="{D5C2DDAE-98F8-4F98-9386-CBBCC3E00CF9}" destId="{B67C0201-D154-4ABC-8894-6DF419E481B5}" srcOrd="1" destOrd="0" parTransId="{E9A63C29-4D37-42A5-A10E-E625D7B88D97}" sibTransId="{6FE54857-15BC-47A2-809B-8A7819F73941}"/>
    <dgm:cxn modelId="{44526B56-08BE-4FF2-B308-FDD4E0893544}" type="presOf" srcId="{D5C2DDAE-98F8-4F98-9386-CBBCC3E00CF9}" destId="{ABDA288F-B084-4F6F-8DFA-ED5DD15A7EE7}" srcOrd="0" destOrd="0" presId="urn:microsoft.com/office/officeart/2005/8/layout/radial6"/>
    <dgm:cxn modelId="{574B595A-49C0-45B1-825C-19F68AFDAFA4}" type="presOf" srcId="{A1A9DAF8-2100-4EFF-82D3-F2F00BE87013}" destId="{35B4730F-E9BD-46A2-95B1-620E23EAB0C4}" srcOrd="0" destOrd="0" presId="urn:microsoft.com/office/officeart/2005/8/layout/radial6"/>
    <dgm:cxn modelId="{5D7A8D91-CD62-4CCE-A9B8-D7E9EF5CA4AD}" type="presOf" srcId="{B67C0201-D154-4ABC-8894-6DF419E481B5}" destId="{44F12232-4DB8-47E3-A19B-90252AA49908}" srcOrd="0" destOrd="0" presId="urn:microsoft.com/office/officeart/2005/8/layout/radial6"/>
    <dgm:cxn modelId="{0CD01D97-CAE9-474E-BE47-7671BDE121A3}" type="presOf" srcId="{E0239F12-E1D6-4E70-9A56-AB0B5F00AB28}" destId="{4E4BF9AF-67F4-49BD-9832-C35CF9BA3786}" srcOrd="0" destOrd="0" presId="urn:microsoft.com/office/officeart/2005/8/layout/radial6"/>
    <dgm:cxn modelId="{BBC0EB9D-C6C8-4166-96C1-B9701ADC63D6}" type="presOf" srcId="{1EDB0F1A-F601-48B6-9598-EBD509F5C847}" destId="{21B697EE-1364-4B0F-9780-A25FCA05CC54}" srcOrd="0" destOrd="0" presId="urn:microsoft.com/office/officeart/2005/8/layout/radial6"/>
    <dgm:cxn modelId="{471DBFD1-83C5-4715-9C19-8D2290643E2D}" type="presOf" srcId="{F6654DC0-58BA-4931-BDE3-53A84A4DEF11}" destId="{790CDD70-BE02-47B3-9847-9445779CB31A}" srcOrd="0" destOrd="0" presId="urn:microsoft.com/office/officeart/2005/8/layout/radial6"/>
    <dgm:cxn modelId="{55B95CD2-A08F-4AF6-A519-0A5A3240FC07}" type="presOf" srcId="{AD52799B-0958-499A-8F13-41FD6B319E08}" destId="{DE71B5C9-421C-480C-B12A-C243170EF9D1}" srcOrd="0" destOrd="0" presId="urn:microsoft.com/office/officeart/2005/8/layout/radial6"/>
    <dgm:cxn modelId="{CB12E7D7-002F-4D53-AB2D-51508D81DF4C}" srcId="{D5C2DDAE-98F8-4F98-9386-CBBCC3E00CF9}" destId="{F6654DC0-58BA-4931-BDE3-53A84A4DEF11}" srcOrd="4" destOrd="0" parTransId="{4D62B200-5471-4BB9-BBC0-6ABE735A8273}" sibTransId="{1F393FB7-22A3-433F-85C4-096E10B6B392}"/>
    <dgm:cxn modelId="{6F74F5DD-4E0F-4BD1-9143-1FD79D205E98}" srcId="{D5C2DDAE-98F8-4F98-9386-CBBCC3E00CF9}" destId="{AD52799B-0958-499A-8F13-41FD6B319E08}" srcOrd="3" destOrd="0" parTransId="{3A6EC2A1-A1D7-42BF-84C4-69D896511848}" sibTransId="{E0239F12-E1D6-4E70-9A56-AB0B5F00AB28}"/>
    <dgm:cxn modelId="{512E63F7-5767-4862-B5D0-A7D2BEAACAE1}" type="presOf" srcId="{2E5237BA-4C5C-4E57-8221-035DE325DE38}" destId="{C719253F-31EE-4385-8BBD-E60EDC2753A4}" srcOrd="0" destOrd="0" presId="urn:microsoft.com/office/officeart/2005/8/layout/radial6"/>
    <dgm:cxn modelId="{66F0D0FA-6004-4D57-B507-A38DAA7665F3}" srcId="{1EDB0F1A-F601-48B6-9598-EBD509F5C847}" destId="{D5C2DDAE-98F8-4F98-9386-CBBCC3E00CF9}" srcOrd="0" destOrd="0" parTransId="{DA1E3F2F-CC1C-4DFE-AFFE-6F29AA02A82D}" sibTransId="{329DD19B-0427-4E2D-8AA5-B166378FD54F}"/>
    <dgm:cxn modelId="{AB564627-7470-49A2-91BD-5AF62CB56F3F}" type="presParOf" srcId="{21B697EE-1364-4B0F-9780-A25FCA05CC54}" destId="{ABDA288F-B084-4F6F-8DFA-ED5DD15A7EE7}" srcOrd="0" destOrd="0" presId="urn:microsoft.com/office/officeart/2005/8/layout/radial6"/>
    <dgm:cxn modelId="{7B111368-308C-48EF-BB98-48A51D2E6A50}" type="presParOf" srcId="{21B697EE-1364-4B0F-9780-A25FCA05CC54}" destId="{C719253F-31EE-4385-8BBD-E60EDC2753A4}" srcOrd="1" destOrd="0" presId="urn:microsoft.com/office/officeart/2005/8/layout/radial6"/>
    <dgm:cxn modelId="{C4A79F96-EB86-4457-AB91-900B0D0142DE}" type="presParOf" srcId="{21B697EE-1364-4B0F-9780-A25FCA05CC54}" destId="{D0F8DDD5-A512-4FF0-9297-0074951B2732}" srcOrd="2" destOrd="0" presId="urn:microsoft.com/office/officeart/2005/8/layout/radial6"/>
    <dgm:cxn modelId="{80C282CC-68FA-4C48-B31D-C1737DFA90C2}" type="presParOf" srcId="{21B697EE-1364-4B0F-9780-A25FCA05CC54}" destId="{35B4730F-E9BD-46A2-95B1-620E23EAB0C4}" srcOrd="3" destOrd="0" presId="urn:microsoft.com/office/officeart/2005/8/layout/radial6"/>
    <dgm:cxn modelId="{32728EE7-F933-4807-8841-3DAB8F4542B9}" type="presParOf" srcId="{21B697EE-1364-4B0F-9780-A25FCA05CC54}" destId="{44F12232-4DB8-47E3-A19B-90252AA49908}" srcOrd="4" destOrd="0" presId="urn:microsoft.com/office/officeart/2005/8/layout/radial6"/>
    <dgm:cxn modelId="{643E8340-B12A-4B2B-9738-6106435BBAEB}" type="presParOf" srcId="{21B697EE-1364-4B0F-9780-A25FCA05CC54}" destId="{C2F3E63B-FC8F-4730-A55C-4BDD31E6D2F1}" srcOrd="5" destOrd="0" presId="urn:microsoft.com/office/officeart/2005/8/layout/radial6"/>
    <dgm:cxn modelId="{3ECC30D5-267D-48D6-87D5-AC640D1DA6C9}" type="presParOf" srcId="{21B697EE-1364-4B0F-9780-A25FCA05CC54}" destId="{DB0B4C1D-B7EA-4772-9E4F-8C19FB204919}" srcOrd="6" destOrd="0" presId="urn:microsoft.com/office/officeart/2005/8/layout/radial6"/>
    <dgm:cxn modelId="{6B0E2110-8AE3-414D-A459-745348FE3393}" type="presParOf" srcId="{21B697EE-1364-4B0F-9780-A25FCA05CC54}" destId="{994CCF7D-04EB-4542-B22A-9C9EAB68B09B}" srcOrd="7" destOrd="0" presId="urn:microsoft.com/office/officeart/2005/8/layout/radial6"/>
    <dgm:cxn modelId="{EF95AFB8-DC6E-4F98-95B8-F396D9F4B054}" type="presParOf" srcId="{21B697EE-1364-4B0F-9780-A25FCA05CC54}" destId="{A5F29041-8073-4ABB-B3B1-EC9000AF1238}" srcOrd="8" destOrd="0" presId="urn:microsoft.com/office/officeart/2005/8/layout/radial6"/>
    <dgm:cxn modelId="{451F627B-9A78-4625-A311-83BD3D11D489}" type="presParOf" srcId="{21B697EE-1364-4B0F-9780-A25FCA05CC54}" destId="{6944ECF0-7BDF-493E-9F12-1B84D8FCA47B}" srcOrd="9" destOrd="0" presId="urn:microsoft.com/office/officeart/2005/8/layout/radial6"/>
    <dgm:cxn modelId="{270C6333-76B7-4A35-A7E8-A0174EED0F12}" type="presParOf" srcId="{21B697EE-1364-4B0F-9780-A25FCA05CC54}" destId="{DE71B5C9-421C-480C-B12A-C243170EF9D1}" srcOrd="10" destOrd="0" presId="urn:microsoft.com/office/officeart/2005/8/layout/radial6"/>
    <dgm:cxn modelId="{2B4AB120-AA5E-43F5-85E5-74CC068DC58D}" type="presParOf" srcId="{21B697EE-1364-4B0F-9780-A25FCA05CC54}" destId="{8FFC340C-DAFE-4578-A842-A850EE9F213E}" srcOrd="11" destOrd="0" presId="urn:microsoft.com/office/officeart/2005/8/layout/radial6"/>
    <dgm:cxn modelId="{3AA3F15F-5F74-49CD-BB7D-BE9FE483A2FE}" type="presParOf" srcId="{21B697EE-1364-4B0F-9780-A25FCA05CC54}" destId="{4E4BF9AF-67F4-49BD-9832-C35CF9BA3786}" srcOrd="12" destOrd="0" presId="urn:microsoft.com/office/officeart/2005/8/layout/radial6"/>
    <dgm:cxn modelId="{04180B6C-08CB-4BDF-BE61-14224D51C1D3}" type="presParOf" srcId="{21B697EE-1364-4B0F-9780-A25FCA05CC54}" destId="{790CDD70-BE02-47B3-9847-9445779CB31A}" srcOrd="13" destOrd="0" presId="urn:microsoft.com/office/officeart/2005/8/layout/radial6"/>
    <dgm:cxn modelId="{12B676A5-3F02-4FB3-A0D5-9E5388FB3E54}" type="presParOf" srcId="{21B697EE-1364-4B0F-9780-A25FCA05CC54}" destId="{6157A86E-E149-41D6-8CE3-FDB72A584344}" srcOrd="14" destOrd="0" presId="urn:microsoft.com/office/officeart/2005/8/layout/radial6"/>
    <dgm:cxn modelId="{AF638C3B-AA5B-436C-9863-4C476C567798}" type="presParOf" srcId="{21B697EE-1364-4B0F-9780-A25FCA05CC54}" destId="{7C02EB62-BC04-4CBE-8886-6BE2AAFA4EE4}" srcOrd="15" destOrd="0" presId="urn:microsoft.com/office/officeart/2005/8/layout/radial6"/>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50B6A48-890A-422B-BF1F-0787AED172BF}" type="doc">
      <dgm:prSet loTypeId="urn:microsoft.com/office/officeart/2005/8/layout/venn3" loCatId="relationship" qsTypeId="urn:microsoft.com/office/officeart/2005/8/quickstyle/simple1" qsCatId="simple" csTypeId="urn:microsoft.com/office/officeart/2005/8/colors/accent6_2" csCatId="accent6" phldr="1"/>
      <dgm:spPr/>
      <dgm:t>
        <a:bodyPr/>
        <a:lstStyle/>
        <a:p>
          <a:endParaRPr lang="en-US"/>
        </a:p>
      </dgm:t>
    </dgm:pt>
    <dgm:pt modelId="{17CBDBC6-0A27-4653-AE33-80A22E0CD53A}">
      <dgm:prSet phldrT="[Text]"/>
      <dgm:spPr>
        <a:xfrm>
          <a:off x="1009"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SWDB</a:t>
          </a:r>
        </a:p>
      </dgm:t>
    </dgm:pt>
    <dgm:pt modelId="{5C3B8392-C03D-447C-8955-7B9C381D2EF0}" type="parTrans" cxnId="{393B307E-9E27-4C66-8CF5-6B3EDA4447F8}">
      <dgm:prSet/>
      <dgm:spPr/>
      <dgm:t>
        <a:bodyPr/>
        <a:lstStyle/>
        <a:p>
          <a:endParaRPr lang="en-US"/>
        </a:p>
      </dgm:t>
    </dgm:pt>
    <dgm:pt modelId="{E27E81E7-3BEB-46C2-9D2A-38B2B9272F62}" type="sibTrans" cxnId="{393B307E-9E27-4C66-8CF5-6B3EDA4447F8}">
      <dgm:prSet/>
      <dgm:spPr/>
      <dgm:t>
        <a:bodyPr/>
        <a:lstStyle/>
        <a:p>
          <a:endParaRPr lang="en-US"/>
        </a:p>
      </dgm:t>
    </dgm:pt>
    <dgm:pt modelId="{E3E4C532-E84E-431B-BEAC-9B109B869391}">
      <dgm:prSet phldrT="[Text]"/>
      <dgm:spPr>
        <a:xfrm>
          <a:off x="1621177"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Private Employees</a:t>
          </a:r>
        </a:p>
      </dgm:t>
    </dgm:pt>
    <dgm:pt modelId="{7F638EC3-AF03-4BB6-AE79-F8401FA9AA35}" type="parTrans" cxnId="{8C7FD8C9-536F-4C87-8046-622CC0490CF6}">
      <dgm:prSet/>
      <dgm:spPr/>
      <dgm:t>
        <a:bodyPr/>
        <a:lstStyle/>
        <a:p>
          <a:endParaRPr lang="en-US"/>
        </a:p>
      </dgm:t>
    </dgm:pt>
    <dgm:pt modelId="{58CA1FAB-B0E3-4CE2-93D6-3ACB89843718}" type="sibTrans" cxnId="{8C7FD8C9-536F-4C87-8046-622CC0490CF6}">
      <dgm:prSet/>
      <dgm:spPr/>
      <dgm:t>
        <a:bodyPr/>
        <a:lstStyle/>
        <a:p>
          <a:endParaRPr lang="en-US"/>
        </a:p>
      </dgm:t>
    </dgm:pt>
    <dgm:pt modelId="{072B98A6-5502-4877-BCA3-DCF16EF86700}">
      <dgm:prSet phldrT="[Text]"/>
      <dgm:spPr>
        <a:xfrm>
          <a:off x="2431260"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Advisory Group</a:t>
          </a:r>
        </a:p>
      </dgm:t>
    </dgm:pt>
    <dgm:pt modelId="{A5883338-F8D6-47EF-9A35-6A30AA6C90D3}" type="parTrans" cxnId="{A796C997-7CAF-4577-91D7-E820B2FDFF8D}">
      <dgm:prSet/>
      <dgm:spPr/>
      <dgm:t>
        <a:bodyPr/>
        <a:lstStyle/>
        <a:p>
          <a:endParaRPr lang="en-US"/>
        </a:p>
      </dgm:t>
    </dgm:pt>
    <dgm:pt modelId="{DFBFC767-1BCB-4CF6-A412-BAC597BE14EC}" type="sibTrans" cxnId="{A796C997-7CAF-4577-91D7-E820B2FDFF8D}">
      <dgm:prSet/>
      <dgm:spPr/>
      <dgm:t>
        <a:bodyPr/>
        <a:lstStyle/>
        <a:p>
          <a:endParaRPr lang="en-US"/>
        </a:p>
      </dgm:t>
    </dgm:pt>
    <dgm:pt modelId="{E88771CE-A4CC-4D46-B51E-C2ED07252888}">
      <dgm:prSet phldrT="[Text]"/>
      <dgm:spPr>
        <a:xfrm>
          <a:off x="811093" y="260142"/>
          <a:ext cx="1012604" cy="1012604"/>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State Agencies</a:t>
          </a:r>
        </a:p>
      </dgm:t>
    </dgm:pt>
    <dgm:pt modelId="{C7F76321-A15A-4326-8DA9-FA1244214D80}" type="parTrans" cxnId="{AB1F3123-C9D1-4ED8-B75A-FEB07B26DA71}">
      <dgm:prSet/>
      <dgm:spPr/>
      <dgm:t>
        <a:bodyPr/>
        <a:lstStyle/>
        <a:p>
          <a:endParaRPr lang="en-US"/>
        </a:p>
      </dgm:t>
    </dgm:pt>
    <dgm:pt modelId="{FA7E170F-C679-4AA8-9A1A-79C9C787C332}" type="sibTrans" cxnId="{AB1F3123-C9D1-4ED8-B75A-FEB07B26DA71}">
      <dgm:prSet/>
      <dgm:spPr/>
      <dgm:t>
        <a:bodyPr/>
        <a:lstStyle/>
        <a:p>
          <a:endParaRPr lang="en-US"/>
        </a:p>
      </dgm:t>
    </dgm:pt>
    <dgm:pt modelId="{4AB19250-9E60-4115-B2E2-18C5C3B565DB}" type="pres">
      <dgm:prSet presAssocID="{E50B6A48-890A-422B-BF1F-0787AED172BF}" presName="Name0" presStyleCnt="0">
        <dgm:presLayoutVars>
          <dgm:dir/>
          <dgm:resizeHandles val="exact"/>
        </dgm:presLayoutVars>
      </dgm:prSet>
      <dgm:spPr/>
    </dgm:pt>
    <dgm:pt modelId="{6A205B70-0676-416D-A80E-7FCE43050CD9}" type="pres">
      <dgm:prSet presAssocID="{17CBDBC6-0A27-4653-AE33-80A22E0CD53A}" presName="Name5" presStyleLbl="vennNode1" presStyleIdx="0" presStyleCnt="4">
        <dgm:presLayoutVars>
          <dgm:bulletEnabled val="1"/>
        </dgm:presLayoutVars>
      </dgm:prSet>
      <dgm:spPr/>
    </dgm:pt>
    <dgm:pt modelId="{0DE45D1C-8CEF-4792-8F74-5E2C8D7FEA8D}" type="pres">
      <dgm:prSet presAssocID="{E27E81E7-3BEB-46C2-9D2A-38B2B9272F62}" presName="space" presStyleCnt="0"/>
      <dgm:spPr/>
    </dgm:pt>
    <dgm:pt modelId="{7F818998-E5B5-4CFB-AF85-61159BFDEAEA}" type="pres">
      <dgm:prSet presAssocID="{E88771CE-A4CC-4D46-B51E-C2ED07252888}" presName="Name5" presStyleLbl="vennNode1" presStyleIdx="1" presStyleCnt="4">
        <dgm:presLayoutVars>
          <dgm:bulletEnabled val="1"/>
        </dgm:presLayoutVars>
      </dgm:prSet>
      <dgm:spPr/>
    </dgm:pt>
    <dgm:pt modelId="{ABD2839A-6526-422E-A89D-319824D0F7DB}" type="pres">
      <dgm:prSet presAssocID="{FA7E170F-C679-4AA8-9A1A-79C9C787C332}" presName="space" presStyleCnt="0"/>
      <dgm:spPr/>
    </dgm:pt>
    <dgm:pt modelId="{E3857731-D0FB-46CC-B38A-8A4E8D971688}" type="pres">
      <dgm:prSet presAssocID="{E3E4C532-E84E-431B-BEAC-9B109B869391}" presName="Name5" presStyleLbl="vennNode1" presStyleIdx="2" presStyleCnt="4">
        <dgm:presLayoutVars>
          <dgm:bulletEnabled val="1"/>
        </dgm:presLayoutVars>
      </dgm:prSet>
      <dgm:spPr/>
    </dgm:pt>
    <dgm:pt modelId="{90DAE169-8031-448E-951E-8A7254229219}" type="pres">
      <dgm:prSet presAssocID="{58CA1FAB-B0E3-4CE2-93D6-3ACB89843718}" presName="space" presStyleCnt="0"/>
      <dgm:spPr/>
    </dgm:pt>
    <dgm:pt modelId="{32746253-0853-4B47-B6AE-B46E67A3CB4D}" type="pres">
      <dgm:prSet presAssocID="{072B98A6-5502-4877-BCA3-DCF16EF86700}" presName="Name5" presStyleLbl="vennNode1" presStyleIdx="3" presStyleCnt="4">
        <dgm:presLayoutVars>
          <dgm:bulletEnabled val="1"/>
        </dgm:presLayoutVars>
      </dgm:prSet>
      <dgm:spPr/>
    </dgm:pt>
  </dgm:ptLst>
  <dgm:cxnLst>
    <dgm:cxn modelId="{AB1F3123-C9D1-4ED8-B75A-FEB07B26DA71}" srcId="{E50B6A48-890A-422B-BF1F-0787AED172BF}" destId="{E88771CE-A4CC-4D46-B51E-C2ED07252888}" srcOrd="1" destOrd="0" parTransId="{C7F76321-A15A-4326-8DA9-FA1244214D80}" sibTransId="{FA7E170F-C679-4AA8-9A1A-79C9C787C332}"/>
    <dgm:cxn modelId="{BDED643C-78BE-4C7F-8806-CFED55857E33}" type="presOf" srcId="{E88771CE-A4CC-4D46-B51E-C2ED07252888}" destId="{7F818998-E5B5-4CFB-AF85-61159BFDEAEA}" srcOrd="0" destOrd="0" presId="urn:microsoft.com/office/officeart/2005/8/layout/venn3"/>
    <dgm:cxn modelId="{55B29359-71AA-4D3E-B026-74162D6DB5B6}" type="presOf" srcId="{17CBDBC6-0A27-4653-AE33-80A22E0CD53A}" destId="{6A205B70-0676-416D-A80E-7FCE43050CD9}" srcOrd="0" destOrd="0" presId="urn:microsoft.com/office/officeart/2005/8/layout/venn3"/>
    <dgm:cxn modelId="{1EAAF15A-6203-4948-B737-4AB21806C6B5}" type="presOf" srcId="{072B98A6-5502-4877-BCA3-DCF16EF86700}" destId="{32746253-0853-4B47-B6AE-B46E67A3CB4D}" srcOrd="0" destOrd="0" presId="urn:microsoft.com/office/officeart/2005/8/layout/venn3"/>
    <dgm:cxn modelId="{393B307E-9E27-4C66-8CF5-6B3EDA4447F8}" srcId="{E50B6A48-890A-422B-BF1F-0787AED172BF}" destId="{17CBDBC6-0A27-4653-AE33-80A22E0CD53A}" srcOrd="0" destOrd="0" parTransId="{5C3B8392-C03D-447C-8955-7B9C381D2EF0}" sibTransId="{E27E81E7-3BEB-46C2-9D2A-38B2B9272F62}"/>
    <dgm:cxn modelId="{4DF69F89-0B02-4C26-9DC6-F031607FBA44}" type="presOf" srcId="{E3E4C532-E84E-431B-BEAC-9B109B869391}" destId="{E3857731-D0FB-46CC-B38A-8A4E8D971688}" srcOrd="0" destOrd="0" presId="urn:microsoft.com/office/officeart/2005/8/layout/venn3"/>
    <dgm:cxn modelId="{A796C997-7CAF-4577-91D7-E820B2FDFF8D}" srcId="{E50B6A48-890A-422B-BF1F-0787AED172BF}" destId="{072B98A6-5502-4877-BCA3-DCF16EF86700}" srcOrd="3" destOrd="0" parTransId="{A5883338-F8D6-47EF-9A35-6A30AA6C90D3}" sibTransId="{DFBFC767-1BCB-4CF6-A412-BAC597BE14EC}"/>
    <dgm:cxn modelId="{8C7FD8C9-536F-4C87-8046-622CC0490CF6}" srcId="{E50B6A48-890A-422B-BF1F-0787AED172BF}" destId="{E3E4C532-E84E-431B-BEAC-9B109B869391}" srcOrd="2" destOrd="0" parTransId="{7F638EC3-AF03-4BB6-AE79-F8401FA9AA35}" sibTransId="{58CA1FAB-B0E3-4CE2-93D6-3ACB89843718}"/>
    <dgm:cxn modelId="{506114F4-D7A7-4152-8475-1ACCCBA79085}" type="presOf" srcId="{E50B6A48-890A-422B-BF1F-0787AED172BF}" destId="{4AB19250-9E60-4115-B2E2-18C5C3B565DB}" srcOrd="0" destOrd="0" presId="urn:microsoft.com/office/officeart/2005/8/layout/venn3"/>
    <dgm:cxn modelId="{2DC43DFA-D3FF-448D-8ECA-962BE3BB917F}" type="presParOf" srcId="{4AB19250-9E60-4115-B2E2-18C5C3B565DB}" destId="{6A205B70-0676-416D-A80E-7FCE43050CD9}" srcOrd="0" destOrd="0" presId="urn:microsoft.com/office/officeart/2005/8/layout/venn3"/>
    <dgm:cxn modelId="{CC691B30-4A60-4A6B-B094-D5BCB18BA12E}" type="presParOf" srcId="{4AB19250-9E60-4115-B2E2-18C5C3B565DB}" destId="{0DE45D1C-8CEF-4792-8F74-5E2C8D7FEA8D}" srcOrd="1" destOrd="0" presId="urn:microsoft.com/office/officeart/2005/8/layout/venn3"/>
    <dgm:cxn modelId="{B8F4F83E-21B2-4B00-9307-497AB38FB6F5}" type="presParOf" srcId="{4AB19250-9E60-4115-B2E2-18C5C3B565DB}" destId="{7F818998-E5B5-4CFB-AF85-61159BFDEAEA}" srcOrd="2" destOrd="0" presId="urn:microsoft.com/office/officeart/2005/8/layout/venn3"/>
    <dgm:cxn modelId="{D915499A-38DC-4340-A2B2-030D4808DF92}" type="presParOf" srcId="{4AB19250-9E60-4115-B2E2-18C5C3B565DB}" destId="{ABD2839A-6526-422E-A89D-319824D0F7DB}" srcOrd="3" destOrd="0" presId="urn:microsoft.com/office/officeart/2005/8/layout/venn3"/>
    <dgm:cxn modelId="{40FDAD15-E780-495F-B110-F548652FBA7B}" type="presParOf" srcId="{4AB19250-9E60-4115-B2E2-18C5C3B565DB}" destId="{E3857731-D0FB-46CC-B38A-8A4E8D971688}" srcOrd="4" destOrd="0" presId="urn:microsoft.com/office/officeart/2005/8/layout/venn3"/>
    <dgm:cxn modelId="{5B727813-4E21-4B64-8963-54216318BA6D}" type="presParOf" srcId="{4AB19250-9E60-4115-B2E2-18C5C3B565DB}" destId="{90DAE169-8031-448E-951E-8A7254229219}" srcOrd="5" destOrd="0" presId="urn:microsoft.com/office/officeart/2005/8/layout/venn3"/>
    <dgm:cxn modelId="{0F81D0CD-FC98-4C09-B574-C884430B2EFA}" type="presParOf" srcId="{4AB19250-9E60-4115-B2E2-18C5C3B565DB}" destId="{32746253-0853-4B47-B6AE-B46E67A3CB4D}" srcOrd="6" destOrd="0" presId="urn:microsoft.com/office/officeart/2005/8/layout/venn3"/>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07BE-7F36-49F9-BFCD-16C897B08055}" type="doc">
      <dgm:prSet loTypeId="urn:microsoft.com/office/officeart/2005/8/layout/process4" loCatId="process" qsTypeId="urn:microsoft.com/office/officeart/2005/8/quickstyle/simple4" qsCatId="simple" csTypeId="urn:microsoft.com/office/officeart/2005/8/colors/accent3_3" csCatId="accent3" phldr="1"/>
      <dgm:spPr/>
      <dgm:t>
        <a:bodyPr/>
        <a:lstStyle/>
        <a:p>
          <a:endParaRPr lang="en-US"/>
        </a:p>
      </dgm:t>
    </dgm:pt>
    <dgm:pt modelId="{381195E4-23B6-4680-88C0-BBC3BC6DB84B}">
      <dgm:prSet phldrT="[Text]"/>
      <dgm:spPr/>
      <dgm:t>
        <a:bodyPr/>
        <a:lstStyle/>
        <a:p>
          <a:r>
            <a:rPr lang="en-US">
              <a:latin typeface="Times New Roman" panose="02020603050405020304" pitchFamily="18" charset="0"/>
              <a:cs typeface="Times New Roman" panose="02020603050405020304" pitchFamily="18" charset="0"/>
            </a:rPr>
            <a:t>Workforce Innovation and Opportunity Act (WIOA)</a:t>
          </a:r>
        </a:p>
      </dgm:t>
    </dgm:pt>
    <dgm:pt modelId="{5FE2D0D9-7CA9-4761-84DF-A1EA65D0508B}" type="parTrans" cxnId="{2557A520-6140-472F-AF61-FCF66FC4E844}">
      <dgm:prSet/>
      <dgm:spPr/>
      <dgm:t>
        <a:bodyPr/>
        <a:lstStyle/>
        <a:p>
          <a:endParaRPr lang="en-US"/>
        </a:p>
      </dgm:t>
    </dgm:pt>
    <dgm:pt modelId="{1ACF1B13-3820-4F00-A65D-38D37C8BA03A}" type="sibTrans" cxnId="{2557A520-6140-472F-AF61-FCF66FC4E844}">
      <dgm:prSet/>
      <dgm:spPr/>
      <dgm:t>
        <a:bodyPr/>
        <a:lstStyle/>
        <a:p>
          <a:endParaRPr lang="en-US"/>
        </a:p>
      </dgm:t>
    </dgm:pt>
    <dgm:pt modelId="{F2CD38F5-1517-4FC2-BCA8-97F61E0745C5}">
      <dgm:prSet phldrT="[Text]" custT="1"/>
      <dgm:spPr/>
      <dgm:t>
        <a:bodyPr/>
        <a:lstStyle/>
        <a:p>
          <a:pPr algn="ctr"/>
          <a:r>
            <a:rPr lang="en-US" sz="800" baseline="0">
              <a:latin typeface="Times New Roman" panose="02020603050405020304" pitchFamily="18" charset="0"/>
            </a:rPr>
            <a:t>% Increased Service Utilization</a:t>
          </a:r>
        </a:p>
      </dgm:t>
    </dgm:pt>
    <dgm:pt modelId="{2A124FAC-8C77-41A6-9D65-5291D1E052DC}" type="parTrans" cxnId="{0E2FB498-50E6-4C69-93E5-20C3F7F47A2D}">
      <dgm:prSet/>
      <dgm:spPr/>
      <dgm:t>
        <a:bodyPr/>
        <a:lstStyle/>
        <a:p>
          <a:endParaRPr lang="en-US"/>
        </a:p>
      </dgm:t>
    </dgm:pt>
    <dgm:pt modelId="{0DF0FA33-2D35-4446-B645-B68EC6BB24E7}" type="sibTrans" cxnId="{0E2FB498-50E6-4C69-93E5-20C3F7F47A2D}">
      <dgm:prSet/>
      <dgm:spPr/>
      <dgm:t>
        <a:bodyPr/>
        <a:lstStyle/>
        <a:p>
          <a:endParaRPr lang="en-US"/>
        </a:p>
      </dgm:t>
    </dgm:pt>
    <dgm:pt modelId="{3657E04B-B7CE-494D-9B52-0447C653D0E1}">
      <dgm:prSet phldrT="[Text]" custT="1"/>
      <dgm:spPr/>
      <dgm:t>
        <a:bodyPr/>
        <a:lstStyle/>
        <a:p>
          <a:r>
            <a:rPr lang="en-US" sz="800" baseline="0">
              <a:latin typeface="Times New Roman" panose="02020603050405020304" pitchFamily="18" charset="0"/>
            </a:rPr>
            <a:t>Customer Service Rating</a:t>
          </a:r>
        </a:p>
      </dgm:t>
    </dgm:pt>
    <dgm:pt modelId="{BDD8BC2A-7423-4605-AC22-A099E0C84152}" type="parTrans" cxnId="{A5DA5374-8D5D-441D-8871-7ED2821FA18C}">
      <dgm:prSet/>
      <dgm:spPr/>
      <dgm:t>
        <a:bodyPr/>
        <a:lstStyle/>
        <a:p>
          <a:endParaRPr lang="en-US"/>
        </a:p>
      </dgm:t>
    </dgm:pt>
    <dgm:pt modelId="{DBAA7927-54CA-4A80-900A-BBCA6CEEBF2F}" type="sibTrans" cxnId="{A5DA5374-8D5D-441D-8871-7ED2821FA18C}">
      <dgm:prSet/>
      <dgm:spPr/>
      <dgm:t>
        <a:bodyPr/>
        <a:lstStyle/>
        <a:p>
          <a:endParaRPr lang="en-US"/>
        </a:p>
      </dgm:t>
    </dgm:pt>
    <dgm:pt modelId="{015813D3-9B65-443B-8CF7-6F8010EDD29B}">
      <dgm:prSet phldrT="[Text]"/>
      <dgm:spPr/>
      <dgm:t>
        <a:bodyPr/>
        <a:lstStyle/>
        <a:p>
          <a:r>
            <a:rPr lang="en-US" baseline="0">
              <a:latin typeface="Times New Roman" panose="02020603050405020304" pitchFamily="18" charset="0"/>
            </a:rPr>
            <a:t>Workforce System Alignment</a:t>
          </a:r>
        </a:p>
      </dgm:t>
    </dgm:pt>
    <dgm:pt modelId="{296728F8-54BB-4A21-BEB5-F987A165657B}" type="parTrans" cxnId="{20618DDD-BDFD-41A9-9E7C-BDA0FB169DDB}">
      <dgm:prSet/>
      <dgm:spPr/>
      <dgm:t>
        <a:bodyPr/>
        <a:lstStyle/>
        <a:p>
          <a:endParaRPr lang="en-US"/>
        </a:p>
      </dgm:t>
    </dgm:pt>
    <dgm:pt modelId="{F30189FD-982E-4DA7-BB2E-EEE7D3FEAFD6}" type="sibTrans" cxnId="{20618DDD-BDFD-41A9-9E7C-BDA0FB169DDB}">
      <dgm:prSet/>
      <dgm:spPr/>
      <dgm:t>
        <a:bodyPr/>
        <a:lstStyle/>
        <a:p>
          <a:endParaRPr lang="en-US"/>
        </a:p>
      </dgm:t>
    </dgm:pt>
    <dgm:pt modelId="{135E56F4-B63F-416E-87B6-317EA6B6BA2F}">
      <dgm:prSet phldrT="[Text]" custT="1"/>
      <dgm:spPr/>
      <dgm:t>
        <a:bodyPr/>
        <a:lstStyle/>
        <a:p>
          <a:pPr algn="l"/>
          <a:r>
            <a:rPr lang="en-US" sz="800" baseline="0">
              <a:latin typeface="Times New Roman" panose="02020603050405020304" pitchFamily="18" charset="0"/>
            </a:rPr>
            <a:t>Negotiated Key Performance Indicators (KPIS)</a:t>
          </a:r>
        </a:p>
      </dgm:t>
    </dgm:pt>
    <dgm:pt modelId="{8FA849C0-2180-4E83-9763-696FFCF5ED91}" type="parTrans" cxnId="{BCE552E6-BE53-498B-86DF-B7C548268468}">
      <dgm:prSet/>
      <dgm:spPr/>
      <dgm:t>
        <a:bodyPr/>
        <a:lstStyle/>
        <a:p>
          <a:endParaRPr lang="en-US"/>
        </a:p>
      </dgm:t>
    </dgm:pt>
    <dgm:pt modelId="{BB9EDABF-7B15-4756-B96B-AFA9CDE6E9AF}" type="sibTrans" cxnId="{BCE552E6-BE53-498B-86DF-B7C548268468}">
      <dgm:prSet/>
      <dgm:spPr/>
      <dgm:t>
        <a:bodyPr/>
        <a:lstStyle/>
        <a:p>
          <a:endParaRPr lang="en-US"/>
        </a:p>
      </dgm:t>
    </dgm:pt>
    <dgm:pt modelId="{5D26828C-A6E4-4B0E-97F3-4EEE79D7F1ED}">
      <dgm:prSet phldrT="[Text]"/>
      <dgm:spPr/>
      <dgm:t>
        <a:bodyPr/>
        <a:lstStyle/>
        <a:p>
          <a:r>
            <a:rPr lang="en-US" baseline="0">
              <a:latin typeface="Times New Roman" panose="02020603050405020304" pitchFamily="18" charset="0"/>
            </a:rPr>
            <a:t>Workforce Supports</a:t>
          </a:r>
        </a:p>
      </dgm:t>
    </dgm:pt>
    <dgm:pt modelId="{FF83B496-8499-4C58-9F2B-272B94A7E276}" type="parTrans" cxnId="{F5EC8629-3CFD-410E-8D14-80A8889D224F}">
      <dgm:prSet/>
      <dgm:spPr/>
      <dgm:t>
        <a:bodyPr/>
        <a:lstStyle/>
        <a:p>
          <a:endParaRPr lang="en-US"/>
        </a:p>
      </dgm:t>
    </dgm:pt>
    <dgm:pt modelId="{671A519D-2367-4DCF-994B-718D05C8496A}" type="sibTrans" cxnId="{F5EC8629-3CFD-410E-8D14-80A8889D224F}">
      <dgm:prSet/>
      <dgm:spPr/>
      <dgm:t>
        <a:bodyPr/>
        <a:lstStyle/>
        <a:p>
          <a:endParaRPr lang="en-US"/>
        </a:p>
      </dgm:t>
    </dgm:pt>
    <dgm:pt modelId="{2439F168-5C9C-4B87-BDEA-E69898AC9582}">
      <dgm:prSet phldrT="[Text]"/>
      <dgm:spPr/>
      <dgm:t>
        <a:bodyPr/>
        <a:lstStyle/>
        <a:p>
          <a:r>
            <a:rPr lang="en-US" baseline="0">
              <a:latin typeface="Times New Roman" panose="02020603050405020304" pitchFamily="18" charset="0"/>
            </a:rPr>
            <a:t>Workforce Education and Training</a:t>
          </a:r>
        </a:p>
      </dgm:t>
    </dgm:pt>
    <dgm:pt modelId="{FF478A03-EF5D-445F-9E5F-D6DF51B91AD4}" type="parTrans" cxnId="{78ABB8E1-406E-40A6-9D4D-12A0E85D2E88}">
      <dgm:prSet/>
      <dgm:spPr/>
      <dgm:t>
        <a:bodyPr/>
        <a:lstStyle/>
        <a:p>
          <a:endParaRPr lang="en-US"/>
        </a:p>
      </dgm:t>
    </dgm:pt>
    <dgm:pt modelId="{A757408B-04C6-46A1-B17D-97B392C67DC3}" type="sibTrans" cxnId="{78ABB8E1-406E-40A6-9D4D-12A0E85D2E88}">
      <dgm:prSet/>
      <dgm:spPr/>
      <dgm:t>
        <a:bodyPr/>
        <a:lstStyle/>
        <a:p>
          <a:endParaRPr lang="en-US"/>
        </a:p>
      </dgm:t>
    </dgm:pt>
    <dgm:pt modelId="{BC27D9CE-50EB-4A2D-9025-CB6C217F49BD}">
      <dgm:prSet phldrT="[Text]"/>
      <dgm:spPr/>
      <dgm:t>
        <a:bodyPr/>
        <a:lstStyle/>
        <a:p>
          <a:r>
            <a:rPr lang="en-US" baseline="0">
              <a:latin typeface="Times New Roman" panose="02020603050405020304" pitchFamily="18" charset="0"/>
            </a:rPr>
            <a:t>Size and Quality of Workforce</a:t>
          </a:r>
        </a:p>
      </dgm:t>
    </dgm:pt>
    <dgm:pt modelId="{A1D23E90-2AEA-4DED-B3A2-1C197BCE13C0}" type="parTrans" cxnId="{38A0EACE-0D68-416F-A613-C7174C7D9A89}">
      <dgm:prSet/>
      <dgm:spPr/>
      <dgm:t>
        <a:bodyPr/>
        <a:lstStyle/>
        <a:p>
          <a:endParaRPr lang="en-US"/>
        </a:p>
      </dgm:t>
    </dgm:pt>
    <dgm:pt modelId="{89E5DFE9-8AE7-46D3-BC56-1548074D6C83}" type="sibTrans" cxnId="{38A0EACE-0D68-416F-A613-C7174C7D9A89}">
      <dgm:prSet/>
      <dgm:spPr/>
      <dgm:t>
        <a:bodyPr/>
        <a:lstStyle/>
        <a:p>
          <a:endParaRPr lang="en-US"/>
        </a:p>
      </dgm:t>
    </dgm:pt>
    <dgm:pt modelId="{57CD4E65-4516-48E7-82E3-E1673D0BF87D}">
      <dgm:prSet phldrT="[Text]" custT="1"/>
      <dgm:spPr/>
      <dgm:t>
        <a:bodyPr/>
        <a:lstStyle/>
        <a:p>
          <a:pPr algn="r"/>
          <a:r>
            <a:rPr lang="en-US" sz="800" baseline="0">
              <a:latin typeface="Times New Roman" panose="02020603050405020304" pitchFamily="18" charset="0"/>
            </a:rPr>
            <a:t>% Increased Quarter 2, Quarter 4 Employment</a:t>
          </a:r>
        </a:p>
      </dgm:t>
    </dgm:pt>
    <dgm:pt modelId="{B5FA0AD0-F8CA-44E1-B9AB-22FC74E26F2E}" type="parTrans" cxnId="{D782D340-1D1E-4F80-8567-366397982033}">
      <dgm:prSet/>
      <dgm:spPr/>
      <dgm:t>
        <a:bodyPr/>
        <a:lstStyle/>
        <a:p>
          <a:endParaRPr lang="en-US"/>
        </a:p>
      </dgm:t>
    </dgm:pt>
    <dgm:pt modelId="{2F7EEB44-9153-445E-AF29-DA670CA4D293}" type="sibTrans" cxnId="{D782D340-1D1E-4F80-8567-366397982033}">
      <dgm:prSet/>
      <dgm:spPr/>
      <dgm:t>
        <a:bodyPr/>
        <a:lstStyle/>
        <a:p>
          <a:endParaRPr lang="en-US"/>
        </a:p>
      </dgm:t>
    </dgm:pt>
    <dgm:pt modelId="{8AF39D97-AB71-4E83-9E09-84A28D27E2A3}">
      <dgm:prSet phldrT="[Text]" custT="1"/>
      <dgm:spPr/>
      <dgm:t>
        <a:bodyPr/>
        <a:lstStyle/>
        <a:p>
          <a:r>
            <a:rPr lang="en-US" sz="800" baseline="0">
              <a:latin typeface="Times New Roman" panose="02020603050405020304" pitchFamily="18" charset="0"/>
            </a:rPr>
            <a:t># of Engaged Employers (no less than three times per region)</a:t>
          </a:r>
        </a:p>
      </dgm:t>
    </dgm:pt>
    <dgm:pt modelId="{C66F941B-3BBF-4C80-9F44-AF103C496EAB}" type="parTrans" cxnId="{D51C1C84-A419-42E9-AE77-4BD789014855}">
      <dgm:prSet/>
      <dgm:spPr/>
      <dgm:t>
        <a:bodyPr/>
        <a:lstStyle/>
        <a:p>
          <a:endParaRPr lang="en-US"/>
        </a:p>
      </dgm:t>
    </dgm:pt>
    <dgm:pt modelId="{FA18025D-8AB1-4F18-A188-4D6B4C8E063C}" type="sibTrans" cxnId="{D51C1C84-A419-42E9-AE77-4BD789014855}">
      <dgm:prSet/>
      <dgm:spPr/>
      <dgm:t>
        <a:bodyPr/>
        <a:lstStyle/>
        <a:p>
          <a:endParaRPr lang="en-US"/>
        </a:p>
      </dgm:t>
    </dgm:pt>
    <dgm:pt modelId="{7E90DBCC-6A75-420F-8B4D-194DAD484AFE}">
      <dgm:prSet phldrT="[Text]" custT="1"/>
      <dgm:spPr/>
      <dgm:t>
        <a:bodyPr/>
        <a:lstStyle/>
        <a:p>
          <a:pPr algn="r"/>
          <a:r>
            <a:rPr lang="en-US" sz="800" baseline="0">
              <a:latin typeface="Times New Roman" panose="02020603050405020304" pitchFamily="18" charset="0"/>
            </a:rPr>
            <a:t># of Direct Contacts with Affinity Organizations</a:t>
          </a:r>
        </a:p>
      </dgm:t>
    </dgm:pt>
    <dgm:pt modelId="{292F5B88-C624-4402-9405-657325BA1AF4}" type="parTrans" cxnId="{B97603AF-36E9-4278-AC84-26FF22AACBA3}">
      <dgm:prSet/>
      <dgm:spPr/>
      <dgm:t>
        <a:bodyPr/>
        <a:lstStyle/>
        <a:p>
          <a:endParaRPr lang="en-US"/>
        </a:p>
      </dgm:t>
    </dgm:pt>
    <dgm:pt modelId="{5B2EE008-5595-4AD3-B8F5-36D3A6265089}" type="sibTrans" cxnId="{B97603AF-36E9-4278-AC84-26FF22AACBA3}">
      <dgm:prSet/>
      <dgm:spPr/>
      <dgm:t>
        <a:bodyPr/>
        <a:lstStyle/>
        <a:p>
          <a:endParaRPr lang="en-US"/>
        </a:p>
      </dgm:t>
    </dgm:pt>
    <dgm:pt modelId="{036CB3F9-7152-4A95-9C46-13D35CFF4D84}">
      <dgm:prSet phldrT="[Text]" custT="1"/>
      <dgm:spPr/>
      <dgm:t>
        <a:bodyPr/>
        <a:lstStyle/>
        <a:p>
          <a:pPr algn="ctr"/>
          <a:r>
            <a:rPr lang="en-US" sz="800" baseline="0">
              <a:latin typeface="Times New Roman" panose="02020603050405020304" pitchFamily="18" charset="0"/>
            </a:rPr>
            <a:t>Maximization of Net New Workers in Recommendations</a:t>
          </a:r>
        </a:p>
      </dgm:t>
    </dgm:pt>
    <dgm:pt modelId="{22CE5FC6-7BE4-429A-B193-6C66631DA496}" type="parTrans" cxnId="{87C5455A-F02D-4454-96C1-63F59EB539B2}">
      <dgm:prSet/>
      <dgm:spPr/>
      <dgm:t>
        <a:bodyPr/>
        <a:lstStyle/>
        <a:p>
          <a:endParaRPr lang="en-US"/>
        </a:p>
      </dgm:t>
    </dgm:pt>
    <dgm:pt modelId="{1BA55B38-7E56-4B44-A3FB-60A1F895BBF7}" type="sibTrans" cxnId="{87C5455A-F02D-4454-96C1-63F59EB539B2}">
      <dgm:prSet/>
      <dgm:spPr/>
      <dgm:t>
        <a:bodyPr/>
        <a:lstStyle/>
        <a:p>
          <a:endParaRPr lang="en-US"/>
        </a:p>
      </dgm:t>
    </dgm:pt>
    <dgm:pt modelId="{DF517B2F-4858-4593-AE13-7A3818DF8934}">
      <dgm:prSet phldrT="[Text]" custT="1"/>
      <dgm:spPr/>
      <dgm:t>
        <a:bodyPr/>
        <a:lstStyle/>
        <a:p>
          <a:pPr algn="ctr"/>
          <a:r>
            <a:rPr lang="en-US" sz="800" baseline="0">
              <a:latin typeface="Times New Roman" panose="02020603050405020304" pitchFamily="18" charset="0"/>
            </a:rPr>
            <a:t>% of Materials Translated</a:t>
          </a:r>
        </a:p>
      </dgm:t>
    </dgm:pt>
    <dgm:pt modelId="{BEEFD908-02DF-41D1-A408-972B245CF151}" type="parTrans" cxnId="{12A7E6FC-7045-4343-B26D-E4043B062245}">
      <dgm:prSet/>
      <dgm:spPr/>
      <dgm:t>
        <a:bodyPr/>
        <a:lstStyle/>
        <a:p>
          <a:endParaRPr lang="en-US"/>
        </a:p>
      </dgm:t>
    </dgm:pt>
    <dgm:pt modelId="{ECDC72E6-E096-4B47-98F3-2FA53987FF4A}" type="sibTrans" cxnId="{12A7E6FC-7045-4343-B26D-E4043B062245}">
      <dgm:prSet/>
      <dgm:spPr/>
      <dgm:t>
        <a:bodyPr/>
        <a:lstStyle/>
        <a:p>
          <a:endParaRPr lang="en-US"/>
        </a:p>
      </dgm:t>
    </dgm:pt>
    <dgm:pt modelId="{5D897877-F699-434C-81C9-2FD0E3648B96}">
      <dgm:prSet phldrT="[Text]" custT="1"/>
      <dgm:spPr/>
      <dgm:t>
        <a:bodyPr/>
        <a:lstStyle/>
        <a:p>
          <a:pPr algn="ctr"/>
          <a:r>
            <a:rPr lang="en-US" sz="800" baseline="0">
              <a:latin typeface="Times New Roman" panose="02020603050405020304" pitchFamily="18" charset="0"/>
            </a:rPr>
            <a:t># of Clearly Defined Career Pathways per Sector</a:t>
          </a:r>
        </a:p>
      </dgm:t>
    </dgm:pt>
    <dgm:pt modelId="{5BECA064-ACBA-403E-8115-771C7D2B2A6F}" type="parTrans" cxnId="{0E8FE8A7-E81A-4476-80A2-D417391C143C}">
      <dgm:prSet/>
      <dgm:spPr/>
      <dgm:t>
        <a:bodyPr/>
        <a:lstStyle/>
        <a:p>
          <a:endParaRPr lang="en-US"/>
        </a:p>
      </dgm:t>
    </dgm:pt>
    <dgm:pt modelId="{4495E5B5-0838-4DE6-8654-97D172F2EE9B}" type="sibTrans" cxnId="{0E8FE8A7-E81A-4476-80A2-D417391C143C}">
      <dgm:prSet/>
      <dgm:spPr/>
      <dgm:t>
        <a:bodyPr/>
        <a:lstStyle/>
        <a:p>
          <a:endParaRPr lang="en-US"/>
        </a:p>
      </dgm:t>
    </dgm:pt>
    <dgm:pt modelId="{0363AD84-312D-49EA-B3EC-426D36672168}">
      <dgm:prSet phldrT="[Text]" custT="1"/>
      <dgm:spPr/>
      <dgm:t>
        <a:bodyPr/>
        <a:lstStyle/>
        <a:p>
          <a:pPr algn="ctr"/>
          <a:r>
            <a:rPr lang="en-US" sz="800" baseline="0">
              <a:latin typeface="Times New Roman" panose="02020603050405020304" pitchFamily="18" charset="0"/>
            </a:rPr>
            <a:t># of Approved Credentials Aligned with a Career Pathway</a:t>
          </a:r>
        </a:p>
      </dgm:t>
    </dgm:pt>
    <dgm:pt modelId="{22D7C266-53F1-432E-A80A-EDD3F6167820}" type="parTrans" cxnId="{58FF6EEB-E513-4D4D-9F50-6C42DCEDC8AF}">
      <dgm:prSet/>
      <dgm:spPr/>
      <dgm:t>
        <a:bodyPr/>
        <a:lstStyle/>
        <a:p>
          <a:endParaRPr lang="en-US"/>
        </a:p>
      </dgm:t>
    </dgm:pt>
    <dgm:pt modelId="{4140BDEA-E036-4BDF-B250-98C02B3C5635}" type="sibTrans" cxnId="{58FF6EEB-E513-4D4D-9F50-6C42DCEDC8AF}">
      <dgm:prSet/>
      <dgm:spPr/>
      <dgm:t>
        <a:bodyPr/>
        <a:lstStyle/>
        <a:p>
          <a:endParaRPr lang="en-US"/>
        </a:p>
      </dgm:t>
    </dgm:pt>
    <dgm:pt modelId="{9B0D81B1-159B-4D0B-87C9-995481DD606F}">
      <dgm:prSet phldrT="[Text]" custT="1"/>
      <dgm:spPr/>
      <dgm:t>
        <a:bodyPr/>
        <a:lstStyle/>
        <a:p>
          <a:pPr algn="ctr"/>
          <a:r>
            <a:rPr lang="en-US" sz="800" baseline="0">
              <a:latin typeface="Times New Roman" panose="02020603050405020304" pitchFamily="18" charset="0"/>
            </a:rPr>
            <a:t># of Education and Training Provider Referrals, Job Placements or apprenticeships</a:t>
          </a:r>
        </a:p>
      </dgm:t>
    </dgm:pt>
    <dgm:pt modelId="{5DBCE67F-A33F-4F5B-AA6D-D97AE3BE65C9}" type="parTrans" cxnId="{7D81F646-6236-486E-ABAA-16799E972B3A}">
      <dgm:prSet/>
      <dgm:spPr/>
      <dgm:t>
        <a:bodyPr/>
        <a:lstStyle/>
        <a:p>
          <a:endParaRPr lang="en-US"/>
        </a:p>
      </dgm:t>
    </dgm:pt>
    <dgm:pt modelId="{CF3C1055-5AB2-4852-91B4-64D8855C2B52}" type="sibTrans" cxnId="{7D81F646-6236-486E-ABAA-16799E972B3A}">
      <dgm:prSet/>
      <dgm:spPr/>
      <dgm:t>
        <a:bodyPr/>
        <a:lstStyle/>
        <a:p>
          <a:endParaRPr lang="en-US"/>
        </a:p>
      </dgm:t>
    </dgm:pt>
    <dgm:pt modelId="{42E5E93B-B434-4276-B8B0-3547DBE6B86E}">
      <dgm:prSet phldrT="[Text]" custT="1"/>
      <dgm:spPr/>
      <dgm:t>
        <a:bodyPr/>
        <a:lstStyle/>
        <a:p>
          <a:pPr algn="ctr"/>
          <a:r>
            <a:rPr lang="en-US" sz="800" baseline="0">
              <a:latin typeface="Times New Roman" panose="02020603050405020304" pitchFamily="18" charset="0"/>
            </a:rPr>
            <a:t># and Increase in Re-engaged Workers</a:t>
          </a:r>
          <a:endParaRPr lang="en-US" sz="1000" baseline="0"/>
        </a:p>
      </dgm:t>
    </dgm:pt>
    <dgm:pt modelId="{74EAE7A3-D10E-4A1C-99F2-CD1439D78B8A}" type="parTrans" cxnId="{F97599D5-BD36-4219-903C-49CBF24E7BCD}">
      <dgm:prSet/>
      <dgm:spPr/>
      <dgm:t>
        <a:bodyPr/>
        <a:lstStyle/>
        <a:p>
          <a:endParaRPr lang="en-US"/>
        </a:p>
      </dgm:t>
    </dgm:pt>
    <dgm:pt modelId="{04D8CA26-983F-4818-9CE0-63D1DA1F6AAE}" type="sibTrans" cxnId="{F97599D5-BD36-4219-903C-49CBF24E7BCD}">
      <dgm:prSet/>
      <dgm:spPr/>
      <dgm:t>
        <a:bodyPr/>
        <a:lstStyle/>
        <a:p>
          <a:endParaRPr lang="en-US"/>
        </a:p>
      </dgm:t>
    </dgm:pt>
    <dgm:pt modelId="{BEA42A4F-82BC-4E9C-90AC-1C96C4419380}">
      <dgm:prSet phldrT="[Text]" custT="1"/>
      <dgm:spPr/>
      <dgm:t>
        <a:bodyPr/>
        <a:lstStyle/>
        <a:p>
          <a:pPr algn="ctr"/>
          <a:r>
            <a:rPr lang="en-US" sz="800" baseline="0">
              <a:latin typeface="Times New Roman" panose="02020603050405020304" pitchFamily="18" charset="0"/>
            </a:rPr>
            <a:t># and % Increase of Net New Workers</a:t>
          </a:r>
        </a:p>
      </dgm:t>
    </dgm:pt>
    <dgm:pt modelId="{2483CFCF-8050-4C89-A945-7A2790987247}" type="parTrans" cxnId="{D940DC56-432A-40F9-9C5B-39A712C5E5DA}">
      <dgm:prSet/>
      <dgm:spPr/>
      <dgm:t>
        <a:bodyPr/>
        <a:lstStyle/>
        <a:p>
          <a:endParaRPr lang="en-US"/>
        </a:p>
      </dgm:t>
    </dgm:pt>
    <dgm:pt modelId="{202E664C-28B3-4FAB-BE61-CFBBD08DB9E3}" type="sibTrans" cxnId="{D940DC56-432A-40F9-9C5B-39A712C5E5DA}">
      <dgm:prSet/>
      <dgm:spPr/>
      <dgm:t>
        <a:bodyPr/>
        <a:lstStyle/>
        <a:p>
          <a:endParaRPr lang="en-US"/>
        </a:p>
      </dgm:t>
    </dgm:pt>
    <dgm:pt modelId="{15A0DAA0-B267-4A08-A006-6B1AE7C49A3A}">
      <dgm:prSet phldrT="[Text]" custT="1"/>
      <dgm:spPr/>
      <dgm:t>
        <a:bodyPr/>
        <a:lstStyle/>
        <a:p>
          <a:pPr algn="ctr"/>
          <a:r>
            <a:rPr lang="en-US" sz="800" baseline="0">
              <a:latin typeface="Times New Roman" panose="02020603050405020304" pitchFamily="18" charset="0"/>
            </a:rPr>
            <a:t>% Self-Identified Marginalized Populations Working in State Government and Serving on Boards</a:t>
          </a:r>
        </a:p>
      </dgm:t>
    </dgm:pt>
    <dgm:pt modelId="{EA8940A6-A671-406D-B596-9226E8526A9A}" type="parTrans" cxnId="{052AB710-5219-4DEB-9036-2DEE2962CC65}">
      <dgm:prSet/>
      <dgm:spPr/>
      <dgm:t>
        <a:bodyPr/>
        <a:lstStyle/>
        <a:p>
          <a:endParaRPr lang="en-US"/>
        </a:p>
      </dgm:t>
    </dgm:pt>
    <dgm:pt modelId="{ACA8C52B-3296-4B7B-8F38-BF6EB6958A3A}" type="sibTrans" cxnId="{052AB710-5219-4DEB-9036-2DEE2962CC65}">
      <dgm:prSet/>
      <dgm:spPr/>
      <dgm:t>
        <a:bodyPr/>
        <a:lstStyle/>
        <a:p>
          <a:endParaRPr lang="en-US"/>
        </a:p>
      </dgm:t>
    </dgm:pt>
    <dgm:pt modelId="{9841D8D4-534C-4246-8553-BA971D08ACAD}">
      <dgm:prSet phldrT="[Text]" custT="1"/>
      <dgm:spPr/>
      <dgm:t>
        <a:bodyPr/>
        <a:lstStyle/>
        <a:p>
          <a:pPr algn="ctr"/>
          <a:r>
            <a:rPr lang="en-US" sz="800" baseline="0">
              <a:latin typeface="Times New Roman" panose="02020603050405020304" pitchFamily="18" charset="0"/>
            </a:rPr>
            <a:t>Net New Vermonters </a:t>
          </a:r>
        </a:p>
      </dgm:t>
    </dgm:pt>
    <dgm:pt modelId="{80F6025B-3978-44FA-9332-723F3C8C2B54}" type="parTrans" cxnId="{D6C7A027-5B66-4312-9658-485EEBA1DB0F}">
      <dgm:prSet/>
      <dgm:spPr/>
      <dgm:t>
        <a:bodyPr/>
        <a:lstStyle/>
        <a:p>
          <a:endParaRPr lang="en-US"/>
        </a:p>
      </dgm:t>
    </dgm:pt>
    <dgm:pt modelId="{C652C9A1-ED28-4CD1-A40F-E8771355BE8B}" type="sibTrans" cxnId="{D6C7A027-5B66-4312-9658-485EEBA1DB0F}">
      <dgm:prSet/>
      <dgm:spPr/>
      <dgm:t>
        <a:bodyPr/>
        <a:lstStyle/>
        <a:p>
          <a:endParaRPr lang="en-US"/>
        </a:p>
      </dgm:t>
    </dgm:pt>
    <dgm:pt modelId="{3E717A15-02DB-4AF4-BED3-97AD4D27898F}" type="pres">
      <dgm:prSet presAssocID="{CBDC07BE-7F36-49F9-BFCD-16C897B08055}" presName="Name0" presStyleCnt="0">
        <dgm:presLayoutVars>
          <dgm:dir/>
          <dgm:animLvl val="lvl"/>
          <dgm:resizeHandles val="exact"/>
        </dgm:presLayoutVars>
      </dgm:prSet>
      <dgm:spPr/>
    </dgm:pt>
    <dgm:pt modelId="{1FF1AC18-85CA-412F-A67D-2D47A1C7C25D}" type="pres">
      <dgm:prSet presAssocID="{BC27D9CE-50EB-4A2D-9025-CB6C217F49BD}" presName="boxAndChildren" presStyleCnt="0"/>
      <dgm:spPr/>
    </dgm:pt>
    <dgm:pt modelId="{D0F1CAC7-0131-4C84-8FD4-59224A12C83E}" type="pres">
      <dgm:prSet presAssocID="{BC27D9CE-50EB-4A2D-9025-CB6C217F49BD}" presName="parentTextBox" presStyleLbl="node1" presStyleIdx="0" presStyleCnt="5"/>
      <dgm:spPr/>
    </dgm:pt>
    <dgm:pt modelId="{178F4249-2027-4FF0-A40E-431BC36AA192}" type="pres">
      <dgm:prSet presAssocID="{BC27D9CE-50EB-4A2D-9025-CB6C217F49BD}" presName="entireBox" presStyleLbl="node1" presStyleIdx="0" presStyleCnt="5"/>
      <dgm:spPr/>
    </dgm:pt>
    <dgm:pt modelId="{7F4D0531-1EFC-41BA-9E51-FF6CA2286067}" type="pres">
      <dgm:prSet presAssocID="{BC27D9CE-50EB-4A2D-9025-CB6C217F49BD}" presName="descendantBox" presStyleCnt="0"/>
      <dgm:spPr/>
    </dgm:pt>
    <dgm:pt modelId="{622A8A33-B3BF-4081-9599-23418FDB5AF5}" type="pres">
      <dgm:prSet presAssocID="{BEA42A4F-82BC-4E9C-90AC-1C96C4419380}" presName="childTextBox" presStyleLbl="fgAccFollowNode1" presStyleIdx="0" presStyleCnt="15">
        <dgm:presLayoutVars>
          <dgm:bulletEnabled val="1"/>
        </dgm:presLayoutVars>
      </dgm:prSet>
      <dgm:spPr/>
    </dgm:pt>
    <dgm:pt modelId="{31A2AEC5-2F30-4596-B71F-4F247991AFD6}" type="pres">
      <dgm:prSet presAssocID="{15A0DAA0-B267-4A08-A006-6B1AE7C49A3A}" presName="childTextBox" presStyleLbl="fgAccFollowNode1" presStyleIdx="1" presStyleCnt="15" custScaleX="199756">
        <dgm:presLayoutVars>
          <dgm:bulletEnabled val="1"/>
        </dgm:presLayoutVars>
      </dgm:prSet>
      <dgm:spPr/>
    </dgm:pt>
    <dgm:pt modelId="{4315D4F8-F814-422F-B32B-95A02ABD1879}" type="pres">
      <dgm:prSet presAssocID="{9841D8D4-534C-4246-8553-BA971D08ACAD}" presName="childTextBox" presStyleLbl="fgAccFollowNode1" presStyleIdx="2" presStyleCnt="15">
        <dgm:presLayoutVars>
          <dgm:bulletEnabled val="1"/>
        </dgm:presLayoutVars>
      </dgm:prSet>
      <dgm:spPr/>
    </dgm:pt>
    <dgm:pt modelId="{B6EF107F-0B12-4174-AA6D-FEC1B943EAF9}" type="pres">
      <dgm:prSet presAssocID="{42E5E93B-B434-4276-B8B0-3547DBE6B86E}" presName="childTextBox" presStyleLbl="fgAccFollowNode1" presStyleIdx="3" presStyleCnt="15">
        <dgm:presLayoutVars>
          <dgm:bulletEnabled val="1"/>
        </dgm:presLayoutVars>
      </dgm:prSet>
      <dgm:spPr/>
    </dgm:pt>
    <dgm:pt modelId="{B5DA7F54-C336-48AF-9B04-23ED7B09CE04}" type="pres">
      <dgm:prSet presAssocID="{A757408B-04C6-46A1-B17D-97B392C67DC3}" presName="sp" presStyleCnt="0"/>
      <dgm:spPr/>
    </dgm:pt>
    <dgm:pt modelId="{9DED5D3A-503C-4A3C-B767-46FF03D270F6}" type="pres">
      <dgm:prSet presAssocID="{2439F168-5C9C-4B87-BDEA-E69898AC9582}" presName="arrowAndChildren" presStyleCnt="0"/>
      <dgm:spPr/>
    </dgm:pt>
    <dgm:pt modelId="{5B8B29CD-6D07-4894-B215-4604D96C2562}" type="pres">
      <dgm:prSet presAssocID="{2439F168-5C9C-4B87-BDEA-E69898AC9582}" presName="parentTextArrow" presStyleLbl="node1" presStyleIdx="0" presStyleCnt="5"/>
      <dgm:spPr/>
    </dgm:pt>
    <dgm:pt modelId="{5C0E4A06-5DA0-476E-A11D-F19C131F09DF}" type="pres">
      <dgm:prSet presAssocID="{2439F168-5C9C-4B87-BDEA-E69898AC9582}" presName="arrow" presStyleLbl="node1" presStyleIdx="1" presStyleCnt="5"/>
      <dgm:spPr/>
    </dgm:pt>
    <dgm:pt modelId="{0C123723-DC3D-4641-9BB1-FFCC2BCB4F5A}" type="pres">
      <dgm:prSet presAssocID="{2439F168-5C9C-4B87-BDEA-E69898AC9582}" presName="descendantArrow" presStyleCnt="0"/>
      <dgm:spPr/>
    </dgm:pt>
    <dgm:pt modelId="{8C1F0968-8BDA-4392-950E-97F4896206B3}" type="pres">
      <dgm:prSet presAssocID="{5D897877-F699-434C-81C9-2FD0E3648B96}" presName="childTextArrow" presStyleLbl="fgAccFollowNode1" presStyleIdx="4" presStyleCnt="15">
        <dgm:presLayoutVars>
          <dgm:bulletEnabled val="1"/>
        </dgm:presLayoutVars>
      </dgm:prSet>
      <dgm:spPr/>
    </dgm:pt>
    <dgm:pt modelId="{E222251F-F956-4FCE-B29F-E2173CF7CEFB}" type="pres">
      <dgm:prSet presAssocID="{9B0D81B1-159B-4D0B-87C9-995481DD606F}" presName="childTextArrow" presStyleLbl="fgAccFollowNode1" presStyleIdx="5" presStyleCnt="15">
        <dgm:presLayoutVars>
          <dgm:bulletEnabled val="1"/>
        </dgm:presLayoutVars>
      </dgm:prSet>
      <dgm:spPr/>
    </dgm:pt>
    <dgm:pt modelId="{EFB74126-6455-44A5-9164-A794240EEE6F}" type="pres">
      <dgm:prSet presAssocID="{0363AD84-312D-49EA-B3EC-426D36672168}" presName="childTextArrow" presStyleLbl="fgAccFollowNode1" presStyleIdx="6" presStyleCnt="15">
        <dgm:presLayoutVars>
          <dgm:bulletEnabled val="1"/>
        </dgm:presLayoutVars>
      </dgm:prSet>
      <dgm:spPr/>
    </dgm:pt>
    <dgm:pt modelId="{2DB7001F-7C42-40B2-8D01-E0C7D1FCF2D3}" type="pres">
      <dgm:prSet presAssocID="{671A519D-2367-4DCF-994B-718D05C8496A}" presName="sp" presStyleCnt="0"/>
      <dgm:spPr/>
    </dgm:pt>
    <dgm:pt modelId="{74123EDB-432A-48A7-8173-171DD06DF9C4}" type="pres">
      <dgm:prSet presAssocID="{5D26828C-A6E4-4B0E-97F3-4EEE79D7F1ED}" presName="arrowAndChildren" presStyleCnt="0"/>
      <dgm:spPr/>
    </dgm:pt>
    <dgm:pt modelId="{49EEF0D5-1E76-47FE-BF3B-438623181672}" type="pres">
      <dgm:prSet presAssocID="{5D26828C-A6E4-4B0E-97F3-4EEE79D7F1ED}" presName="parentTextArrow" presStyleLbl="node1" presStyleIdx="1" presStyleCnt="5"/>
      <dgm:spPr/>
    </dgm:pt>
    <dgm:pt modelId="{5EDFCBEE-886F-4E76-8434-FF1C96ADFD0F}" type="pres">
      <dgm:prSet presAssocID="{5D26828C-A6E4-4B0E-97F3-4EEE79D7F1ED}" presName="arrow" presStyleLbl="node1" presStyleIdx="2" presStyleCnt="5"/>
      <dgm:spPr/>
    </dgm:pt>
    <dgm:pt modelId="{F6B25885-D853-4B43-B48D-C961D41C6508}" type="pres">
      <dgm:prSet presAssocID="{5D26828C-A6E4-4B0E-97F3-4EEE79D7F1ED}" presName="descendantArrow" presStyleCnt="0"/>
      <dgm:spPr/>
    </dgm:pt>
    <dgm:pt modelId="{CDFEE302-BBEA-4D4C-A1BD-433E9549BA73}" type="pres">
      <dgm:prSet presAssocID="{036CB3F9-7152-4A95-9C46-13D35CFF4D84}" presName="childTextArrow" presStyleLbl="fgAccFollowNode1" presStyleIdx="7" presStyleCnt="15">
        <dgm:presLayoutVars>
          <dgm:bulletEnabled val="1"/>
        </dgm:presLayoutVars>
      </dgm:prSet>
      <dgm:spPr/>
    </dgm:pt>
    <dgm:pt modelId="{5F517C3D-0B41-4CA7-BB39-FBA88C82DACF}" type="pres">
      <dgm:prSet presAssocID="{DF517B2F-4858-4593-AE13-7A3818DF8934}" presName="childTextArrow" presStyleLbl="fgAccFollowNode1" presStyleIdx="8" presStyleCnt="15">
        <dgm:presLayoutVars>
          <dgm:bulletEnabled val="1"/>
        </dgm:presLayoutVars>
      </dgm:prSet>
      <dgm:spPr/>
    </dgm:pt>
    <dgm:pt modelId="{1BFBE2FB-5333-4DC6-9CD6-6C6477CA768A}" type="pres">
      <dgm:prSet presAssocID="{F30189FD-982E-4DA7-BB2E-EEE7D3FEAFD6}" presName="sp" presStyleCnt="0"/>
      <dgm:spPr/>
    </dgm:pt>
    <dgm:pt modelId="{C199FB81-8837-41FD-8730-078E016845D6}" type="pres">
      <dgm:prSet presAssocID="{015813D3-9B65-443B-8CF7-6F8010EDD29B}" presName="arrowAndChildren" presStyleCnt="0"/>
      <dgm:spPr/>
    </dgm:pt>
    <dgm:pt modelId="{7F5E6690-3364-4910-B65B-45E9DF558CAB}" type="pres">
      <dgm:prSet presAssocID="{015813D3-9B65-443B-8CF7-6F8010EDD29B}" presName="parentTextArrow" presStyleLbl="node1" presStyleIdx="2" presStyleCnt="5"/>
      <dgm:spPr/>
    </dgm:pt>
    <dgm:pt modelId="{AFAAAD23-4E53-4F20-A9E6-74E1EE06D298}" type="pres">
      <dgm:prSet presAssocID="{015813D3-9B65-443B-8CF7-6F8010EDD29B}" presName="arrow" presStyleLbl="node1" presStyleIdx="3" presStyleCnt="5"/>
      <dgm:spPr/>
    </dgm:pt>
    <dgm:pt modelId="{DC52AB66-1AC6-4350-A64A-6FF7B51FB223}" type="pres">
      <dgm:prSet presAssocID="{015813D3-9B65-443B-8CF7-6F8010EDD29B}" presName="descendantArrow" presStyleCnt="0"/>
      <dgm:spPr/>
    </dgm:pt>
    <dgm:pt modelId="{4CF48DF0-487F-4EFD-B3FC-421F73F12A54}" type="pres">
      <dgm:prSet presAssocID="{135E56F4-B63F-416E-87B6-317EA6B6BA2F}" presName="childTextArrow" presStyleLbl="fgAccFollowNode1" presStyleIdx="9" presStyleCnt="15">
        <dgm:presLayoutVars>
          <dgm:bulletEnabled val="1"/>
        </dgm:presLayoutVars>
      </dgm:prSet>
      <dgm:spPr/>
    </dgm:pt>
    <dgm:pt modelId="{ECEBCA98-F084-4F0B-82D4-56E4BD756704}" type="pres">
      <dgm:prSet presAssocID="{8AF39D97-AB71-4E83-9E09-84A28D27E2A3}" presName="childTextArrow" presStyleLbl="fgAccFollowNode1" presStyleIdx="10" presStyleCnt="15">
        <dgm:presLayoutVars>
          <dgm:bulletEnabled val="1"/>
        </dgm:presLayoutVars>
      </dgm:prSet>
      <dgm:spPr/>
    </dgm:pt>
    <dgm:pt modelId="{167BD1D2-A408-4BEE-8E5A-451F23142119}" type="pres">
      <dgm:prSet presAssocID="{7E90DBCC-6A75-420F-8B4D-194DAD484AFE}" presName="childTextArrow" presStyleLbl="fgAccFollowNode1" presStyleIdx="11" presStyleCnt="15">
        <dgm:presLayoutVars>
          <dgm:bulletEnabled val="1"/>
        </dgm:presLayoutVars>
      </dgm:prSet>
      <dgm:spPr/>
    </dgm:pt>
    <dgm:pt modelId="{E25C5A57-99BD-40B8-A353-D0307D79E3CD}" type="pres">
      <dgm:prSet presAssocID="{1ACF1B13-3820-4F00-A65D-38D37C8BA03A}" presName="sp" presStyleCnt="0"/>
      <dgm:spPr/>
    </dgm:pt>
    <dgm:pt modelId="{5FECDF35-5AC6-43FF-A8FC-F69110CF3EBB}" type="pres">
      <dgm:prSet presAssocID="{381195E4-23B6-4680-88C0-BBC3BC6DB84B}" presName="arrowAndChildren" presStyleCnt="0"/>
      <dgm:spPr/>
    </dgm:pt>
    <dgm:pt modelId="{211755E8-713E-492C-B4D8-BED58272C14B}" type="pres">
      <dgm:prSet presAssocID="{381195E4-23B6-4680-88C0-BBC3BC6DB84B}" presName="parentTextArrow" presStyleLbl="node1" presStyleIdx="3" presStyleCnt="5"/>
      <dgm:spPr/>
    </dgm:pt>
    <dgm:pt modelId="{15CB7CB4-E287-4219-8FB4-D738C72AF061}" type="pres">
      <dgm:prSet presAssocID="{381195E4-23B6-4680-88C0-BBC3BC6DB84B}" presName="arrow" presStyleLbl="node1" presStyleIdx="4" presStyleCnt="5"/>
      <dgm:spPr/>
    </dgm:pt>
    <dgm:pt modelId="{8A5B6696-DC95-4362-84C4-94299C7D8494}" type="pres">
      <dgm:prSet presAssocID="{381195E4-23B6-4680-88C0-BBC3BC6DB84B}" presName="descendantArrow" presStyleCnt="0"/>
      <dgm:spPr/>
    </dgm:pt>
    <dgm:pt modelId="{67B0257D-6E9D-4FFF-A668-DB44AC2D576F}" type="pres">
      <dgm:prSet presAssocID="{F2CD38F5-1517-4FC2-BCA8-97F61E0745C5}" presName="childTextArrow" presStyleLbl="fgAccFollowNode1" presStyleIdx="12" presStyleCnt="15" custLinFactNeighborX="288" custLinFactNeighborY="2300">
        <dgm:presLayoutVars>
          <dgm:bulletEnabled val="1"/>
        </dgm:presLayoutVars>
      </dgm:prSet>
      <dgm:spPr/>
    </dgm:pt>
    <dgm:pt modelId="{558C64C2-3BD0-4764-ACA3-9CAED0BE3DEE}" type="pres">
      <dgm:prSet presAssocID="{3657E04B-B7CE-494D-9B52-0447C653D0E1}" presName="childTextArrow" presStyleLbl="fgAccFollowNode1" presStyleIdx="13" presStyleCnt="15" custLinFactNeighborX="576" custLinFactNeighborY="2299">
        <dgm:presLayoutVars>
          <dgm:bulletEnabled val="1"/>
        </dgm:presLayoutVars>
      </dgm:prSet>
      <dgm:spPr/>
    </dgm:pt>
    <dgm:pt modelId="{98C38D65-ADF0-4B45-83BE-BB265CC1454F}" type="pres">
      <dgm:prSet presAssocID="{57CD4E65-4516-48E7-82E3-E1673D0BF87D}" presName="childTextArrow" presStyleLbl="fgAccFollowNode1" presStyleIdx="14" presStyleCnt="15" custLinFactNeighborX="173" custLinFactNeighborY="2299">
        <dgm:presLayoutVars>
          <dgm:bulletEnabled val="1"/>
        </dgm:presLayoutVars>
      </dgm:prSet>
      <dgm:spPr/>
    </dgm:pt>
  </dgm:ptLst>
  <dgm:cxnLst>
    <dgm:cxn modelId="{052AB710-5219-4DEB-9036-2DEE2962CC65}" srcId="{BC27D9CE-50EB-4A2D-9025-CB6C217F49BD}" destId="{15A0DAA0-B267-4A08-A006-6B1AE7C49A3A}" srcOrd="1" destOrd="0" parTransId="{EA8940A6-A671-406D-B596-9226E8526A9A}" sibTransId="{ACA8C52B-3296-4B7B-8F38-BF6EB6958A3A}"/>
    <dgm:cxn modelId="{23171114-F1B0-47F5-AB72-6E4C1D56001C}" type="presOf" srcId="{015813D3-9B65-443B-8CF7-6F8010EDD29B}" destId="{AFAAAD23-4E53-4F20-A9E6-74E1EE06D298}" srcOrd="1" destOrd="0" presId="urn:microsoft.com/office/officeart/2005/8/layout/process4"/>
    <dgm:cxn modelId="{D13A6B15-83B6-4767-8A2B-1B4386516BC1}" type="presOf" srcId="{42E5E93B-B434-4276-B8B0-3547DBE6B86E}" destId="{B6EF107F-0B12-4174-AA6D-FEC1B943EAF9}" srcOrd="0" destOrd="0" presId="urn:microsoft.com/office/officeart/2005/8/layout/process4"/>
    <dgm:cxn modelId="{E3114A18-78A3-403A-83F3-DB50EE92B589}" type="presOf" srcId="{2439F168-5C9C-4B87-BDEA-E69898AC9582}" destId="{5B8B29CD-6D07-4894-B215-4604D96C2562}" srcOrd="0" destOrd="0" presId="urn:microsoft.com/office/officeart/2005/8/layout/process4"/>
    <dgm:cxn modelId="{F951C61A-C977-44F2-A9DF-3631CAED4250}" type="presOf" srcId="{8AF39D97-AB71-4E83-9E09-84A28D27E2A3}" destId="{ECEBCA98-F084-4F0B-82D4-56E4BD756704}" srcOrd="0" destOrd="0" presId="urn:microsoft.com/office/officeart/2005/8/layout/process4"/>
    <dgm:cxn modelId="{2557A520-6140-472F-AF61-FCF66FC4E844}" srcId="{CBDC07BE-7F36-49F9-BFCD-16C897B08055}" destId="{381195E4-23B6-4680-88C0-BBC3BC6DB84B}" srcOrd="0" destOrd="0" parTransId="{5FE2D0D9-7CA9-4761-84DF-A1EA65D0508B}" sibTransId="{1ACF1B13-3820-4F00-A65D-38D37C8BA03A}"/>
    <dgm:cxn modelId="{1159E126-C338-4219-AD29-2165E9D0F3C2}" type="presOf" srcId="{BEA42A4F-82BC-4E9C-90AC-1C96C4419380}" destId="{622A8A33-B3BF-4081-9599-23418FDB5AF5}" srcOrd="0" destOrd="0" presId="urn:microsoft.com/office/officeart/2005/8/layout/process4"/>
    <dgm:cxn modelId="{D6C7A027-5B66-4312-9658-485EEBA1DB0F}" srcId="{BC27D9CE-50EB-4A2D-9025-CB6C217F49BD}" destId="{9841D8D4-534C-4246-8553-BA971D08ACAD}" srcOrd="2" destOrd="0" parTransId="{80F6025B-3978-44FA-9332-723F3C8C2B54}" sibTransId="{C652C9A1-ED28-4CD1-A40F-E8771355BE8B}"/>
    <dgm:cxn modelId="{F5EC8629-3CFD-410E-8D14-80A8889D224F}" srcId="{CBDC07BE-7F36-49F9-BFCD-16C897B08055}" destId="{5D26828C-A6E4-4B0E-97F3-4EEE79D7F1ED}" srcOrd="2" destOrd="0" parTransId="{FF83B496-8499-4C58-9F2B-272B94A7E276}" sibTransId="{671A519D-2367-4DCF-994B-718D05C8496A}"/>
    <dgm:cxn modelId="{6DD3AF3E-6B49-4058-AE22-8FC978037E96}" type="presOf" srcId="{9841D8D4-534C-4246-8553-BA971D08ACAD}" destId="{4315D4F8-F814-422F-B32B-95A02ABD1879}" srcOrd="0" destOrd="0" presId="urn:microsoft.com/office/officeart/2005/8/layout/process4"/>
    <dgm:cxn modelId="{D782D340-1D1E-4F80-8567-366397982033}" srcId="{381195E4-23B6-4680-88C0-BBC3BC6DB84B}" destId="{57CD4E65-4516-48E7-82E3-E1673D0BF87D}" srcOrd="2" destOrd="0" parTransId="{B5FA0AD0-F8CA-44E1-B9AB-22FC74E26F2E}" sibTransId="{2F7EEB44-9153-445E-AF29-DA670CA4D293}"/>
    <dgm:cxn modelId="{7D81F646-6236-486E-ABAA-16799E972B3A}" srcId="{2439F168-5C9C-4B87-BDEA-E69898AC9582}" destId="{9B0D81B1-159B-4D0B-87C9-995481DD606F}" srcOrd="1" destOrd="0" parTransId="{5DBCE67F-A33F-4F5B-AA6D-D97AE3BE65C9}" sibTransId="{CF3C1055-5AB2-4852-91B4-64D8855C2B52}"/>
    <dgm:cxn modelId="{D84B4B67-DC6D-4B70-BAC2-AE1B6E6260A2}" type="presOf" srcId="{2439F168-5C9C-4B87-BDEA-E69898AC9582}" destId="{5C0E4A06-5DA0-476E-A11D-F19C131F09DF}" srcOrd="1" destOrd="0" presId="urn:microsoft.com/office/officeart/2005/8/layout/process4"/>
    <dgm:cxn modelId="{3254914B-AD74-420B-8BE5-3548A56FD648}" type="presOf" srcId="{5D897877-F699-434C-81C9-2FD0E3648B96}" destId="{8C1F0968-8BDA-4392-950E-97F4896206B3}" srcOrd="0" destOrd="0" presId="urn:microsoft.com/office/officeart/2005/8/layout/process4"/>
    <dgm:cxn modelId="{5A121371-4A9A-4C60-A015-043033D49A7B}" type="presOf" srcId="{9B0D81B1-159B-4D0B-87C9-995481DD606F}" destId="{E222251F-F956-4FCE-B29F-E2173CF7CEFB}" srcOrd="0" destOrd="0" presId="urn:microsoft.com/office/officeart/2005/8/layout/process4"/>
    <dgm:cxn modelId="{A5DA5374-8D5D-441D-8871-7ED2821FA18C}" srcId="{381195E4-23B6-4680-88C0-BBC3BC6DB84B}" destId="{3657E04B-B7CE-494D-9B52-0447C653D0E1}" srcOrd="1" destOrd="0" parTransId="{BDD8BC2A-7423-4605-AC22-A099E0C84152}" sibTransId="{DBAA7927-54CA-4A80-900A-BBCA6CEEBF2F}"/>
    <dgm:cxn modelId="{D940DC56-432A-40F9-9C5B-39A712C5E5DA}" srcId="{BC27D9CE-50EB-4A2D-9025-CB6C217F49BD}" destId="{BEA42A4F-82BC-4E9C-90AC-1C96C4419380}" srcOrd="0" destOrd="0" parTransId="{2483CFCF-8050-4C89-A945-7A2790987247}" sibTransId="{202E664C-28B3-4FAB-BE61-CFBBD08DB9E3}"/>
    <dgm:cxn modelId="{7F16E359-4AA2-4E5B-80F1-2A5A6E37DF1E}" type="presOf" srcId="{DF517B2F-4858-4593-AE13-7A3818DF8934}" destId="{5F517C3D-0B41-4CA7-BB39-FBA88C82DACF}" srcOrd="0" destOrd="0" presId="urn:microsoft.com/office/officeart/2005/8/layout/process4"/>
    <dgm:cxn modelId="{87C5455A-F02D-4454-96C1-63F59EB539B2}" srcId="{5D26828C-A6E4-4B0E-97F3-4EEE79D7F1ED}" destId="{036CB3F9-7152-4A95-9C46-13D35CFF4D84}" srcOrd="0" destOrd="0" parTransId="{22CE5FC6-7BE4-429A-B193-6C66631DA496}" sibTransId="{1BA55B38-7E56-4B44-A3FB-60A1F895BBF7}"/>
    <dgm:cxn modelId="{FDBB1280-B9C6-43BB-80DF-1C416ED090C9}" type="presOf" srcId="{3657E04B-B7CE-494D-9B52-0447C653D0E1}" destId="{558C64C2-3BD0-4764-ACA3-9CAED0BE3DEE}" srcOrd="0" destOrd="0" presId="urn:microsoft.com/office/officeart/2005/8/layout/process4"/>
    <dgm:cxn modelId="{FC41CA81-8A35-452A-8F9C-F35D372D54CA}" type="presOf" srcId="{BC27D9CE-50EB-4A2D-9025-CB6C217F49BD}" destId="{178F4249-2027-4FF0-A40E-431BC36AA192}" srcOrd="1" destOrd="0" presId="urn:microsoft.com/office/officeart/2005/8/layout/process4"/>
    <dgm:cxn modelId="{D51C1C84-A419-42E9-AE77-4BD789014855}" srcId="{015813D3-9B65-443B-8CF7-6F8010EDD29B}" destId="{8AF39D97-AB71-4E83-9E09-84A28D27E2A3}" srcOrd="1" destOrd="0" parTransId="{C66F941B-3BBF-4C80-9F44-AF103C496EAB}" sibTransId="{FA18025D-8AB1-4F18-A188-4D6B4C8E063C}"/>
    <dgm:cxn modelId="{E32F7A87-E13E-4457-B8E2-D69EFD38EFD6}" type="presOf" srcId="{7E90DBCC-6A75-420F-8B4D-194DAD484AFE}" destId="{167BD1D2-A408-4BEE-8E5A-451F23142119}" srcOrd="0" destOrd="0" presId="urn:microsoft.com/office/officeart/2005/8/layout/process4"/>
    <dgm:cxn modelId="{D8E80989-6BD8-4909-ADAB-FF536C69AB2E}" type="presOf" srcId="{BC27D9CE-50EB-4A2D-9025-CB6C217F49BD}" destId="{D0F1CAC7-0131-4C84-8FD4-59224A12C83E}" srcOrd="0" destOrd="0" presId="urn:microsoft.com/office/officeart/2005/8/layout/process4"/>
    <dgm:cxn modelId="{0E2FB498-50E6-4C69-93E5-20C3F7F47A2D}" srcId="{381195E4-23B6-4680-88C0-BBC3BC6DB84B}" destId="{F2CD38F5-1517-4FC2-BCA8-97F61E0745C5}" srcOrd="0" destOrd="0" parTransId="{2A124FAC-8C77-41A6-9D65-5291D1E052DC}" sibTransId="{0DF0FA33-2D35-4446-B645-B68EC6BB24E7}"/>
    <dgm:cxn modelId="{B47AE4A5-96DE-43BB-BF96-EEE4BBF34B25}" type="presOf" srcId="{5D26828C-A6E4-4B0E-97F3-4EEE79D7F1ED}" destId="{5EDFCBEE-886F-4E76-8434-FF1C96ADFD0F}" srcOrd="1" destOrd="0" presId="urn:microsoft.com/office/officeart/2005/8/layout/process4"/>
    <dgm:cxn modelId="{0E8FE8A7-E81A-4476-80A2-D417391C143C}" srcId="{2439F168-5C9C-4B87-BDEA-E69898AC9582}" destId="{5D897877-F699-434C-81C9-2FD0E3648B96}" srcOrd="0" destOrd="0" parTransId="{5BECA064-ACBA-403E-8115-771C7D2B2A6F}" sibTransId="{4495E5B5-0838-4DE6-8654-97D172F2EE9B}"/>
    <dgm:cxn modelId="{B97603AF-36E9-4278-AC84-26FF22AACBA3}" srcId="{015813D3-9B65-443B-8CF7-6F8010EDD29B}" destId="{7E90DBCC-6A75-420F-8B4D-194DAD484AFE}" srcOrd="2" destOrd="0" parTransId="{292F5B88-C624-4402-9405-657325BA1AF4}" sibTransId="{5B2EE008-5595-4AD3-B8F5-36D3A6265089}"/>
    <dgm:cxn modelId="{069356C0-CAC2-42F6-B878-BAABCC3F1FB1}" type="presOf" srcId="{135E56F4-B63F-416E-87B6-317EA6B6BA2F}" destId="{4CF48DF0-487F-4EFD-B3FC-421F73F12A54}" srcOrd="0" destOrd="0" presId="urn:microsoft.com/office/officeart/2005/8/layout/process4"/>
    <dgm:cxn modelId="{04D51AC1-5B24-4109-B3E1-79EFBE152C10}" type="presOf" srcId="{57CD4E65-4516-48E7-82E3-E1673D0BF87D}" destId="{98C38D65-ADF0-4B45-83BE-BB265CC1454F}" srcOrd="0" destOrd="0" presId="urn:microsoft.com/office/officeart/2005/8/layout/process4"/>
    <dgm:cxn modelId="{92A4C3C3-FF20-44D7-967C-C60A8FDC9F51}" type="presOf" srcId="{CBDC07BE-7F36-49F9-BFCD-16C897B08055}" destId="{3E717A15-02DB-4AF4-BED3-97AD4D27898F}" srcOrd="0" destOrd="0" presId="urn:microsoft.com/office/officeart/2005/8/layout/process4"/>
    <dgm:cxn modelId="{1274DDCD-57FA-4046-BD8B-3E2137D8E5B8}" type="presOf" srcId="{F2CD38F5-1517-4FC2-BCA8-97F61E0745C5}" destId="{67B0257D-6E9D-4FFF-A668-DB44AC2D576F}" srcOrd="0" destOrd="0" presId="urn:microsoft.com/office/officeart/2005/8/layout/process4"/>
    <dgm:cxn modelId="{38A0EACE-0D68-416F-A613-C7174C7D9A89}" srcId="{CBDC07BE-7F36-49F9-BFCD-16C897B08055}" destId="{BC27D9CE-50EB-4A2D-9025-CB6C217F49BD}" srcOrd="4" destOrd="0" parTransId="{A1D23E90-2AEA-4DED-B3A2-1C197BCE13C0}" sibTransId="{89E5DFE9-8AE7-46D3-BC56-1548074D6C83}"/>
    <dgm:cxn modelId="{D5971AD0-3B88-4D9C-825A-0B2A0EEBCB44}" type="presOf" srcId="{5D26828C-A6E4-4B0E-97F3-4EEE79D7F1ED}" destId="{49EEF0D5-1E76-47FE-BF3B-438623181672}" srcOrd="0" destOrd="0" presId="urn:microsoft.com/office/officeart/2005/8/layout/process4"/>
    <dgm:cxn modelId="{F97599D5-BD36-4219-903C-49CBF24E7BCD}" srcId="{BC27D9CE-50EB-4A2D-9025-CB6C217F49BD}" destId="{42E5E93B-B434-4276-B8B0-3547DBE6B86E}" srcOrd="3" destOrd="0" parTransId="{74EAE7A3-D10E-4A1C-99F2-CD1439D78B8A}" sibTransId="{04D8CA26-983F-4818-9CE0-63D1DA1F6AAE}"/>
    <dgm:cxn modelId="{AC6C8BD6-0191-4440-9A57-66A012CD514B}" type="presOf" srcId="{015813D3-9B65-443B-8CF7-6F8010EDD29B}" destId="{7F5E6690-3364-4910-B65B-45E9DF558CAB}" srcOrd="0" destOrd="0" presId="urn:microsoft.com/office/officeart/2005/8/layout/process4"/>
    <dgm:cxn modelId="{E61EF3DB-6751-4E24-B840-022C7CD0F999}" type="presOf" srcId="{0363AD84-312D-49EA-B3EC-426D36672168}" destId="{EFB74126-6455-44A5-9164-A794240EEE6F}" srcOrd="0" destOrd="0" presId="urn:microsoft.com/office/officeart/2005/8/layout/process4"/>
    <dgm:cxn modelId="{20618DDD-BDFD-41A9-9E7C-BDA0FB169DDB}" srcId="{CBDC07BE-7F36-49F9-BFCD-16C897B08055}" destId="{015813D3-9B65-443B-8CF7-6F8010EDD29B}" srcOrd="1" destOrd="0" parTransId="{296728F8-54BB-4A21-BEB5-F987A165657B}" sibTransId="{F30189FD-982E-4DA7-BB2E-EEE7D3FEAFD6}"/>
    <dgm:cxn modelId="{FB4E0EDE-716F-4307-A92E-9D7955DBA776}" type="presOf" srcId="{15A0DAA0-B267-4A08-A006-6B1AE7C49A3A}" destId="{31A2AEC5-2F30-4596-B71F-4F247991AFD6}" srcOrd="0" destOrd="0" presId="urn:microsoft.com/office/officeart/2005/8/layout/process4"/>
    <dgm:cxn modelId="{78ABB8E1-406E-40A6-9D4D-12A0E85D2E88}" srcId="{CBDC07BE-7F36-49F9-BFCD-16C897B08055}" destId="{2439F168-5C9C-4B87-BDEA-E69898AC9582}" srcOrd="3" destOrd="0" parTransId="{FF478A03-EF5D-445F-9E5F-D6DF51B91AD4}" sibTransId="{A757408B-04C6-46A1-B17D-97B392C67DC3}"/>
    <dgm:cxn modelId="{BCE552E6-BE53-498B-86DF-B7C548268468}" srcId="{015813D3-9B65-443B-8CF7-6F8010EDD29B}" destId="{135E56F4-B63F-416E-87B6-317EA6B6BA2F}" srcOrd="0" destOrd="0" parTransId="{8FA849C0-2180-4E83-9763-696FFCF5ED91}" sibTransId="{BB9EDABF-7B15-4756-B96B-AFA9CDE6E9AF}"/>
    <dgm:cxn modelId="{244DCEEA-DFE2-4EEE-943B-5A013C036434}" type="presOf" srcId="{036CB3F9-7152-4A95-9C46-13D35CFF4D84}" destId="{CDFEE302-BBEA-4D4C-A1BD-433E9549BA73}" srcOrd="0" destOrd="0" presId="urn:microsoft.com/office/officeart/2005/8/layout/process4"/>
    <dgm:cxn modelId="{58FF6EEB-E513-4D4D-9F50-6C42DCEDC8AF}" srcId="{2439F168-5C9C-4B87-BDEA-E69898AC9582}" destId="{0363AD84-312D-49EA-B3EC-426D36672168}" srcOrd="2" destOrd="0" parTransId="{22D7C266-53F1-432E-A80A-EDD3F6167820}" sibTransId="{4140BDEA-E036-4BDF-B250-98C02B3C5635}"/>
    <dgm:cxn modelId="{88B9BBF5-8AF9-4FC5-A8EC-CF93F610F9AE}" type="presOf" srcId="{381195E4-23B6-4680-88C0-BBC3BC6DB84B}" destId="{15CB7CB4-E287-4219-8FB4-D738C72AF061}" srcOrd="1" destOrd="0" presId="urn:microsoft.com/office/officeart/2005/8/layout/process4"/>
    <dgm:cxn modelId="{2075B8F9-0545-4D02-B882-9D4657D3F11D}" type="presOf" srcId="{381195E4-23B6-4680-88C0-BBC3BC6DB84B}" destId="{211755E8-713E-492C-B4D8-BED58272C14B}" srcOrd="0" destOrd="0" presId="urn:microsoft.com/office/officeart/2005/8/layout/process4"/>
    <dgm:cxn modelId="{12A7E6FC-7045-4343-B26D-E4043B062245}" srcId="{5D26828C-A6E4-4B0E-97F3-4EEE79D7F1ED}" destId="{DF517B2F-4858-4593-AE13-7A3818DF8934}" srcOrd="1" destOrd="0" parTransId="{BEEFD908-02DF-41D1-A408-972B245CF151}" sibTransId="{ECDC72E6-E096-4B47-98F3-2FA53987FF4A}"/>
    <dgm:cxn modelId="{E8F9919B-0A81-4CBC-B46C-A5820C4A50AC}" type="presParOf" srcId="{3E717A15-02DB-4AF4-BED3-97AD4D27898F}" destId="{1FF1AC18-85CA-412F-A67D-2D47A1C7C25D}" srcOrd="0" destOrd="0" presId="urn:microsoft.com/office/officeart/2005/8/layout/process4"/>
    <dgm:cxn modelId="{5B8804AF-3FAA-4B7F-9FB3-4C16BDED10BE}" type="presParOf" srcId="{1FF1AC18-85CA-412F-A67D-2D47A1C7C25D}" destId="{D0F1CAC7-0131-4C84-8FD4-59224A12C83E}" srcOrd="0" destOrd="0" presId="urn:microsoft.com/office/officeart/2005/8/layout/process4"/>
    <dgm:cxn modelId="{AC7DF975-130E-4E89-8A4A-DA39A2D5A178}" type="presParOf" srcId="{1FF1AC18-85CA-412F-A67D-2D47A1C7C25D}" destId="{178F4249-2027-4FF0-A40E-431BC36AA192}" srcOrd="1" destOrd="0" presId="urn:microsoft.com/office/officeart/2005/8/layout/process4"/>
    <dgm:cxn modelId="{AE31D947-3097-41BB-B0A8-B0479AA36F0B}" type="presParOf" srcId="{1FF1AC18-85CA-412F-A67D-2D47A1C7C25D}" destId="{7F4D0531-1EFC-41BA-9E51-FF6CA2286067}" srcOrd="2" destOrd="0" presId="urn:microsoft.com/office/officeart/2005/8/layout/process4"/>
    <dgm:cxn modelId="{9472B6EC-625D-4734-BE37-61D426D30A19}" type="presParOf" srcId="{7F4D0531-1EFC-41BA-9E51-FF6CA2286067}" destId="{622A8A33-B3BF-4081-9599-23418FDB5AF5}" srcOrd="0" destOrd="0" presId="urn:microsoft.com/office/officeart/2005/8/layout/process4"/>
    <dgm:cxn modelId="{002C49D6-6372-4F07-A85D-15484FC8DF88}" type="presParOf" srcId="{7F4D0531-1EFC-41BA-9E51-FF6CA2286067}" destId="{31A2AEC5-2F30-4596-B71F-4F247991AFD6}" srcOrd="1" destOrd="0" presId="urn:microsoft.com/office/officeart/2005/8/layout/process4"/>
    <dgm:cxn modelId="{EE4DB6A8-0547-4146-A4C5-75EBFBA9F661}" type="presParOf" srcId="{7F4D0531-1EFC-41BA-9E51-FF6CA2286067}" destId="{4315D4F8-F814-422F-B32B-95A02ABD1879}" srcOrd="2" destOrd="0" presId="urn:microsoft.com/office/officeart/2005/8/layout/process4"/>
    <dgm:cxn modelId="{39F0FC0B-249C-4467-8000-BCE58C34BEB3}" type="presParOf" srcId="{7F4D0531-1EFC-41BA-9E51-FF6CA2286067}" destId="{B6EF107F-0B12-4174-AA6D-FEC1B943EAF9}" srcOrd="3" destOrd="0" presId="urn:microsoft.com/office/officeart/2005/8/layout/process4"/>
    <dgm:cxn modelId="{159926C4-9705-4C41-B15A-0A3DFA128E5E}" type="presParOf" srcId="{3E717A15-02DB-4AF4-BED3-97AD4D27898F}" destId="{B5DA7F54-C336-48AF-9B04-23ED7B09CE04}" srcOrd="1" destOrd="0" presId="urn:microsoft.com/office/officeart/2005/8/layout/process4"/>
    <dgm:cxn modelId="{24773B69-5CF7-4A31-B7E7-D9F0ED6344C8}" type="presParOf" srcId="{3E717A15-02DB-4AF4-BED3-97AD4D27898F}" destId="{9DED5D3A-503C-4A3C-B767-46FF03D270F6}" srcOrd="2" destOrd="0" presId="urn:microsoft.com/office/officeart/2005/8/layout/process4"/>
    <dgm:cxn modelId="{80565981-C5ED-4D59-B1D0-24A4833F6626}" type="presParOf" srcId="{9DED5D3A-503C-4A3C-B767-46FF03D270F6}" destId="{5B8B29CD-6D07-4894-B215-4604D96C2562}" srcOrd="0" destOrd="0" presId="urn:microsoft.com/office/officeart/2005/8/layout/process4"/>
    <dgm:cxn modelId="{83824814-7EA0-4311-BD87-E7B73C380B11}" type="presParOf" srcId="{9DED5D3A-503C-4A3C-B767-46FF03D270F6}" destId="{5C0E4A06-5DA0-476E-A11D-F19C131F09DF}" srcOrd="1" destOrd="0" presId="urn:microsoft.com/office/officeart/2005/8/layout/process4"/>
    <dgm:cxn modelId="{5B64593A-3BEE-42A2-8626-309D22DBA226}" type="presParOf" srcId="{9DED5D3A-503C-4A3C-B767-46FF03D270F6}" destId="{0C123723-DC3D-4641-9BB1-FFCC2BCB4F5A}" srcOrd="2" destOrd="0" presId="urn:microsoft.com/office/officeart/2005/8/layout/process4"/>
    <dgm:cxn modelId="{C88D42D3-2AFF-49C7-B139-098B385C6D8B}" type="presParOf" srcId="{0C123723-DC3D-4641-9BB1-FFCC2BCB4F5A}" destId="{8C1F0968-8BDA-4392-950E-97F4896206B3}" srcOrd="0" destOrd="0" presId="urn:microsoft.com/office/officeart/2005/8/layout/process4"/>
    <dgm:cxn modelId="{99526805-D96B-4868-9957-40B921028463}" type="presParOf" srcId="{0C123723-DC3D-4641-9BB1-FFCC2BCB4F5A}" destId="{E222251F-F956-4FCE-B29F-E2173CF7CEFB}" srcOrd="1" destOrd="0" presId="urn:microsoft.com/office/officeart/2005/8/layout/process4"/>
    <dgm:cxn modelId="{6966FB19-B4F3-468E-82FF-EB9D516DDB4F}" type="presParOf" srcId="{0C123723-DC3D-4641-9BB1-FFCC2BCB4F5A}" destId="{EFB74126-6455-44A5-9164-A794240EEE6F}" srcOrd="2" destOrd="0" presId="urn:microsoft.com/office/officeart/2005/8/layout/process4"/>
    <dgm:cxn modelId="{D2EDBC2C-8382-4076-8685-B2B44FA41E3A}" type="presParOf" srcId="{3E717A15-02DB-4AF4-BED3-97AD4D27898F}" destId="{2DB7001F-7C42-40B2-8D01-E0C7D1FCF2D3}" srcOrd="3" destOrd="0" presId="urn:microsoft.com/office/officeart/2005/8/layout/process4"/>
    <dgm:cxn modelId="{73AE2C3D-BD7C-467E-8296-4E0DABFAA95E}" type="presParOf" srcId="{3E717A15-02DB-4AF4-BED3-97AD4D27898F}" destId="{74123EDB-432A-48A7-8173-171DD06DF9C4}" srcOrd="4" destOrd="0" presId="urn:microsoft.com/office/officeart/2005/8/layout/process4"/>
    <dgm:cxn modelId="{298BEDE6-C188-44D7-B4E2-328A95CAD797}" type="presParOf" srcId="{74123EDB-432A-48A7-8173-171DD06DF9C4}" destId="{49EEF0D5-1E76-47FE-BF3B-438623181672}" srcOrd="0" destOrd="0" presId="urn:microsoft.com/office/officeart/2005/8/layout/process4"/>
    <dgm:cxn modelId="{C8E94189-E27F-47C3-A93D-D4E5D74269FD}" type="presParOf" srcId="{74123EDB-432A-48A7-8173-171DD06DF9C4}" destId="{5EDFCBEE-886F-4E76-8434-FF1C96ADFD0F}" srcOrd="1" destOrd="0" presId="urn:microsoft.com/office/officeart/2005/8/layout/process4"/>
    <dgm:cxn modelId="{39C4ABE5-D126-4BFC-971D-12314AF5C24B}" type="presParOf" srcId="{74123EDB-432A-48A7-8173-171DD06DF9C4}" destId="{F6B25885-D853-4B43-B48D-C961D41C6508}" srcOrd="2" destOrd="0" presId="urn:microsoft.com/office/officeart/2005/8/layout/process4"/>
    <dgm:cxn modelId="{334331FC-4246-484E-983C-58E619C7E715}" type="presParOf" srcId="{F6B25885-D853-4B43-B48D-C961D41C6508}" destId="{CDFEE302-BBEA-4D4C-A1BD-433E9549BA73}" srcOrd="0" destOrd="0" presId="urn:microsoft.com/office/officeart/2005/8/layout/process4"/>
    <dgm:cxn modelId="{32AD6D73-DECF-4649-9333-E2C17D935DE2}" type="presParOf" srcId="{F6B25885-D853-4B43-B48D-C961D41C6508}" destId="{5F517C3D-0B41-4CA7-BB39-FBA88C82DACF}" srcOrd="1" destOrd="0" presId="urn:microsoft.com/office/officeart/2005/8/layout/process4"/>
    <dgm:cxn modelId="{EE9F5591-2083-4235-AE5F-BF8666C19957}" type="presParOf" srcId="{3E717A15-02DB-4AF4-BED3-97AD4D27898F}" destId="{1BFBE2FB-5333-4DC6-9CD6-6C6477CA768A}" srcOrd="5" destOrd="0" presId="urn:microsoft.com/office/officeart/2005/8/layout/process4"/>
    <dgm:cxn modelId="{1E2AD18D-C082-4F29-BCF2-C4B4040ACA93}" type="presParOf" srcId="{3E717A15-02DB-4AF4-BED3-97AD4D27898F}" destId="{C199FB81-8837-41FD-8730-078E016845D6}" srcOrd="6" destOrd="0" presId="urn:microsoft.com/office/officeart/2005/8/layout/process4"/>
    <dgm:cxn modelId="{9D1F249B-B832-4C75-A9C7-E88F4DEF2BFB}" type="presParOf" srcId="{C199FB81-8837-41FD-8730-078E016845D6}" destId="{7F5E6690-3364-4910-B65B-45E9DF558CAB}" srcOrd="0" destOrd="0" presId="urn:microsoft.com/office/officeart/2005/8/layout/process4"/>
    <dgm:cxn modelId="{3E72F419-56D8-4602-B85A-BF3A04368E8E}" type="presParOf" srcId="{C199FB81-8837-41FD-8730-078E016845D6}" destId="{AFAAAD23-4E53-4F20-A9E6-74E1EE06D298}" srcOrd="1" destOrd="0" presId="urn:microsoft.com/office/officeart/2005/8/layout/process4"/>
    <dgm:cxn modelId="{D0CD2250-D379-49C7-98E7-007CA95F908B}" type="presParOf" srcId="{C199FB81-8837-41FD-8730-078E016845D6}" destId="{DC52AB66-1AC6-4350-A64A-6FF7B51FB223}" srcOrd="2" destOrd="0" presId="urn:microsoft.com/office/officeart/2005/8/layout/process4"/>
    <dgm:cxn modelId="{01CAC1AA-74A0-412B-BEA9-278F68E276AB}" type="presParOf" srcId="{DC52AB66-1AC6-4350-A64A-6FF7B51FB223}" destId="{4CF48DF0-487F-4EFD-B3FC-421F73F12A54}" srcOrd="0" destOrd="0" presId="urn:microsoft.com/office/officeart/2005/8/layout/process4"/>
    <dgm:cxn modelId="{841E59A8-8E13-4BA6-9B0C-F58F037F31FB}" type="presParOf" srcId="{DC52AB66-1AC6-4350-A64A-6FF7B51FB223}" destId="{ECEBCA98-F084-4F0B-82D4-56E4BD756704}" srcOrd="1" destOrd="0" presId="urn:microsoft.com/office/officeart/2005/8/layout/process4"/>
    <dgm:cxn modelId="{8B4E6EE4-9AAC-4D39-BF68-8182E105D710}" type="presParOf" srcId="{DC52AB66-1AC6-4350-A64A-6FF7B51FB223}" destId="{167BD1D2-A408-4BEE-8E5A-451F23142119}" srcOrd="2" destOrd="0" presId="urn:microsoft.com/office/officeart/2005/8/layout/process4"/>
    <dgm:cxn modelId="{4FE6EA31-C958-4846-84A8-FC837B03A306}" type="presParOf" srcId="{3E717A15-02DB-4AF4-BED3-97AD4D27898F}" destId="{E25C5A57-99BD-40B8-A353-D0307D79E3CD}" srcOrd="7" destOrd="0" presId="urn:microsoft.com/office/officeart/2005/8/layout/process4"/>
    <dgm:cxn modelId="{791B6F19-85FD-4346-BBD8-3AAB4DEDD560}" type="presParOf" srcId="{3E717A15-02DB-4AF4-BED3-97AD4D27898F}" destId="{5FECDF35-5AC6-43FF-A8FC-F69110CF3EBB}" srcOrd="8" destOrd="0" presId="urn:microsoft.com/office/officeart/2005/8/layout/process4"/>
    <dgm:cxn modelId="{59C5A5DB-E7B6-444A-BB47-57C20FBCAF63}" type="presParOf" srcId="{5FECDF35-5AC6-43FF-A8FC-F69110CF3EBB}" destId="{211755E8-713E-492C-B4D8-BED58272C14B}" srcOrd="0" destOrd="0" presId="urn:microsoft.com/office/officeart/2005/8/layout/process4"/>
    <dgm:cxn modelId="{7AF0EBBD-EE53-4BD8-8A32-B08CC4FDE828}" type="presParOf" srcId="{5FECDF35-5AC6-43FF-A8FC-F69110CF3EBB}" destId="{15CB7CB4-E287-4219-8FB4-D738C72AF061}" srcOrd="1" destOrd="0" presId="urn:microsoft.com/office/officeart/2005/8/layout/process4"/>
    <dgm:cxn modelId="{D7A52EDC-AC04-4795-A670-B887A4B9C445}" type="presParOf" srcId="{5FECDF35-5AC6-43FF-A8FC-F69110CF3EBB}" destId="{8A5B6696-DC95-4362-84C4-94299C7D8494}" srcOrd="2" destOrd="0" presId="urn:microsoft.com/office/officeart/2005/8/layout/process4"/>
    <dgm:cxn modelId="{94CF37A5-0B25-4C71-9C5A-BC5B434F71C4}" type="presParOf" srcId="{8A5B6696-DC95-4362-84C4-94299C7D8494}" destId="{67B0257D-6E9D-4FFF-A668-DB44AC2D576F}" srcOrd="0" destOrd="0" presId="urn:microsoft.com/office/officeart/2005/8/layout/process4"/>
    <dgm:cxn modelId="{0491D3DA-C577-4D08-95EA-B01EA3DA4A5D}" type="presParOf" srcId="{8A5B6696-DC95-4362-84C4-94299C7D8494}" destId="{558C64C2-3BD0-4764-ACA3-9CAED0BE3DEE}" srcOrd="1" destOrd="0" presId="urn:microsoft.com/office/officeart/2005/8/layout/process4"/>
    <dgm:cxn modelId="{E414895D-EC0E-4409-B5CC-4E267F9EE805}" type="presParOf" srcId="{8A5B6696-DC95-4362-84C4-94299C7D8494}" destId="{98C38D65-ADF0-4B45-83BE-BB265CC1454F}" srcOrd="2"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02B473F-449C-419E-8553-0294150FCF31}" type="doc">
      <dgm:prSet loTypeId="urn:microsoft.com/office/officeart/2005/8/layout/cycle2" loCatId="cycle" qsTypeId="urn:microsoft.com/office/officeart/2005/8/quickstyle/simple1" qsCatId="simple" csTypeId="urn:microsoft.com/office/officeart/2005/8/colors/accent6_2" csCatId="accent6" phldr="1"/>
      <dgm:spPr/>
      <dgm:t>
        <a:bodyPr/>
        <a:lstStyle/>
        <a:p>
          <a:endParaRPr lang="en-US"/>
        </a:p>
      </dgm:t>
    </dgm:pt>
    <dgm:pt modelId="{F2A6E789-C690-4657-B7B4-A964920CC2A6}">
      <dgm:prSet phldrT="[Text]"/>
      <dgm:spPr>
        <a:xfrm>
          <a:off x="1474613" y="340"/>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Set Targets</a:t>
          </a:r>
        </a:p>
      </dgm:t>
    </dgm:pt>
    <dgm:pt modelId="{913AF91B-6933-460E-94A2-3E5140F9BF7C}" type="parTrans" cxnId="{B55018A2-D5F9-4115-BAF6-A17EFBF01B34}">
      <dgm:prSet/>
      <dgm:spPr/>
      <dgm:t>
        <a:bodyPr/>
        <a:lstStyle/>
        <a:p>
          <a:endParaRPr lang="en-US"/>
        </a:p>
      </dgm:t>
    </dgm:pt>
    <dgm:pt modelId="{55F01750-2CF4-49B9-B6D5-0AB8C13ECE9F}" type="sibTrans" cxnId="{B55018A2-D5F9-4115-BAF6-A17EFBF01B34}">
      <dgm:prSet/>
      <dgm:spPr>
        <a:xfrm rot="2160000">
          <a:off x="2110643" y="504886"/>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78F45D4-D496-4E0B-9DCF-B45233384CBA}">
      <dgm:prSet phldrT="[Text]"/>
      <dgm:spPr>
        <a:xfrm>
          <a:off x="2272649" y="580147"/>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Identify Stakeholders</a:t>
          </a:r>
        </a:p>
      </dgm:t>
    </dgm:pt>
    <dgm:pt modelId="{9761DEAC-8F21-456C-B631-B009C3E1318A}" type="parTrans" cxnId="{FD136B54-EDF6-45CD-BC88-67CC1858B6CD}">
      <dgm:prSet/>
      <dgm:spPr/>
      <dgm:t>
        <a:bodyPr/>
        <a:lstStyle/>
        <a:p>
          <a:endParaRPr lang="en-US"/>
        </a:p>
      </dgm:t>
    </dgm:pt>
    <dgm:pt modelId="{130F1982-0628-4552-BED4-27A603348732}" type="sibTrans" cxnId="{FD136B54-EDF6-45CD-BC88-67CC1858B6CD}">
      <dgm:prSet/>
      <dgm:spPr>
        <a:xfrm rot="6480000">
          <a:off x="2362779" y="1262067"/>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A85DDBC4-8BBC-4A25-95AA-BE024C2BEFB5}">
      <dgm:prSet phldrT="[Text]"/>
      <dgm:spPr>
        <a:xfrm>
          <a:off x="1967826" y="1518294"/>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Craft Messaging Stratgegy</a:t>
          </a:r>
        </a:p>
      </dgm:t>
    </dgm:pt>
    <dgm:pt modelId="{CEB261B8-972D-4E2F-9881-3157184B2241}" type="parTrans" cxnId="{45650D76-740B-4548-B013-60CCAFC81BA8}">
      <dgm:prSet/>
      <dgm:spPr/>
      <dgm:t>
        <a:bodyPr/>
        <a:lstStyle/>
        <a:p>
          <a:endParaRPr lang="en-US"/>
        </a:p>
      </dgm:t>
    </dgm:pt>
    <dgm:pt modelId="{34E6E775-3D62-48BB-B504-E74E7B5BBED8}" type="sibTrans" cxnId="{45650D76-740B-4548-B013-60CCAFC81BA8}">
      <dgm:prSet/>
      <dgm:spPr>
        <a:xfrm rot="10800000">
          <a:off x="1720571" y="1735844"/>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D5B3DFD2-EC71-4631-BD8B-165A1C9D26FA}">
      <dgm:prSet phldrT="[Text]"/>
      <dgm:spPr>
        <a:xfrm>
          <a:off x="981400" y="1518294"/>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Executive Strategy</a:t>
          </a:r>
        </a:p>
      </dgm:t>
    </dgm:pt>
    <dgm:pt modelId="{10CD9B3C-76E4-4734-84C7-179EDB867A0C}" type="parTrans" cxnId="{CAE7FF36-2F5C-4D3D-9C94-234451ACA446}">
      <dgm:prSet/>
      <dgm:spPr/>
      <dgm:t>
        <a:bodyPr/>
        <a:lstStyle/>
        <a:p>
          <a:endParaRPr lang="en-US"/>
        </a:p>
      </dgm:t>
    </dgm:pt>
    <dgm:pt modelId="{FB9BA4E0-D128-4151-A53E-D594581221D3}" type="sibTrans" cxnId="{CAE7FF36-2F5C-4D3D-9C94-234451ACA446}">
      <dgm:prSet/>
      <dgm:spPr>
        <a:xfrm rot="15120000">
          <a:off x="1071530" y="1271473"/>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F106CC1-F1D0-458D-8CBE-605F1CD37BE5}">
      <dgm:prSet phldrT="[Text]"/>
      <dgm:spPr>
        <a:xfrm>
          <a:off x="676577" y="580147"/>
          <a:ext cx="656753" cy="65675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Evaluate and Correct</a:t>
          </a:r>
        </a:p>
      </dgm:t>
    </dgm:pt>
    <dgm:pt modelId="{8FDF88FD-4DDE-43EC-9689-061742FBD9BF}" type="parTrans" cxnId="{D807AE1F-0963-403F-B3D7-3C8E3BA99051}">
      <dgm:prSet/>
      <dgm:spPr/>
      <dgm:t>
        <a:bodyPr/>
        <a:lstStyle/>
        <a:p>
          <a:endParaRPr lang="en-US"/>
        </a:p>
      </dgm:t>
    </dgm:pt>
    <dgm:pt modelId="{634F9419-BAD1-43AC-BA0A-F620F7D75B53}" type="sibTrans" cxnId="{D807AE1F-0963-403F-B3D7-3C8E3BA99051}">
      <dgm:prSet/>
      <dgm:spPr>
        <a:xfrm rot="19440000">
          <a:off x="1312607" y="510699"/>
          <a:ext cx="174726" cy="221654"/>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6A72573-B3D8-4D13-9CF8-7D2F789AB813}" type="pres">
      <dgm:prSet presAssocID="{102B473F-449C-419E-8553-0294150FCF31}" presName="cycle" presStyleCnt="0">
        <dgm:presLayoutVars>
          <dgm:dir/>
          <dgm:resizeHandles val="exact"/>
        </dgm:presLayoutVars>
      </dgm:prSet>
      <dgm:spPr/>
    </dgm:pt>
    <dgm:pt modelId="{E7F1F3CC-0314-4A48-986B-1057BA454F85}" type="pres">
      <dgm:prSet presAssocID="{F2A6E789-C690-4657-B7B4-A964920CC2A6}" presName="node" presStyleLbl="node1" presStyleIdx="0" presStyleCnt="5">
        <dgm:presLayoutVars>
          <dgm:bulletEnabled val="1"/>
        </dgm:presLayoutVars>
      </dgm:prSet>
      <dgm:spPr/>
    </dgm:pt>
    <dgm:pt modelId="{3E838AF0-8149-435D-8DF9-E76DD49D92E8}" type="pres">
      <dgm:prSet presAssocID="{55F01750-2CF4-49B9-B6D5-0AB8C13ECE9F}" presName="sibTrans" presStyleLbl="sibTrans2D1" presStyleIdx="0" presStyleCnt="5"/>
      <dgm:spPr/>
    </dgm:pt>
    <dgm:pt modelId="{FFCFD265-2293-4441-AEAB-CE7191596040}" type="pres">
      <dgm:prSet presAssocID="{55F01750-2CF4-49B9-B6D5-0AB8C13ECE9F}" presName="connectorText" presStyleLbl="sibTrans2D1" presStyleIdx="0" presStyleCnt="5"/>
      <dgm:spPr/>
    </dgm:pt>
    <dgm:pt modelId="{CA41DB80-B2CC-4BB2-9354-8DABCF80D0BC}" type="pres">
      <dgm:prSet presAssocID="{F78F45D4-D496-4E0B-9DCF-B45233384CBA}" presName="node" presStyleLbl="node1" presStyleIdx="1" presStyleCnt="5">
        <dgm:presLayoutVars>
          <dgm:bulletEnabled val="1"/>
        </dgm:presLayoutVars>
      </dgm:prSet>
      <dgm:spPr/>
    </dgm:pt>
    <dgm:pt modelId="{87522C05-8AF0-479E-9EB1-4BA0CE311EAD}" type="pres">
      <dgm:prSet presAssocID="{130F1982-0628-4552-BED4-27A603348732}" presName="sibTrans" presStyleLbl="sibTrans2D1" presStyleIdx="1" presStyleCnt="5"/>
      <dgm:spPr/>
    </dgm:pt>
    <dgm:pt modelId="{4F0A389F-BAE7-4217-A7D1-F2CA0A0C8B6D}" type="pres">
      <dgm:prSet presAssocID="{130F1982-0628-4552-BED4-27A603348732}" presName="connectorText" presStyleLbl="sibTrans2D1" presStyleIdx="1" presStyleCnt="5"/>
      <dgm:spPr/>
    </dgm:pt>
    <dgm:pt modelId="{D019CD5C-549F-4F0D-8E7D-E1AE559E6A8C}" type="pres">
      <dgm:prSet presAssocID="{A85DDBC4-8BBC-4A25-95AA-BE024C2BEFB5}" presName="node" presStyleLbl="node1" presStyleIdx="2" presStyleCnt="5">
        <dgm:presLayoutVars>
          <dgm:bulletEnabled val="1"/>
        </dgm:presLayoutVars>
      </dgm:prSet>
      <dgm:spPr/>
    </dgm:pt>
    <dgm:pt modelId="{A5235014-B9C4-466F-B557-59232E187C34}" type="pres">
      <dgm:prSet presAssocID="{34E6E775-3D62-48BB-B504-E74E7B5BBED8}" presName="sibTrans" presStyleLbl="sibTrans2D1" presStyleIdx="2" presStyleCnt="5"/>
      <dgm:spPr/>
    </dgm:pt>
    <dgm:pt modelId="{4785000B-CB9D-4247-AEDE-EA65605F12CF}" type="pres">
      <dgm:prSet presAssocID="{34E6E775-3D62-48BB-B504-E74E7B5BBED8}" presName="connectorText" presStyleLbl="sibTrans2D1" presStyleIdx="2" presStyleCnt="5"/>
      <dgm:spPr/>
    </dgm:pt>
    <dgm:pt modelId="{735A48AE-36F8-41E6-95A3-287DF32EDF46}" type="pres">
      <dgm:prSet presAssocID="{D5B3DFD2-EC71-4631-BD8B-165A1C9D26FA}" presName="node" presStyleLbl="node1" presStyleIdx="3" presStyleCnt="5">
        <dgm:presLayoutVars>
          <dgm:bulletEnabled val="1"/>
        </dgm:presLayoutVars>
      </dgm:prSet>
      <dgm:spPr/>
    </dgm:pt>
    <dgm:pt modelId="{78683C37-2C93-4ECE-8E21-765C16B259C6}" type="pres">
      <dgm:prSet presAssocID="{FB9BA4E0-D128-4151-A53E-D594581221D3}" presName="sibTrans" presStyleLbl="sibTrans2D1" presStyleIdx="3" presStyleCnt="5"/>
      <dgm:spPr/>
    </dgm:pt>
    <dgm:pt modelId="{54632531-F4D9-499E-9926-03BE414B46D8}" type="pres">
      <dgm:prSet presAssocID="{FB9BA4E0-D128-4151-A53E-D594581221D3}" presName="connectorText" presStyleLbl="sibTrans2D1" presStyleIdx="3" presStyleCnt="5"/>
      <dgm:spPr/>
    </dgm:pt>
    <dgm:pt modelId="{B888ABAC-40D1-4562-B4E7-DA74FBC98E37}" type="pres">
      <dgm:prSet presAssocID="{2F106CC1-F1D0-458D-8CBE-605F1CD37BE5}" presName="node" presStyleLbl="node1" presStyleIdx="4" presStyleCnt="5">
        <dgm:presLayoutVars>
          <dgm:bulletEnabled val="1"/>
        </dgm:presLayoutVars>
      </dgm:prSet>
      <dgm:spPr/>
    </dgm:pt>
    <dgm:pt modelId="{FEAD40BA-64C8-4CC9-92F5-E7F4FBCC2444}" type="pres">
      <dgm:prSet presAssocID="{634F9419-BAD1-43AC-BA0A-F620F7D75B53}" presName="sibTrans" presStyleLbl="sibTrans2D1" presStyleIdx="4" presStyleCnt="5"/>
      <dgm:spPr/>
    </dgm:pt>
    <dgm:pt modelId="{972E3CAB-B013-49CA-B958-4B7E9106F732}" type="pres">
      <dgm:prSet presAssocID="{634F9419-BAD1-43AC-BA0A-F620F7D75B53}" presName="connectorText" presStyleLbl="sibTrans2D1" presStyleIdx="4" presStyleCnt="5"/>
      <dgm:spPr/>
    </dgm:pt>
  </dgm:ptLst>
  <dgm:cxnLst>
    <dgm:cxn modelId="{5B2B0E10-C1A5-4F1F-952E-39B26D91025B}" type="presOf" srcId="{130F1982-0628-4552-BED4-27A603348732}" destId="{87522C05-8AF0-479E-9EB1-4BA0CE311EAD}" srcOrd="0" destOrd="0" presId="urn:microsoft.com/office/officeart/2005/8/layout/cycle2"/>
    <dgm:cxn modelId="{D807AE1F-0963-403F-B3D7-3C8E3BA99051}" srcId="{102B473F-449C-419E-8553-0294150FCF31}" destId="{2F106CC1-F1D0-458D-8CBE-605F1CD37BE5}" srcOrd="4" destOrd="0" parTransId="{8FDF88FD-4DDE-43EC-9689-061742FBD9BF}" sibTransId="{634F9419-BAD1-43AC-BA0A-F620F7D75B53}"/>
    <dgm:cxn modelId="{CAE7FF36-2F5C-4D3D-9C94-234451ACA446}" srcId="{102B473F-449C-419E-8553-0294150FCF31}" destId="{D5B3DFD2-EC71-4631-BD8B-165A1C9D26FA}" srcOrd="3" destOrd="0" parTransId="{10CD9B3C-76E4-4734-84C7-179EDB867A0C}" sibTransId="{FB9BA4E0-D128-4151-A53E-D594581221D3}"/>
    <dgm:cxn modelId="{757D3739-09D0-4548-A741-55E039AD589E}" type="presOf" srcId="{34E6E775-3D62-48BB-B504-E74E7B5BBED8}" destId="{A5235014-B9C4-466F-B557-59232E187C34}" srcOrd="0" destOrd="0" presId="urn:microsoft.com/office/officeart/2005/8/layout/cycle2"/>
    <dgm:cxn modelId="{837D533A-6D57-4924-976E-A0E5EF60618B}" type="presOf" srcId="{FB9BA4E0-D128-4151-A53E-D594581221D3}" destId="{54632531-F4D9-499E-9926-03BE414B46D8}" srcOrd="1" destOrd="0" presId="urn:microsoft.com/office/officeart/2005/8/layout/cycle2"/>
    <dgm:cxn modelId="{8C48365B-A3CE-408B-AEB8-C8463A17EF1A}" type="presOf" srcId="{F78F45D4-D496-4E0B-9DCF-B45233384CBA}" destId="{CA41DB80-B2CC-4BB2-9354-8DABCF80D0BC}" srcOrd="0" destOrd="0" presId="urn:microsoft.com/office/officeart/2005/8/layout/cycle2"/>
    <dgm:cxn modelId="{A624CC5B-3F5C-466C-A128-6B7FB2291082}" type="presOf" srcId="{102B473F-449C-419E-8553-0294150FCF31}" destId="{86A72573-B3D8-4D13-9CF8-7D2F789AB813}" srcOrd="0" destOrd="0" presId="urn:microsoft.com/office/officeart/2005/8/layout/cycle2"/>
    <dgm:cxn modelId="{8ED9C75D-7A30-439C-92CE-42B7BBD66E98}" type="presOf" srcId="{55F01750-2CF4-49B9-B6D5-0AB8C13ECE9F}" destId="{3E838AF0-8149-435D-8DF9-E76DD49D92E8}" srcOrd="0" destOrd="0" presId="urn:microsoft.com/office/officeart/2005/8/layout/cycle2"/>
    <dgm:cxn modelId="{82AF3A4C-EBF5-4733-BC0A-E0D5593EBE5A}" type="presOf" srcId="{634F9419-BAD1-43AC-BA0A-F620F7D75B53}" destId="{FEAD40BA-64C8-4CC9-92F5-E7F4FBCC2444}" srcOrd="0" destOrd="0" presId="urn:microsoft.com/office/officeart/2005/8/layout/cycle2"/>
    <dgm:cxn modelId="{FD136B54-EDF6-45CD-BC88-67CC1858B6CD}" srcId="{102B473F-449C-419E-8553-0294150FCF31}" destId="{F78F45D4-D496-4E0B-9DCF-B45233384CBA}" srcOrd="1" destOrd="0" parTransId="{9761DEAC-8F21-456C-B631-B009C3E1318A}" sibTransId="{130F1982-0628-4552-BED4-27A603348732}"/>
    <dgm:cxn modelId="{45650D76-740B-4548-B013-60CCAFC81BA8}" srcId="{102B473F-449C-419E-8553-0294150FCF31}" destId="{A85DDBC4-8BBC-4A25-95AA-BE024C2BEFB5}" srcOrd="2" destOrd="0" parTransId="{CEB261B8-972D-4E2F-9881-3157184B2241}" sibTransId="{34E6E775-3D62-48BB-B504-E74E7B5BBED8}"/>
    <dgm:cxn modelId="{893B8A82-BF33-4A6E-A9A3-2F7454EA858C}" type="presOf" srcId="{2F106CC1-F1D0-458D-8CBE-605F1CD37BE5}" destId="{B888ABAC-40D1-4562-B4E7-DA74FBC98E37}" srcOrd="0" destOrd="0" presId="urn:microsoft.com/office/officeart/2005/8/layout/cycle2"/>
    <dgm:cxn modelId="{B55018A2-D5F9-4115-BAF6-A17EFBF01B34}" srcId="{102B473F-449C-419E-8553-0294150FCF31}" destId="{F2A6E789-C690-4657-B7B4-A964920CC2A6}" srcOrd="0" destOrd="0" parTransId="{913AF91B-6933-460E-94A2-3E5140F9BF7C}" sibTransId="{55F01750-2CF4-49B9-B6D5-0AB8C13ECE9F}"/>
    <dgm:cxn modelId="{56904AAB-71B5-4406-920B-1654E1B30746}" type="presOf" srcId="{F2A6E789-C690-4657-B7B4-A964920CC2A6}" destId="{E7F1F3CC-0314-4A48-986B-1057BA454F85}" srcOrd="0" destOrd="0" presId="urn:microsoft.com/office/officeart/2005/8/layout/cycle2"/>
    <dgm:cxn modelId="{9191EEB9-B529-4B36-8C42-DD62A9465CF6}" type="presOf" srcId="{34E6E775-3D62-48BB-B504-E74E7B5BBED8}" destId="{4785000B-CB9D-4247-AEDE-EA65605F12CF}" srcOrd="1" destOrd="0" presId="urn:microsoft.com/office/officeart/2005/8/layout/cycle2"/>
    <dgm:cxn modelId="{A978E2C1-6D15-41EE-AA6C-AFD819E42DF7}" type="presOf" srcId="{FB9BA4E0-D128-4151-A53E-D594581221D3}" destId="{78683C37-2C93-4ECE-8E21-765C16B259C6}" srcOrd="0" destOrd="0" presId="urn:microsoft.com/office/officeart/2005/8/layout/cycle2"/>
    <dgm:cxn modelId="{A51289C6-F617-4AD5-B8F4-9431E8104502}" type="presOf" srcId="{D5B3DFD2-EC71-4631-BD8B-165A1C9D26FA}" destId="{735A48AE-36F8-41E6-95A3-287DF32EDF46}" srcOrd="0" destOrd="0" presId="urn:microsoft.com/office/officeart/2005/8/layout/cycle2"/>
    <dgm:cxn modelId="{CCF52ED7-DBD3-4856-B8CF-121728D1FF38}" type="presOf" srcId="{55F01750-2CF4-49B9-B6D5-0AB8C13ECE9F}" destId="{FFCFD265-2293-4441-AEAB-CE7191596040}" srcOrd="1" destOrd="0" presId="urn:microsoft.com/office/officeart/2005/8/layout/cycle2"/>
    <dgm:cxn modelId="{0B17F1E1-44E3-4720-A88D-833E0C8F9C09}" type="presOf" srcId="{130F1982-0628-4552-BED4-27A603348732}" destId="{4F0A389F-BAE7-4217-A7D1-F2CA0A0C8B6D}" srcOrd="1" destOrd="0" presId="urn:microsoft.com/office/officeart/2005/8/layout/cycle2"/>
    <dgm:cxn modelId="{79B5BBF6-9598-4B3D-A264-E4B16C61DA5A}" type="presOf" srcId="{A85DDBC4-8BBC-4A25-95AA-BE024C2BEFB5}" destId="{D019CD5C-549F-4F0D-8E7D-E1AE559E6A8C}" srcOrd="0" destOrd="0" presId="urn:microsoft.com/office/officeart/2005/8/layout/cycle2"/>
    <dgm:cxn modelId="{60DC6DFF-59A3-4DBB-9C0D-749F3F386993}" type="presOf" srcId="{634F9419-BAD1-43AC-BA0A-F620F7D75B53}" destId="{972E3CAB-B013-49CA-B958-4B7E9106F732}" srcOrd="1" destOrd="0" presId="urn:microsoft.com/office/officeart/2005/8/layout/cycle2"/>
    <dgm:cxn modelId="{DD7E32F2-68EB-43E6-935C-F838834BF917}" type="presParOf" srcId="{86A72573-B3D8-4D13-9CF8-7D2F789AB813}" destId="{E7F1F3CC-0314-4A48-986B-1057BA454F85}" srcOrd="0" destOrd="0" presId="urn:microsoft.com/office/officeart/2005/8/layout/cycle2"/>
    <dgm:cxn modelId="{CC31973B-539D-4770-B7E5-CA003D654C19}" type="presParOf" srcId="{86A72573-B3D8-4D13-9CF8-7D2F789AB813}" destId="{3E838AF0-8149-435D-8DF9-E76DD49D92E8}" srcOrd="1" destOrd="0" presId="urn:microsoft.com/office/officeart/2005/8/layout/cycle2"/>
    <dgm:cxn modelId="{6395CC83-127D-44E8-B06D-013CBF800826}" type="presParOf" srcId="{3E838AF0-8149-435D-8DF9-E76DD49D92E8}" destId="{FFCFD265-2293-4441-AEAB-CE7191596040}" srcOrd="0" destOrd="0" presId="urn:microsoft.com/office/officeart/2005/8/layout/cycle2"/>
    <dgm:cxn modelId="{BEFEE729-A865-4B8A-9D0F-D1E9CBC13EE5}" type="presParOf" srcId="{86A72573-B3D8-4D13-9CF8-7D2F789AB813}" destId="{CA41DB80-B2CC-4BB2-9354-8DABCF80D0BC}" srcOrd="2" destOrd="0" presId="urn:microsoft.com/office/officeart/2005/8/layout/cycle2"/>
    <dgm:cxn modelId="{2131646D-EF18-4784-9C5F-BA5AB360A2BC}" type="presParOf" srcId="{86A72573-B3D8-4D13-9CF8-7D2F789AB813}" destId="{87522C05-8AF0-479E-9EB1-4BA0CE311EAD}" srcOrd="3" destOrd="0" presId="urn:microsoft.com/office/officeart/2005/8/layout/cycle2"/>
    <dgm:cxn modelId="{D68AA4F6-F557-4FC4-B0AB-273371852635}" type="presParOf" srcId="{87522C05-8AF0-479E-9EB1-4BA0CE311EAD}" destId="{4F0A389F-BAE7-4217-A7D1-F2CA0A0C8B6D}" srcOrd="0" destOrd="0" presId="urn:microsoft.com/office/officeart/2005/8/layout/cycle2"/>
    <dgm:cxn modelId="{FB584ADB-3306-4D46-9CEF-8CD3DA99E495}" type="presParOf" srcId="{86A72573-B3D8-4D13-9CF8-7D2F789AB813}" destId="{D019CD5C-549F-4F0D-8E7D-E1AE559E6A8C}" srcOrd="4" destOrd="0" presId="urn:microsoft.com/office/officeart/2005/8/layout/cycle2"/>
    <dgm:cxn modelId="{BC4A90D1-3F8E-4E39-865A-213C4548844A}" type="presParOf" srcId="{86A72573-B3D8-4D13-9CF8-7D2F789AB813}" destId="{A5235014-B9C4-466F-B557-59232E187C34}" srcOrd="5" destOrd="0" presId="urn:microsoft.com/office/officeart/2005/8/layout/cycle2"/>
    <dgm:cxn modelId="{443C2531-F45D-4E90-8D5F-0A9E19FFA4E4}" type="presParOf" srcId="{A5235014-B9C4-466F-B557-59232E187C34}" destId="{4785000B-CB9D-4247-AEDE-EA65605F12CF}" srcOrd="0" destOrd="0" presId="urn:microsoft.com/office/officeart/2005/8/layout/cycle2"/>
    <dgm:cxn modelId="{0732D2F7-8C13-4450-8FF0-2574FA54F897}" type="presParOf" srcId="{86A72573-B3D8-4D13-9CF8-7D2F789AB813}" destId="{735A48AE-36F8-41E6-95A3-287DF32EDF46}" srcOrd="6" destOrd="0" presId="urn:microsoft.com/office/officeart/2005/8/layout/cycle2"/>
    <dgm:cxn modelId="{0E4CDC87-9B20-41A5-B6E4-BAABE2874A46}" type="presParOf" srcId="{86A72573-B3D8-4D13-9CF8-7D2F789AB813}" destId="{78683C37-2C93-4ECE-8E21-765C16B259C6}" srcOrd="7" destOrd="0" presId="urn:microsoft.com/office/officeart/2005/8/layout/cycle2"/>
    <dgm:cxn modelId="{BA3F4DE8-B45F-4C2F-8399-8B5F8351DFBF}" type="presParOf" srcId="{78683C37-2C93-4ECE-8E21-765C16B259C6}" destId="{54632531-F4D9-499E-9926-03BE414B46D8}" srcOrd="0" destOrd="0" presId="urn:microsoft.com/office/officeart/2005/8/layout/cycle2"/>
    <dgm:cxn modelId="{54960AAC-E928-428C-A347-B5BE46F5C7D3}" type="presParOf" srcId="{86A72573-B3D8-4D13-9CF8-7D2F789AB813}" destId="{B888ABAC-40D1-4562-B4E7-DA74FBC98E37}" srcOrd="8" destOrd="0" presId="urn:microsoft.com/office/officeart/2005/8/layout/cycle2"/>
    <dgm:cxn modelId="{332387D3-543B-4E3E-8B46-8545B7F927C9}" type="presParOf" srcId="{86A72573-B3D8-4D13-9CF8-7D2F789AB813}" destId="{FEAD40BA-64C8-4CC9-92F5-E7F4FBCC2444}" srcOrd="9" destOrd="0" presId="urn:microsoft.com/office/officeart/2005/8/layout/cycle2"/>
    <dgm:cxn modelId="{AAE91505-CF3D-4925-829B-9E825D8C2322}" type="presParOf" srcId="{FEAD40BA-64C8-4CC9-92F5-E7F4FBCC2444}" destId="{972E3CAB-B013-49CA-B958-4B7E9106F732}" srcOrd="0" destOrd="0" presId="urn:microsoft.com/office/officeart/2005/8/layout/cycle2"/>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A8AB1CA-86C5-4085-A1E2-9C5C3F6974AB}" type="doc">
      <dgm:prSet loTypeId="urn:microsoft.com/office/officeart/2005/8/layout/hProcess11" loCatId="process" qsTypeId="urn:microsoft.com/office/officeart/2005/8/quickstyle/simple1" qsCatId="simple" csTypeId="urn:microsoft.com/office/officeart/2005/8/colors/accent6_1" csCatId="accent6" phldr="1"/>
      <dgm:spPr/>
    </dgm:pt>
    <dgm:pt modelId="{DB51D90D-1D19-4BC9-BA5D-4C1AB658D511}">
      <dgm:prSet phldrT="[Text]"/>
      <dgm:spPr>
        <a:xfrm>
          <a:off x="1601" y="0"/>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Committee Campaign Development</a:t>
          </a:r>
        </a:p>
      </dgm:t>
    </dgm:pt>
    <dgm:pt modelId="{FA3825E8-9498-4644-80DB-FAD822E48DD8}" type="parTrans" cxnId="{CEB22111-D79E-49D1-9BD0-772D249BED93}">
      <dgm:prSet/>
      <dgm:spPr/>
      <dgm:t>
        <a:bodyPr/>
        <a:lstStyle/>
        <a:p>
          <a:endParaRPr lang="en-US"/>
        </a:p>
      </dgm:t>
    </dgm:pt>
    <dgm:pt modelId="{F86ECB95-2E8B-473E-BBAA-EBA1F4BD8FB6}" type="sibTrans" cxnId="{CEB22111-D79E-49D1-9BD0-772D249BED93}">
      <dgm:prSet/>
      <dgm:spPr/>
      <dgm:t>
        <a:bodyPr/>
        <a:lstStyle/>
        <a:p>
          <a:endParaRPr lang="en-US"/>
        </a:p>
      </dgm:t>
    </dgm:pt>
    <dgm:pt modelId="{BD544420-B6F7-4328-8636-876D0E4FDB4B}">
      <dgm:prSet phldrT="[Text]"/>
      <dgm:spPr>
        <a:xfrm>
          <a:off x="810530" y="658368"/>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Agency/VMEC/VTPM Collaboration</a:t>
          </a:r>
        </a:p>
      </dgm:t>
    </dgm:pt>
    <dgm:pt modelId="{A5BC2390-4766-4BAF-B275-325FC5FB8DF2}" type="parTrans" cxnId="{559DA5CF-37B4-4CAF-9E8E-7563184CC59C}">
      <dgm:prSet/>
      <dgm:spPr/>
      <dgm:t>
        <a:bodyPr/>
        <a:lstStyle/>
        <a:p>
          <a:endParaRPr lang="en-US"/>
        </a:p>
      </dgm:t>
    </dgm:pt>
    <dgm:pt modelId="{4D1F2543-6C88-4348-BC49-B043D804EC03}" type="sibTrans" cxnId="{559DA5CF-37B4-4CAF-9E8E-7563184CC59C}">
      <dgm:prSet/>
      <dgm:spPr/>
      <dgm:t>
        <a:bodyPr/>
        <a:lstStyle/>
        <a:p>
          <a:endParaRPr lang="en-US"/>
        </a:p>
      </dgm:t>
    </dgm:pt>
    <dgm:pt modelId="{CB51E7FD-3B1B-4621-A7DF-2D6DB6C226D8}">
      <dgm:prSet phldrT="[Text]"/>
      <dgm:spPr>
        <a:xfrm>
          <a:off x="1619460" y="0"/>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Implementation and Execution</a:t>
          </a:r>
        </a:p>
      </dgm:t>
    </dgm:pt>
    <dgm:pt modelId="{BC054961-DB09-482D-99D2-9D01921820F6}" type="parTrans" cxnId="{7CDAD20B-ED32-4C67-8200-08EED2E98B14}">
      <dgm:prSet/>
      <dgm:spPr/>
      <dgm:t>
        <a:bodyPr/>
        <a:lstStyle/>
        <a:p>
          <a:endParaRPr lang="en-US"/>
        </a:p>
      </dgm:t>
    </dgm:pt>
    <dgm:pt modelId="{CD616FDC-9E53-4630-AFC4-6A8D3AF21A1C}" type="sibTrans" cxnId="{7CDAD20B-ED32-4C67-8200-08EED2E98B14}">
      <dgm:prSet/>
      <dgm:spPr/>
      <dgm:t>
        <a:bodyPr/>
        <a:lstStyle/>
        <a:p>
          <a:endParaRPr lang="en-US"/>
        </a:p>
      </dgm:t>
    </dgm:pt>
    <dgm:pt modelId="{2356A1A8-ED52-4C7D-BC52-392496130ABA}">
      <dgm:prSet phldrT="[Text]"/>
      <dgm:spPr>
        <a:xfrm>
          <a:off x="2428389" y="658368"/>
          <a:ext cx="770408" cy="438912"/>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Metrics Tracking and continuous improvement</a:t>
          </a:r>
        </a:p>
      </dgm:t>
    </dgm:pt>
    <dgm:pt modelId="{E7721C4B-0217-4E89-A3C5-2556B327BA69}" type="parTrans" cxnId="{287FF6DC-6C7A-4DF2-898D-BC9310C4256D}">
      <dgm:prSet/>
      <dgm:spPr/>
      <dgm:t>
        <a:bodyPr/>
        <a:lstStyle/>
        <a:p>
          <a:endParaRPr lang="en-US"/>
        </a:p>
      </dgm:t>
    </dgm:pt>
    <dgm:pt modelId="{B7B7FBFA-1030-434F-A3B9-2AA225E04933}" type="sibTrans" cxnId="{287FF6DC-6C7A-4DF2-898D-BC9310C4256D}">
      <dgm:prSet/>
      <dgm:spPr/>
      <dgm:t>
        <a:bodyPr/>
        <a:lstStyle/>
        <a:p>
          <a:endParaRPr lang="en-US"/>
        </a:p>
      </dgm:t>
    </dgm:pt>
    <dgm:pt modelId="{901F51CF-926F-4CAB-9FB7-B575B31013BA}" type="pres">
      <dgm:prSet presAssocID="{7A8AB1CA-86C5-4085-A1E2-9C5C3F6974AB}" presName="Name0" presStyleCnt="0">
        <dgm:presLayoutVars>
          <dgm:dir/>
          <dgm:resizeHandles val="exact"/>
        </dgm:presLayoutVars>
      </dgm:prSet>
      <dgm:spPr/>
    </dgm:pt>
    <dgm:pt modelId="{E80BA322-D8C5-4E8C-B66C-E64106BDF8B2}" type="pres">
      <dgm:prSet presAssocID="{7A8AB1CA-86C5-4085-A1E2-9C5C3F6974AB}" presName="arrow" presStyleLbl="bgShp" presStyleIdx="0" presStyleCnt="1"/>
      <dgm:spPr>
        <a:xfrm>
          <a:off x="0" y="329184"/>
          <a:ext cx="3556000" cy="438912"/>
        </a:xfrm>
        <a:prstGeom prst="notchedRightArrow">
          <a:avLst/>
        </a:prstGeom>
        <a:solidFill>
          <a:srgbClr val="70AD47">
            <a:tint val="40000"/>
            <a:hueOff val="0"/>
            <a:satOff val="0"/>
            <a:lumOff val="0"/>
            <a:alphaOff val="0"/>
          </a:srgbClr>
        </a:solidFill>
        <a:ln>
          <a:noFill/>
        </a:ln>
        <a:effectLst/>
      </dgm:spPr>
    </dgm:pt>
    <dgm:pt modelId="{27C71518-D2E4-4CB3-A524-84BD20DB79E8}" type="pres">
      <dgm:prSet presAssocID="{7A8AB1CA-86C5-4085-A1E2-9C5C3F6974AB}" presName="points" presStyleCnt="0"/>
      <dgm:spPr/>
    </dgm:pt>
    <dgm:pt modelId="{63782736-FCAF-4C65-A6AF-583E7902AE3C}" type="pres">
      <dgm:prSet presAssocID="{DB51D90D-1D19-4BC9-BA5D-4C1AB658D511}" presName="compositeA" presStyleCnt="0"/>
      <dgm:spPr/>
    </dgm:pt>
    <dgm:pt modelId="{FB6329A5-6A5F-44DE-B342-325EFC12DDA6}" type="pres">
      <dgm:prSet presAssocID="{DB51D90D-1D19-4BC9-BA5D-4C1AB658D511}" presName="textA" presStyleLbl="revTx" presStyleIdx="0" presStyleCnt="4">
        <dgm:presLayoutVars>
          <dgm:bulletEnabled val="1"/>
        </dgm:presLayoutVars>
      </dgm:prSet>
      <dgm:spPr/>
    </dgm:pt>
    <dgm:pt modelId="{3080DD36-D38C-46ED-B8B5-CA858A36EE26}" type="pres">
      <dgm:prSet presAssocID="{DB51D90D-1D19-4BC9-BA5D-4C1AB658D511}" presName="circleA" presStyleLbl="node1" presStyleIdx="0" presStyleCnt="4"/>
      <dgm:spPr>
        <a:xfrm>
          <a:off x="331942"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47F55171-AEA2-4369-81EC-4959D8516A61}" type="pres">
      <dgm:prSet presAssocID="{DB51D90D-1D19-4BC9-BA5D-4C1AB658D511}" presName="spaceA" presStyleCnt="0"/>
      <dgm:spPr/>
    </dgm:pt>
    <dgm:pt modelId="{C1011B4F-BB8B-44F4-95CC-04FB3B4086FA}" type="pres">
      <dgm:prSet presAssocID="{F86ECB95-2E8B-473E-BBAA-EBA1F4BD8FB6}" presName="space" presStyleCnt="0"/>
      <dgm:spPr/>
    </dgm:pt>
    <dgm:pt modelId="{8FD5F256-B1DC-43FA-8BB5-895857A5B8FD}" type="pres">
      <dgm:prSet presAssocID="{BD544420-B6F7-4328-8636-876D0E4FDB4B}" presName="compositeB" presStyleCnt="0"/>
      <dgm:spPr/>
    </dgm:pt>
    <dgm:pt modelId="{ABEC8EF2-F2BD-4B35-965B-470576B01654}" type="pres">
      <dgm:prSet presAssocID="{BD544420-B6F7-4328-8636-876D0E4FDB4B}" presName="textB" presStyleLbl="revTx" presStyleIdx="1" presStyleCnt="4">
        <dgm:presLayoutVars>
          <dgm:bulletEnabled val="1"/>
        </dgm:presLayoutVars>
      </dgm:prSet>
      <dgm:spPr/>
    </dgm:pt>
    <dgm:pt modelId="{99FB1C95-A2B2-46FF-B166-421513DB0D4B}" type="pres">
      <dgm:prSet presAssocID="{BD544420-B6F7-4328-8636-876D0E4FDB4B}" presName="circleB" presStyleLbl="node1" presStyleIdx="1" presStyleCnt="4"/>
      <dgm:spPr>
        <a:xfrm>
          <a:off x="1140871"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6E6E1C94-3F78-4DE0-9A6B-AEDF08B937CF}" type="pres">
      <dgm:prSet presAssocID="{BD544420-B6F7-4328-8636-876D0E4FDB4B}" presName="spaceB" presStyleCnt="0"/>
      <dgm:spPr/>
    </dgm:pt>
    <dgm:pt modelId="{22BDB8F5-9D9B-4840-A116-5B7FB00E4DFD}" type="pres">
      <dgm:prSet presAssocID="{4D1F2543-6C88-4348-BC49-B043D804EC03}" presName="space" presStyleCnt="0"/>
      <dgm:spPr/>
    </dgm:pt>
    <dgm:pt modelId="{9DA31D2D-307E-4F23-B12A-64A8AC11AC39}" type="pres">
      <dgm:prSet presAssocID="{CB51E7FD-3B1B-4621-A7DF-2D6DB6C226D8}" presName="compositeA" presStyleCnt="0"/>
      <dgm:spPr/>
    </dgm:pt>
    <dgm:pt modelId="{9AA586F4-DE49-40F8-B79F-EBC246825DB3}" type="pres">
      <dgm:prSet presAssocID="{CB51E7FD-3B1B-4621-A7DF-2D6DB6C226D8}" presName="textA" presStyleLbl="revTx" presStyleIdx="2" presStyleCnt="4">
        <dgm:presLayoutVars>
          <dgm:bulletEnabled val="1"/>
        </dgm:presLayoutVars>
      </dgm:prSet>
      <dgm:spPr/>
    </dgm:pt>
    <dgm:pt modelId="{A189ED0F-E475-4FFC-A555-EDB99813C6E8}" type="pres">
      <dgm:prSet presAssocID="{CB51E7FD-3B1B-4621-A7DF-2D6DB6C226D8}" presName="circleA" presStyleLbl="node1" presStyleIdx="2" presStyleCnt="4"/>
      <dgm:spPr>
        <a:xfrm>
          <a:off x="1949800"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8695B1E3-CEDF-4DC4-AE05-21BB9055F9D7}" type="pres">
      <dgm:prSet presAssocID="{CB51E7FD-3B1B-4621-A7DF-2D6DB6C226D8}" presName="spaceA" presStyleCnt="0"/>
      <dgm:spPr/>
    </dgm:pt>
    <dgm:pt modelId="{DDE67992-3054-4F77-96A5-87956CD1CAB6}" type="pres">
      <dgm:prSet presAssocID="{CD616FDC-9E53-4630-AFC4-6A8D3AF21A1C}" presName="space" presStyleCnt="0"/>
      <dgm:spPr/>
    </dgm:pt>
    <dgm:pt modelId="{44D82A34-8CEA-42CD-A664-06D5AC120B39}" type="pres">
      <dgm:prSet presAssocID="{2356A1A8-ED52-4C7D-BC52-392496130ABA}" presName="compositeB" presStyleCnt="0"/>
      <dgm:spPr/>
    </dgm:pt>
    <dgm:pt modelId="{753058AD-3613-459E-BC9A-4D6B8A9204D4}" type="pres">
      <dgm:prSet presAssocID="{2356A1A8-ED52-4C7D-BC52-392496130ABA}" presName="textB" presStyleLbl="revTx" presStyleIdx="3" presStyleCnt="4">
        <dgm:presLayoutVars>
          <dgm:bulletEnabled val="1"/>
        </dgm:presLayoutVars>
      </dgm:prSet>
      <dgm:spPr/>
    </dgm:pt>
    <dgm:pt modelId="{84E2C171-4A20-4EF9-A452-6B7B4AB5C58C}" type="pres">
      <dgm:prSet presAssocID="{2356A1A8-ED52-4C7D-BC52-392496130ABA}" presName="circleB" presStyleLbl="node1" presStyleIdx="3" presStyleCnt="4"/>
      <dgm:spPr>
        <a:xfrm>
          <a:off x="2758729"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9201B7A3-F824-402B-AC46-B5D11C264640}" type="pres">
      <dgm:prSet presAssocID="{2356A1A8-ED52-4C7D-BC52-392496130ABA}" presName="spaceB" presStyleCnt="0"/>
      <dgm:spPr/>
    </dgm:pt>
  </dgm:ptLst>
  <dgm:cxnLst>
    <dgm:cxn modelId="{7CDAD20B-ED32-4C67-8200-08EED2E98B14}" srcId="{7A8AB1CA-86C5-4085-A1E2-9C5C3F6974AB}" destId="{CB51E7FD-3B1B-4621-A7DF-2D6DB6C226D8}" srcOrd="2" destOrd="0" parTransId="{BC054961-DB09-482D-99D2-9D01921820F6}" sibTransId="{CD616FDC-9E53-4630-AFC4-6A8D3AF21A1C}"/>
    <dgm:cxn modelId="{CEB22111-D79E-49D1-9BD0-772D249BED93}" srcId="{7A8AB1CA-86C5-4085-A1E2-9C5C3F6974AB}" destId="{DB51D90D-1D19-4BC9-BA5D-4C1AB658D511}" srcOrd="0" destOrd="0" parTransId="{FA3825E8-9498-4644-80DB-FAD822E48DD8}" sibTransId="{F86ECB95-2E8B-473E-BBAA-EBA1F4BD8FB6}"/>
    <dgm:cxn modelId="{2E61915C-448E-4EAD-A5DB-04FA91FCC459}" type="presOf" srcId="{2356A1A8-ED52-4C7D-BC52-392496130ABA}" destId="{753058AD-3613-459E-BC9A-4D6B8A9204D4}" srcOrd="0" destOrd="0" presId="urn:microsoft.com/office/officeart/2005/8/layout/hProcess11"/>
    <dgm:cxn modelId="{B1F41E74-DFB5-4C44-A30C-6286589F95FE}" type="presOf" srcId="{BD544420-B6F7-4328-8636-876D0E4FDB4B}" destId="{ABEC8EF2-F2BD-4B35-965B-470576B01654}" srcOrd="0" destOrd="0" presId="urn:microsoft.com/office/officeart/2005/8/layout/hProcess11"/>
    <dgm:cxn modelId="{39011157-B24F-4695-B953-482FC65C9928}" type="presOf" srcId="{CB51E7FD-3B1B-4621-A7DF-2D6DB6C226D8}" destId="{9AA586F4-DE49-40F8-B79F-EBC246825DB3}" srcOrd="0" destOrd="0" presId="urn:microsoft.com/office/officeart/2005/8/layout/hProcess11"/>
    <dgm:cxn modelId="{559DA5CF-37B4-4CAF-9E8E-7563184CC59C}" srcId="{7A8AB1CA-86C5-4085-A1E2-9C5C3F6974AB}" destId="{BD544420-B6F7-4328-8636-876D0E4FDB4B}" srcOrd="1" destOrd="0" parTransId="{A5BC2390-4766-4BAF-B275-325FC5FB8DF2}" sibTransId="{4D1F2543-6C88-4348-BC49-B043D804EC03}"/>
    <dgm:cxn modelId="{287FF6DC-6C7A-4DF2-898D-BC9310C4256D}" srcId="{7A8AB1CA-86C5-4085-A1E2-9C5C3F6974AB}" destId="{2356A1A8-ED52-4C7D-BC52-392496130ABA}" srcOrd="3" destOrd="0" parTransId="{E7721C4B-0217-4E89-A3C5-2556B327BA69}" sibTransId="{B7B7FBFA-1030-434F-A3B9-2AA225E04933}"/>
    <dgm:cxn modelId="{2A286FDE-F4A2-425D-9055-2A86237F4DD0}" type="presOf" srcId="{DB51D90D-1D19-4BC9-BA5D-4C1AB658D511}" destId="{FB6329A5-6A5F-44DE-B342-325EFC12DDA6}" srcOrd="0" destOrd="0" presId="urn:microsoft.com/office/officeart/2005/8/layout/hProcess11"/>
    <dgm:cxn modelId="{B3067DF2-02CC-4AE4-9357-8C5162DFD489}" type="presOf" srcId="{7A8AB1CA-86C5-4085-A1E2-9C5C3F6974AB}" destId="{901F51CF-926F-4CAB-9FB7-B575B31013BA}" srcOrd="0" destOrd="0" presId="urn:microsoft.com/office/officeart/2005/8/layout/hProcess11"/>
    <dgm:cxn modelId="{ECAAAD70-23F2-4C4E-98F5-47A3AF22ACB3}" type="presParOf" srcId="{901F51CF-926F-4CAB-9FB7-B575B31013BA}" destId="{E80BA322-D8C5-4E8C-B66C-E64106BDF8B2}" srcOrd="0" destOrd="0" presId="urn:microsoft.com/office/officeart/2005/8/layout/hProcess11"/>
    <dgm:cxn modelId="{E9AD12E1-ADED-4AF5-90A1-92FA09DCDBE4}" type="presParOf" srcId="{901F51CF-926F-4CAB-9FB7-B575B31013BA}" destId="{27C71518-D2E4-4CB3-A524-84BD20DB79E8}" srcOrd="1" destOrd="0" presId="urn:microsoft.com/office/officeart/2005/8/layout/hProcess11"/>
    <dgm:cxn modelId="{28ACDB1C-FB76-4882-A0FD-2F508F5C00B6}" type="presParOf" srcId="{27C71518-D2E4-4CB3-A524-84BD20DB79E8}" destId="{63782736-FCAF-4C65-A6AF-583E7902AE3C}" srcOrd="0" destOrd="0" presId="urn:microsoft.com/office/officeart/2005/8/layout/hProcess11"/>
    <dgm:cxn modelId="{F840A81A-53B7-4F94-A886-A899683E3DD0}" type="presParOf" srcId="{63782736-FCAF-4C65-A6AF-583E7902AE3C}" destId="{FB6329A5-6A5F-44DE-B342-325EFC12DDA6}" srcOrd="0" destOrd="0" presId="urn:microsoft.com/office/officeart/2005/8/layout/hProcess11"/>
    <dgm:cxn modelId="{8194F0E6-14AA-4ED9-9D2D-5787DC9AECE8}" type="presParOf" srcId="{63782736-FCAF-4C65-A6AF-583E7902AE3C}" destId="{3080DD36-D38C-46ED-B8B5-CA858A36EE26}" srcOrd="1" destOrd="0" presId="urn:microsoft.com/office/officeart/2005/8/layout/hProcess11"/>
    <dgm:cxn modelId="{A8F1F7F3-5E19-4558-9A8A-B1277172C1AD}" type="presParOf" srcId="{63782736-FCAF-4C65-A6AF-583E7902AE3C}" destId="{47F55171-AEA2-4369-81EC-4959D8516A61}" srcOrd="2" destOrd="0" presId="urn:microsoft.com/office/officeart/2005/8/layout/hProcess11"/>
    <dgm:cxn modelId="{B26B2B20-BD76-4F5B-B96C-278D0DD3F93E}" type="presParOf" srcId="{27C71518-D2E4-4CB3-A524-84BD20DB79E8}" destId="{C1011B4F-BB8B-44F4-95CC-04FB3B4086FA}" srcOrd="1" destOrd="0" presId="urn:microsoft.com/office/officeart/2005/8/layout/hProcess11"/>
    <dgm:cxn modelId="{95F92CFE-A639-4664-9430-6D8CDB9F6252}" type="presParOf" srcId="{27C71518-D2E4-4CB3-A524-84BD20DB79E8}" destId="{8FD5F256-B1DC-43FA-8BB5-895857A5B8FD}" srcOrd="2" destOrd="0" presId="urn:microsoft.com/office/officeart/2005/8/layout/hProcess11"/>
    <dgm:cxn modelId="{83D62C31-FFE9-42E9-B606-C4601024F4E4}" type="presParOf" srcId="{8FD5F256-B1DC-43FA-8BB5-895857A5B8FD}" destId="{ABEC8EF2-F2BD-4B35-965B-470576B01654}" srcOrd="0" destOrd="0" presId="urn:microsoft.com/office/officeart/2005/8/layout/hProcess11"/>
    <dgm:cxn modelId="{F2AD1129-AB19-4E10-932C-B371FBFBA838}" type="presParOf" srcId="{8FD5F256-B1DC-43FA-8BB5-895857A5B8FD}" destId="{99FB1C95-A2B2-46FF-B166-421513DB0D4B}" srcOrd="1" destOrd="0" presId="urn:microsoft.com/office/officeart/2005/8/layout/hProcess11"/>
    <dgm:cxn modelId="{16F0020F-3215-4364-AA19-9540F7C7EAAD}" type="presParOf" srcId="{8FD5F256-B1DC-43FA-8BB5-895857A5B8FD}" destId="{6E6E1C94-3F78-4DE0-9A6B-AEDF08B937CF}" srcOrd="2" destOrd="0" presId="urn:microsoft.com/office/officeart/2005/8/layout/hProcess11"/>
    <dgm:cxn modelId="{ED3AE5CD-9B83-44E8-9657-067E365AF98F}" type="presParOf" srcId="{27C71518-D2E4-4CB3-A524-84BD20DB79E8}" destId="{22BDB8F5-9D9B-4840-A116-5B7FB00E4DFD}" srcOrd="3" destOrd="0" presId="urn:microsoft.com/office/officeart/2005/8/layout/hProcess11"/>
    <dgm:cxn modelId="{44A24464-4A5C-4F3B-91E5-E702E4363347}" type="presParOf" srcId="{27C71518-D2E4-4CB3-A524-84BD20DB79E8}" destId="{9DA31D2D-307E-4F23-B12A-64A8AC11AC39}" srcOrd="4" destOrd="0" presId="urn:microsoft.com/office/officeart/2005/8/layout/hProcess11"/>
    <dgm:cxn modelId="{B3407407-ACDD-48BA-971F-38F46529F66E}" type="presParOf" srcId="{9DA31D2D-307E-4F23-B12A-64A8AC11AC39}" destId="{9AA586F4-DE49-40F8-B79F-EBC246825DB3}" srcOrd="0" destOrd="0" presId="urn:microsoft.com/office/officeart/2005/8/layout/hProcess11"/>
    <dgm:cxn modelId="{33D64D86-16B8-484E-A7DA-8D02F7E7CDE7}" type="presParOf" srcId="{9DA31D2D-307E-4F23-B12A-64A8AC11AC39}" destId="{A189ED0F-E475-4FFC-A555-EDB99813C6E8}" srcOrd="1" destOrd="0" presId="urn:microsoft.com/office/officeart/2005/8/layout/hProcess11"/>
    <dgm:cxn modelId="{EBA8BCCD-D3D9-4FED-ABF4-1C8239B4F64F}" type="presParOf" srcId="{9DA31D2D-307E-4F23-B12A-64A8AC11AC39}" destId="{8695B1E3-CEDF-4DC4-AE05-21BB9055F9D7}" srcOrd="2" destOrd="0" presId="urn:microsoft.com/office/officeart/2005/8/layout/hProcess11"/>
    <dgm:cxn modelId="{A34D177D-4C68-426B-9C92-D4D3C1CFD562}" type="presParOf" srcId="{27C71518-D2E4-4CB3-A524-84BD20DB79E8}" destId="{DDE67992-3054-4F77-96A5-87956CD1CAB6}" srcOrd="5" destOrd="0" presId="urn:microsoft.com/office/officeart/2005/8/layout/hProcess11"/>
    <dgm:cxn modelId="{678738B0-2836-4037-BF9C-1B7510377302}" type="presParOf" srcId="{27C71518-D2E4-4CB3-A524-84BD20DB79E8}" destId="{44D82A34-8CEA-42CD-A664-06D5AC120B39}" srcOrd="6" destOrd="0" presId="urn:microsoft.com/office/officeart/2005/8/layout/hProcess11"/>
    <dgm:cxn modelId="{54DC10E4-302D-4C53-9967-6205EF4D2F72}" type="presParOf" srcId="{44D82A34-8CEA-42CD-A664-06D5AC120B39}" destId="{753058AD-3613-459E-BC9A-4D6B8A9204D4}" srcOrd="0" destOrd="0" presId="urn:microsoft.com/office/officeart/2005/8/layout/hProcess11"/>
    <dgm:cxn modelId="{251E0269-0389-452F-B3C0-14B36386B95C}" type="presParOf" srcId="{44D82A34-8CEA-42CD-A664-06D5AC120B39}" destId="{84E2C171-4A20-4EF9-A452-6B7B4AB5C58C}" srcOrd="1" destOrd="0" presId="urn:microsoft.com/office/officeart/2005/8/layout/hProcess11"/>
    <dgm:cxn modelId="{1F319F99-AD2F-46B6-9896-8FA9384C3315}" type="presParOf" srcId="{44D82A34-8CEA-42CD-A664-06D5AC120B39}" destId="{9201B7A3-F824-402B-AC46-B5D11C264640}" srcOrd="2" destOrd="0" presId="urn:microsoft.com/office/officeart/2005/8/layout/hProcess1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8988053-E0CA-482A-BC37-28D84EE16195}"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00CDA0FA-EF85-4BAB-9B6B-8A2149386612}">
      <dgm:prSet phldrT="[Text]"/>
      <dgm:spPr>
        <a:xfrm>
          <a:off x="1002136" y="800275"/>
          <a:ext cx="842294" cy="842294"/>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Relocation &amp; Recruitment Committee</a:t>
          </a:r>
        </a:p>
      </dgm:t>
    </dgm:pt>
    <dgm:pt modelId="{E9F9899A-114F-4FD5-97D0-A2944C8E2BC6}" type="parTrans" cxnId="{D00A938C-40C2-4F6B-891D-B33BD4E9AF2D}">
      <dgm:prSet/>
      <dgm:spPr/>
      <dgm:t>
        <a:bodyPr/>
        <a:lstStyle/>
        <a:p>
          <a:endParaRPr lang="en-US"/>
        </a:p>
      </dgm:t>
    </dgm:pt>
    <dgm:pt modelId="{E064667F-160D-4EBC-BC91-F2AE397A074F}" type="sibTrans" cxnId="{D00A938C-40C2-4F6B-891D-B33BD4E9AF2D}">
      <dgm:prSet/>
      <dgm:spPr>
        <a:xfrm>
          <a:off x="360727" y="317512"/>
          <a:ext cx="2371113" cy="2371113"/>
        </a:xfrm>
        <a:prstGeom prst="circularArrow">
          <a:avLst>
            <a:gd name="adj1" fmla="val 5544"/>
            <a:gd name="adj2" fmla="val 330680"/>
            <a:gd name="adj3" fmla="val 13995537"/>
            <a:gd name="adj4" fmla="val 17253709"/>
            <a:gd name="adj5" fmla="val 5757"/>
          </a:avLst>
        </a:prstGeom>
        <a:solidFill>
          <a:srgbClr val="FFC000">
            <a:lumMod val="60000"/>
            <a:lumOff val="40000"/>
          </a:srgbClr>
        </a:solidFill>
        <a:ln>
          <a:noFill/>
        </a:ln>
        <a:effectLst/>
      </dgm:spPr>
      <dgm:t>
        <a:bodyPr/>
        <a:lstStyle/>
        <a:p>
          <a:endParaRPr lang="en-US"/>
        </a:p>
      </dgm:t>
    </dgm:pt>
    <dgm:pt modelId="{B688DFCC-CCF8-479E-901C-C4C00C5DEF94}">
      <dgm:prSet phldrT="[Text]"/>
      <dgm:spPr>
        <a:xfrm>
          <a:off x="1128480" y="450"/>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357E1835-3D52-42D4-8972-0282D67CA43D}" type="parTrans" cxnId="{7B044E50-5946-412F-8601-510F402E8064}">
      <dgm:prSet/>
      <dgm:spPr/>
      <dgm:t>
        <a:bodyPr/>
        <a:lstStyle/>
        <a:p>
          <a:endParaRPr lang="en-US"/>
        </a:p>
      </dgm:t>
    </dgm:pt>
    <dgm:pt modelId="{72F015FE-B290-4120-BF96-D1CE0D095331}" type="sibTrans" cxnId="{7B044E50-5946-412F-8601-510F402E8064}">
      <dgm:prSet/>
      <dgm:spPr>
        <a:xfrm>
          <a:off x="475888" y="274027"/>
          <a:ext cx="1894789" cy="1894789"/>
        </a:xfrm>
        <a:prstGeom prst="blockArc">
          <a:avLst>
            <a:gd name="adj1" fmla="val 16200000"/>
            <a:gd name="adj2" fmla="val 19800000"/>
            <a:gd name="adj3" fmla="val 4481"/>
          </a:avLst>
        </a:prstGeom>
        <a:solidFill>
          <a:srgbClr val="4472C4">
            <a:tint val="60000"/>
            <a:hueOff val="0"/>
            <a:satOff val="0"/>
            <a:lumOff val="0"/>
            <a:alphaOff val="0"/>
          </a:srgbClr>
        </a:solidFill>
        <a:ln>
          <a:noFill/>
        </a:ln>
        <a:effectLst/>
      </dgm:spPr>
      <dgm:t>
        <a:bodyPr/>
        <a:lstStyle/>
        <a:p>
          <a:endParaRPr lang="en-US"/>
        </a:p>
      </dgm:t>
    </dgm:pt>
    <dgm:pt modelId="{2BBB0817-CE86-42AC-A3BD-6A26D555E34C}">
      <dgm:prSet phldrT="[Text]"/>
      <dgm:spPr>
        <a:xfrm>
          <a:off x="367635"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A41FBF9A-D5E7-4A5F-BB34-2DE53A32072C}" type="parTrans" cxnId="{BBAEDCD8-E35B-4304-AC33-F633177BD73A}">
      <dgm:prSet/>
      <dgm:spPr/>
      <dgm:t>
        <a:bodyPr/>
        <a:lstStyle/>
        <a:p>
          <a:endParaRPr lang="en-US"/>
        </a:p>
      </dgm:t>
    </dgm:pt>
    <dgm:pt modelId="{B41183B2-6B1F-4EE0-BB58-1CEDEECBF5BD}" type="sibTrans" cxnId="{BBAEDCD8-E35B-4304-AC33-F633177BD73A}">
      <dgm:prSet/>
      <dgm:spPr/>
      <dgm:t>
        <a:bodyPr/>
        <a:lstStyle/>
        <a:p>
          <a:endParaRPr lang="en-US"/>
        </a:p>
      </dgm:t>
    </dgm:pt>
    <dgm:pt modelId="{E4107DD8-9E13-475A-BCAF-5E1E4729AAE4}">
      <dgm:prSet phldrT="[Text]"/>
      <dgm:spPr>
        <a:xfrm>
          <a:off x="318" y="860709"/>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4E43AB98-670A-4BD9-B48F-3340C244713F}" type="parTrans" cxnId="{A2A60284-072E-4439-BBF5-F967A2C9D64E}">
      <dgm:prSet/>
      <dgm:spPr/>
      <dgm:t>
        <a:bodyPr/>
        <a:lstStyle/>
        <a:p>
          <a:endParaRPr lang="en-US"/>
        </a:p>
      </dgm:t>
    </dgm:pt>
    <dgm:pt modelId="{ABE5E4A9-D25E-4BF1-A4E6-BC551BD9F797}" type="sibTrans" cxnId="{A2A60284-072E-4439-BBF5-F967A2C9D64E}">
      <dgm:prSet/>
      <dgm:spPr/>
      <dgm:t>
        <a:bodyPr/>
        <a:lstStyle/>
        <a:p>
          <a:endParaRPr lang="en-US"/>
        </a:p>
      </dgm:t>
    </dgm:pt>
    <dgm:pt modelId="{303FDBBF-3FBF-4AB1-B3AF-BC1D4189A44E}">
      <dgm:prSet phldrT="[Text]"/>
      <dgm:spPr>
        <a:xfrm>
          <a:off x="1556296"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0A2D74F5-3807-4807-A324-5F207E0A3C3F}" type="parTrans" cxnId="{2BA662EA-563E-4EEF-9FAF-79BD2302BB2B}">
      <dgm:prSet/>
      <dgm:spPr/>
      <dgm:t>
        <a:bodyPr/>
        <a:lstStyle/>
        <a:p>
          <a:endParaRPr lang="en-US"/>
        </a:p>
      </dgm:t>
    </dgm:pt>
    <dgm:pt modelId="{BC856E08-62C5-43A5-840F-DA91EC844074}" type="sibTrans" cxnId="{2BA662EA-563E-4EEF-9FAF-79BD2302BB2B}">
      <dgm:prSet/>
      <dgm:spPr/>
      <dgm:t>
        <a:bodyPr/>
        <a:lstStyle/>
        <a:p>
          <a:endParaRPr lang="en-US"/>
        </a:p>
      </dgm:t>
    </dgm:pt>
    <dgm:pt modelId="{23AFDDF5-4EA5-452B-9BDB-3A07E0E38CD8}">
      <dgm:prSet phldrT="[Text]"/>
      <dgm:spPr>
        <a:xfrm>
          <a:off x="1930566" y="463534"/>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Regional Development Corporations (RDCs)</a:t>
          </a:r>
        </a:p>
      </dgm:t>
    </dgm:pt>
    <dgm:pt modelId="{A5E8E64C-E098-4223-A0ED-A15D5EBFEACD}" type="parTrans" cxnId="{2F755F32-3FCB-432D-981C-A26F145AD540}">
      <dgm:prSet/>
      <dgm:spPr/>
      <dgm:t>
        <a:bodyPr/>
        <a:lstStyle/>
        <a:p>
          <a:endParaRPr lang="en-US"/>
        </a:p>
      </dgm:t>
    </dgm:pt>
    <dgm:pt modelId="{49605F7E-DEEC-4FF4-9194-B896B178C7C2}" type="sibTrans" cxnId="{2F755F32-3FCB-432D-981C-A26F145AD540}">
      <dgm:prSet/>
      <dgm:spPr>
        <a:xfrm>
          <a:off x="475888" y="274027"/>
          <a:ext cx="1894789" cy="1894789"/>
        </a:xfrm>
        <a:prstGeom prst="blockArc">
          <a:avLst>
            <a:gd name="adj1" fmla="val 19800000"/>
            <a:gd name="adj2" fmla="val 1800000"/>
            <a:gd name="adj3" fmla="val 4481"/>
          </a:avLst>
        </a:prstGeom>
        <a:solidFill>
          <a:srgbClr val="4472C4">
            <a:tint val="60000"/>
            <a:hueOff val="0"/>
            <a:satOff val="0"/>
            <a:lumOff val="0"/>
            <a:alphaOff val="0"/>
          </a:srgbClr>
        </a:solidFill>
        <a:ln>
          <a:noFill/>
        </a:ln>
        <a:effectLst/>
      </dgm:spPr>
      <dgm:t>
        <a:bodyPr/>
        <a:lstStyle/>
        <a:p>
          <a:endParaRPr lang="en-US"/>
        </a:p>
      </dgm:t>
    </dgm:pt>
    <dgm:pt modelId="{075C535E-AA74-4F85-8DD7-AC1A24115011}">
      <dgm:prSet phldrT="[Text]"/>
      <dgm:spPr>
        <a:xfrm>
          <a:off x="1556296" y="1991193"/>
          <a:ext cx="1003417" cy="501708"/>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16CC7913-4719-436B-BA2E-6678C633979C}" type="parTrans" cxnId="{7D8F7322-6F4A-4F97-9DE8-D8EA2223B6B9}">
      <dgm:prSet/>
      <dgm:spPr/>
      <dgm:t>
        <a:bodyPr/>
        <a:lstStyle/>
        <a:p>
          <a:endParaRPr lang="en-US"/>
        </a:p>
      </dgm:t>
    </dgm:pt>
    <dgm:pt modelId="{74CCF0DE-3B16-4AAF-9B6E-997EB24AE6CF}" type="sibTrans" cxnId="{7D8F7322-6F4A-4F97-9DE8-D8EA2223B6B9}">
      <dgm:prSet/>
      <dgm:spPr/>
      <dgm:t>
        <a:bodyPr/>
        <a:lstStyle/>
        <a:p>
          <a:endParaRPr lang="en-US"/>
        </a:p>
      </dgm:t>
    </dgm:pt>
    <dgm:pt modelId="{6E597BF7-BD28-4100-A8BF-7AEB943D0A9B}">
      <dgm:prSet phldrT="[Text]"/>
      <dgm:spPr>
        <a:xfrm>
          <a:off x="1930566" y="1389703"/>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Governor's Office</a:t>
          </a:r>
        </a:p>
      </dgm:t>
    </dgm:pt>
    <dgm:pt modelId="{C353C898-C1B1-4F54-91B1-DF34A1D5CF36}" type="parTrans" cxnId="{B2780CEC-D000-41E4-B549-4340D18FE179}">
      <dgm:prSet/>
      <dgm:spPr/>
      <dgm:t>
        <a:bodyPr/>
        <a:lstStyle/>
        <a:p>
          <a:endParaRPr lang="en-US"/>
        </a:p>
      </dgm:t>
    </dgm:pt>
    <dgm:pt modelId="{AF6E84E2-7873-4097-B1AB-F5AB9E50CE14}" type="sibTrans" cxnId="{B2780CEC-D000-41E4-B549-4340D18FE179}">
      <dgm:prSet/>
      <dgm:spPr>
        <a:xfrm>
          <a:off x="475888" y="274027"/>
          <a:ext cx="1894789" cy="1894789"/>
        </a:xfrm>
        <a:prstGeom prst="blockArc">
          <a:avLst>
            <a:gd name="adj1" fmla="val 1800000"/>
            <a:gd name="adj2" fmla="val 5400000"/>
            <a:gd name="adj3" fmla="val 4481"/>
          </a:avLst>
        </a:prstGeom>
        <a:solidFill>
          <a:srgbClr val="4472C4">
            <a:tint val="60000"/>
            <a:hueOff val="0"/>
            <a:satOff val="0"/>
            <a:lumOff val="0"/>
            <a:alphaOff val="0"/>
          </a:srgbClr>
        </a:solidFill>
        <a:ln>
          <a:noFill/>
        </a:ln>
        <a:effectLst/>
      </dgm:spPr>
      <dgm:t>
        <a:bodyPr/>
        <a:lstStyle/>
        <a:p>
          <a:endParaRPr lang="en-US"/>
        </a:p>
      </dgm:t>
    </dgm:pt>
    <dgm:pt modelId="{E041ADAF-9729-4D64-94FD-A1FBF5C026F0}">
      <dgm:prSet phldrT="[Text]"/>
      <dgm:spPr>
        <a:xfrm>
          <a:off x="1128480" y="1852788"/>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Legislature</a:t>
          </a:r>
        </a:p>
      </dgm:t>
    </dgm:pt>
    <dgm:pt modelId="{F133029D-3ABA-4BC1-91D2-C2D59018C3D8}" type="parTrans" cxnId="{9651AFD6-232F-4946-8E5B-BAE4B33ED5AE}">
      <dgm:prSet/>
      <dgm:spPr/>
      <dgm:t>
        <a:bodyPr/>
        <a:lstStyle/>
        <a:p>
          <a:endParaRPr lang="en-US"/>
        </a:p>
      </dgm:t>
    </dgm:pt>
    <dgm:pt modelId="{A7D79FBD-3185-490C-A983-55898B25695A}" type="sibTrans" cxnId="{9651AFD6-232F-4946-8E5B-BAE4B33ED5AE}">
      <dgm:prSet/>
      <dgm:spPr>
        <a:xfrm>
          <a:off x="475888" y="274027"/>
          <a:ext cx="1894789" cy="1894789"/>
        </a:xfrm>
        <a:prstGeom prst="blockArc">
          <a:avLst>
            <a:gd name="adj1" fmla="val 5400000"/>
            <a:gd name="adj2" fmla="val 9000000"/>
            <a:gd name="adj3" fmla="val 4481"/>
          </a:avLst>
        </a:prstGeom>
        <a:solidFill>
          <a:srgbClr val="4472C4">
            <a:tint val="60000"/>
            <a:hueOff val="0"/>
            <a:satOff val="0"/>
            <a:lumOff val="0"/>
            <a:alphaOff val="0"/>
          </a:srgbClr>
        </a:solidFill>
        <a:ln>
          <a:noFill/>
        </a:ln>
        <a:effectLst/>
      </dgm:spPr>
      <dgm:t>
        <a:bodyPr/>
        <a:lstStyle/>
        <a:p>
          <a:endParaRPr lang="en-US"/>
        </a:p>
      </dgm:t>
    </dgm:pt>
    <dgm:pt modelId="{8A6722F2-DAF1-4314-B855-C3ECCDB2099A}">
      <dgm:prSet phldrT="[Text]"/>
      <dgm:spPr>
        <a:xfrm>
          <a:off x="326394" y="1389703"/>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Non-profits</a:t>
          </a:r>
        </a:p>
      </dgm:t>
    </dgm:pt>
    <dgm:pt modelId="{5A21AAC1-9F6B-41AA-997B-3D24379E1706}" type="parTrans" cxnId="{C2F46885-1533-4F16-B3CB-3A1F624612F8}">
      <dgm:prSet/>
      <dgm:spPr/>
      <dgm:t>
        <a:bodyPr/>
        <a:lstStyle/>
        <a:p>
          <a:endParaRPr lang="en-US"/>
        </a:p>
      </dgm:t>
    </dgm:pt>
    <dgm:pt modelId="{448BD03E-C0D9-4E89-BB19-764307D33F83}" type="sibTrans" cxnId="{C2F46885-1533-4F16-B3CB-3A1F624612F8}">
      <dgm:prSet/>
      <dgm:spPr>
        <a:xfrm>
          <a:off x="475888" y="274027"/>
          <a:ext cx="1894789" cy="1894789"/>
        </a:xfrm>
        <a:prstGeom prst="blockArc">
          <a:avLst>
            <a:gd name="adj1" fmla="val 9000000"/>
            <a:gd name="adj2" fmla="val 12600000"/>
            <a:gd name="adj3" fmla="val 4481"/>
          </a:avLst>
        </a:prstGeom>
        <a:solidFill>
          <a:srgbClr val="4472C4">
            <a:tint val="60000"/>
            <a:hueOff val="0"/>
            <a:satOff val="0"/>
            <a:lumOff val="0"/>
            <a:alphaOff val="0"/>
          </a:srgbClr>
        </a:solidFill>
        <a:ln>
          <a:noFill/>
        </a:ln>
        <a:effectLst/>
      </dgm:spPr>
      <dgm:t>
        <a:bodyPr/>
        <a:lstStyle/>
        <a:p>
          <a:endParaRPr lang="en-US"/>
        </a:p>
      </dgm:t>
    </dgm:pt>
    <dgm:pt modelId="{C22C96C3-1CDE-46A4-B5CC-D13E55CA5ED1}">
      <dgm:prSet phldrT="[Text]"/>
      <dgm:spPr>
        <a:xfrm>
          <a:off x="326394" y="463534"/>
          <a:ext cx="589606" cy="58960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Community Partners</a:t>
          </a:r>
        </a:p>
      </dgm:t>
    </dgm:pt>
    <dgm:pt modelId="{FF8EF38C-2790-4B0B-81FD-DAF7116F5878}" type="parTrans" cxnId="{F3DD987E-AD45-4BA6-9BF3-E39D19656DD3}">
      <dgm:prSet/>
      <dgm:spPr/>
      <dgm:t>
        <a:bodyPr/>
        <a:lstStyle/>
        <a:p>
          <a:endParaRPr lang="en-US"/>
        </a:p>
      </dgm:t>
    </dgm:pt>
    <dgm:pt modelId="{D679E140-E940-44C3-8358-96BD326909A7}" type="sibTrans" cxnId="{F3DD987E-AD45-4BA6-9BF3-E39D19656DD3}">
      <dgm:prSet/>
      <dgm:spPr>
        <a:xfrm>
          <a:off x="475888" y="274027"/>
          <a:ext cx="1894789" cy="1894789"/>
        </a:xfrm>
        <a:prstGeom prst="blockArc">
          <a:avLst>
            <a:gd name="adj1" fmla="val 12600000"/>
            <a:gd name="adj2" fmla="val 16200000"/>
            <a:gd name="adj3" fmla="val 4481"/>
          </a:avLst>
        </a:prstGeom>
        <a:solidFill>
          <a:srgbClr val="4472C4">
            <a:tint val="60000"/>
            <a:hueOff val="0"/>
            <a:satOff val="0"/>
            <a:lumOff val="0"/>
            <a:alphaOff val="0"/>
          </a:srgbClr>
        </a:solidFill>
        <a:ln>
          <a:noFill/>
        </a:ln>
        <a:effectLst/>
      </dgm:spPr>
      <dgm:t>
        <a:bodyPr/>
        <a:lstStyle/>
        <a:p>
          <a:endParaRPr lang="en-US"/>
        </a:p>
      </dgm:t>
    </dgm:pt>
    <dgm:pt modelId="{C412FDEB-52D2-4B7A-B169-4C5973CB45DE}" type="pres">
      <dgm:prSet presAssocID="{D8988053-E0CA-482A-BC37-28D84EE16195}" presName="Name0" presStyleCnt="0">
        <dgm:presLayoutVars>
          <dgm:chMax val="1"/>
          <dgm:dir/>
          <dgm:animLvl val="ctr"/>
          <dgm:resizeHandles val="exact"/>
        </dgm:presLayoutVars>
      </dgm:prSet>
      <dgm:spPr/>
    </dgm:pt>
    <dgm:pt modelId="{A445EF89-01E8-406F-A11D-36B8E4C40D85}" type="pres">
      <dgm:prSet presAssocID="{00CDA0FA-EF85-4BAB-9B6B-8A2149386612}" presName="centerShape" presStyleLbl="node0" presStyleIdx="0" presStyleCnt="1"/>
      <dgm:spPr/>
    </dgm:pt>
    <dgm:pt modelId="{973A876B-92F2-4595-9A1C-27CD01B47708}" type="pres">
      <dgm:prSet presAssocID="{B688DFCC-CCF8-479E-901C-C4C00C5DEF94}" presName="node" presStyleLbl="node1" presStyleIdx="0" presStyleCnt="6">
        <dgm:presLayoutVars>
          <dgm:bulletEnabled val="1"/>
        </dgm:presLayoutVars>
      </dgm:prSet>
      <dgm:spPr/>
    </dgm:pt>
    <dgm:pt modelId="{019EABCE-A0AB-4AE4-9753-8A0213122DA2}" type="pres">
      <dgm:prSet presAssocID="{B688DFCC-CCF8-479E-901C-C4C00C5DEF94}" presName="dummy" presStyleCnt="0"/>
      <dgm:spPr/>
    </dgm:pt>
    <dgm:pt modelId="{D951C11F-CB64-4B35-89C0-92A8B3024A99}" type="pres">
      <dgm:prSet presAssocID="{72F015FE-B290-4120-BF96-D1CE0D095331}" presName="sibTrans" presStyleLbl="sibTrans2D1" presStyleIdx="0" presStyleCnt="6"/>
      <dgm:spPr/>
    </dgm:pt>
    <dgm:pt modelId="{37EA016C-E51F-4C61-981F-9A0C118DE559}" type="pres">
      <dgm:prSet presAssocID="{23AFDDF5-4EA5-452B-9BDB-3A07E0E38CD8}" presName="node" presStyleLbl="node1" presStyleIdx="1" presStyleCnt="6">
        <dgm:presLayoutVars>
          <dgm:bulletEnabled val="1"/>
        </dgm:presLayoutVars>
      </dgm:prSet>
      <dgm:spPr/>
    </dgm:pt>
    <dgm:pt modelId="{875DA1B5-4999-4B21-9D29-341384289BCD}" type="pres">
      <dgm:prSet presAssocID="{23AFDDF5-4EA5-452B-9BDB-3A07E0E38CD8}" presName="dummy" presStyleCnt="0"/>
      <dgm:spPr/>
    </dgm:pt>
    <dgm:pt modelId="{58F6C772-D325-4361-B762-1EF64A583FDB}" type="pres">
      <dgm:prSet presAssocID="{49605F7E-DEEC-4FF4-9194-B896B178C7C2}" presName="sibTrans" presStyleLbl="sibTrans2D1" presStyleIdx="1" presStyleCnt="6"/>
      <dgm:spPr/>
    </dgm:pt>
    <dgm:pt modelId="{AFB8CA86-5095-4973-8F2E-6E126F25D735}" type="pres">
      <dgm:prSet presAssocID="{6E597BF7-BD28-4100-A8BF-7AEB943D0A9B}" presName="node" presStyleLbl="node1" presStyleIdx="2" presStyleCnt="6">
        <dgm:presLayoutVars>
          <dgm:bulletEnabled val="1"/>
        </dgm:presLayoutVars>
      </dgm:prSet>
      <dgm:spPr/>
    </dgm:pt>
    <dgm:pt modelId="{705F29CE-56DC-48C3-81A3-1C9D17E79534}" type="pres">
      <dgm:prSet presAssocID="{6E597BF7-BD28-4100-A8BF-7AEB943D0A9B}" presName="dummy" presStyleCnt="0"/>
      <dgm:spPr/>
    </dgm:pt>
    <dgm:pt modelId="{ACEF49C2-2006-4735-ACBC-4D305D1D7596}" type="pres">
      <dgm:prSet presAssocID="{AF6E84E2-7873-4097-B1AB-F5AB9E50CE14}" presName="sibTrans" presStyleLbl="sibTrans2D1" presStyleIdx="2" presStyleCnt="6"/>
      <dgm:spPr/>
    </dgm:pt>
    <dgm:pt modelId="{14AC962A-103F-4222-997B-D3A4061D94BF}" type="pres">
      <dgm:prSet presAssocID="{E041ADAF-9729-4D64-94FD-A1FBF5C026F0}" presName="node" presStyleLbl="node1" presStyleIdx="3" presStyleCnt="6">
        <dgm:presLayoutVars>
          <dgm:bulletEnabled val="1"/>
        </dgm:presLayoutVars>
      </dgm:prSet>
      <dgm:spPr/>
    </dgm:pt>
    <dgm:pt modelId="{FCF03717-FE49-4CCF-82A9-879CFA5B4FD7}" type="pres">
      <dgm:prSet presAssocID="{E041ADAF-9729-4D64-94FD-A1FBF5C026F0}" presName="dummy" presStyleCnt="0"/>
      <dgm:spPr/>
    </dgm:pt>
    <dgm:pt modelId="{9D519926-85BD-4FA6-9647-B9A574494FC3}" type="pres">
      <dgm:prSet presAssocID="{A7D79FBD-3185-490C-A983-55898B25695A}" presName="sibTrans" presStyleLbl="sibTrans2D1" presStyleIdx="3" presStyleCnt="6"/>
      <dgm:spPr/>
    </dgm:pt>
    <dgm:pt modelId="{1A86B654-C32C-43F0-AACD-231A3D7A056F}" type="pres">
      <dgm:prSet presAssocID="{8A6722F2-DAF1-4314-B855-C3ECCDB2099A}" presName="node" presStyleLbl="node1" presStyleIdx="4" presStyleCnt="6">
        <dgm:presLayoutVars>
          <dgm:bulletEnabled val="1"/>
        </dgm:presLayoutVars>
      </dgm:prSet>
      <dgm:spPr/>
    </dgm:pt>
    <dgm:pt modelId="{63B2897B-BB65-4079-8DCB-16753DCBE5AE}" type="pres">
      <dgm:prSet presAssocID="{8A6722F2-DAF1-4314-B855-C3ECCDB2099A}" presName="dummy" presStyleCnt="0"/>
      <dgm:spPr/>
    </dgm:pt>
    <dgm:pt modelId="{79022564-005A-4F46-9AE1-7588CD797898}" type="pres">
      <dgm:prSet presAssocID="{448BD03E-C0D9-4E89-BB19-764307D33F83}" presName="sibTrans" presStyleLbl="sibTrans2D1" presStyleIdx="4" presStyleCnt="6"/>
      <dgm:spPr/>
    </dgm:pt>
    <dgm:pt modelId="{49A5460D-B519-48D8-814D-37E69A606E10}" type="pres">
      <dgm:prSet presAssocID="{C22C96C3-1CDE-46A4-B5CC-D13E55CA5ED1}" presName="node" presStyleLbl="node1" presStyleIdx="5" presStyleCnt="6">
        <dgm:presLayoutVars>
          <dgm:bulletEnabled val="1"/>
        </dgm:presLayoutVars>
      </dgm:prSet>
      <dgm:spPr/>
    </dgm:pt>
    <dgm:pt modelId="{F30D441C-36B5-4CD8-A98E-CF4EE0283BCB}" type="pres">
      <dgm:prSet presAssocID="{C22C96C3-1CDE-46A4-B5CC-D13E55CA5ED1}" presName="dummy" presStyleCnt="0"/>
      <dgm:spPr/>
    </dgm:pt>
    <dgm:pt modelId="{9085A993-A859-478B-9D0C-4BE3C4852854}" type="pres">
      <dgm:prSet presAssocID="{D679E140-E940-44C3-8358-96BD326909A7}" presName="sibTrans" presStyleLbl="sibTrans2D1" presStyleIdx="5" presStyleCnt="6"/>
      <dgm:spPr/>
    </dgm:pt>
  </dgm:ptLst>
  <dgm:cxnLst>
    <dgm:cxn modelId="{ECFF5304-8722-4D1A-8A9D-53C0F6E7A191}" type="presOf" srcId="{72F015FE-B290-4120-BF96-D1CE0D095331}" destId="{D951C11F-CB64-4B35-89C0-92A8B3024A99}" srcOrd="0" destOrd="0" presId="urn:microsoft.com/office/officeart/2005/8/layout/radial6"/>
    <dgm:cxn modelId="{2A69FE06-AA1D-480D-8BF1-77AD5B169688}" type="presOf" srcId="{D8988053-E0CA-482A-BC37-28D84EE16195}" destId="{C412FDEB-52D2-4B7A-B169-4C5973CB45DE}" srcOrd="0" destOrd="0" presId="urn:microsoft.com/office/officeart/2005/8/layout/radial6"/>
    <dgm:cxn modelId="{7D8F7322-6F4A-4F97-9DE8-D8EA2223B6B9}" srcId="{D8988053-E0CA-482A-BC37-28D84EE16195}" destId="{075C535E-AA74-4F85-8DD7-AC1A24115011}" srcOrd="1" destOrd="0" parTransId="{16CC7913-4719-436B-BA2E-6678C633979C}" sibTransId="{74CCF0DE-3B16-4AAF-9B6E-997EB24AE6CF}"/>
    <dgm:cxn modelId="{2F755F32-3FCB-432D-981C-A26F145AD540}" srcId="{00CDA0FA-EF85-4BAB-9B6B-8A2149386612}" destId="{23AFDDF5-4EA5-452B-9BDB-3A07E0E38CD8}" srcOrd="1" destOrd="0" parTransId="{A5E8E64C-E098-4223-A0ED-A15D5EBFEACD}" sibTransId="{49605F7E-DEEC-4FF4-9194-B896B178C7C2}"/>
    <dgm:cxn modelId="{7B044E50-5946-412F-8601-510F402E8064}" srcId="{00CDA0FA-EF85-4BAB-9B6B-8A2149386612}" destId="{B688DFCC-CCF8-479E-901C-C4C00C5DEF94}" srcOrd="0" destOrd="0" parTransId="{357E1835-3D52-42D4-8972-0282D67CA43D}" sibTransId="{72F015FE-B290-4120-BF96-D1CE0D095331}"/>
    <dgm:cxn modelId="{D1EC8C72-C62D-4425-BDC9-A82975A3328E}" type="presOf" srcId="{C22C96C3-1CDE-46A4-B5CC-D13E55CA5ED1}" destId="{49A5460D-B519-48D8-814D-37E69A606E10}" srcOrd="0" destOrd="0" presId="urn:microsoft.com/office/officeart/2005/8/layout/radial6"/>
    <dgm:cxn modelId="{D4296754-D9B9-46F2-BFBF-DC098F7C21D7}" type="presOf" srcId="{A7D79FBD-3185-490C-A983-55898B25695A}" destId="{9D519926-85BD-4FA6-9647-B9A574494FC3}" srcOrd="0" destOrd="0" presId="urn:microsoft.com/office/officeart/2005/8/layout/radial6"/>
    <dgm:cxn modelId="{1FBBB474-0FC4-43D0-90C8-6BC7E45659CC}" type="presOf" srcId="{D679E140-E940-44C3-8358-96BD326909A7}" destId="{9085A993-A859-478B-9D0C-4BE3C4852854}" srcOrd="0" destOrd="0" presId="urn:microsoft.com/office/officeart/2005/8/layout/radial6"/>
    <dgm:cxn modelId="{F8CBB175-ED57-45DC-92BE-17294DE98027}" type="presOf" srcId="{AF6E84E2-7873-4097-B1AB-F5AB9E50CE14}" destId="{ACEF49C2-2006-4735-ACBC-4D305D1D7596}" srcOrd="0" destOrd="0" presId="urn:microsoft.com/office/officeart/2005/8/layout/radial6"/>
    <dgm:cxn modelId="{8010C555-AEEE-4E8B-9CD6-D9C23B3D45A3}" type="presOf" srcId="{E041ADAF-9729-4D64-94FD-A1FBF5C026F0}" destId="{14AC962A-103F-4222-997B-D3A4061D94BF}" srcOrd="0" destOrd="0" presId="urn:microsoft.com/office/officeart/2005/8/layout/radial6"/>
    <dgm:cxn modelId="{F3DD987E-AD45-4BA6-9BF3-E39D19656DD3}" srcId="{00CDA0FA-EF85-4BAB-9B6B-8A2149386612}" destId="{C22C96C3-1CDE-46A4-B5CC-D13E55CA5ED1}" srcOrd="5" destOrd="0" parTransId="{FF8EF38C-2790-4B0B-81FD-DAF7116F5878}" sibTransId="{D679E140-E940-44C3-8358-96BD326909A7}"/>
    <dgm:cxn modelId="{A2A60284-072E-4439-BBF5-F967A2C9D64E}" srcId="{D8988053-E0CA-482A-BC37-28D84EE16195}" destId="{E4107DD8-9E13-475A-BCAF-5E1E4729AAE4}" srcOrd="4" destOrd="0" parTransId="{4E43AB98-670A-4BD9-B48F-3340C244713F}" sibTransId="{ABE5E4A9-D25E-4BF1-A4E6-BC551BD9F797}"/>
    <dgm:cxn modelId="{AFAB3A85-B73A-4677-A2A1-BDE90A07CFE8}" type="presOf" srcId="{49605F7E-DEEC-4FF4-9194-B896B178C7C2}" destId="{58F6C772-D325-4361-B762-1EF64A583FDB}" srcOrd="0" destOrd="0" presId="urn:microsoft.com/office/officeart/2005/8/layout/radial6"/>
    <dgm:cxn modelId="{C2F46885-1533-4F16-B3CB-3A1F624612F8}" srcId="{00CDA0FA-EF85-4BAB-9B6B-8A2149386612}" destId="{8A6722F2-DAF1-4314-B855-C3ECCDB2099A}" srcOrd="4" destOrd="0" parTransId="{5A21AAC1-9F6B-41AA-997B-3D24379E1706}" sibTransId="{448BD03E-C0D9-4E89-BB19-764307D33F83}"/>
    <dgm:cxn modelId="{D00A938C-40C2-4F6B-891D-B33BD4E9AF2D}" srcId="{D8988053-E0CA-482A-BC37-28D84EE16195}" destId="{00CDA0FA-EF85-4BAB-9B6B-8A2149386612}" srcOrd="0" destOrd="0" parTransId="{E9F9899A-114F-4FD5-97D0-A2944C8E2BC6}" sibTransId="{E064667F-160D-4EBC-BC91-F2AE397A074F}"/>
    <dgm:cxn modelId="{196825AA-EB1B-4B79-A4E2-2249AB218F28}" type="presOf" srcId="{B688DFCC-CCF8-479E-901C-C4C00C5DEF94}" destId="{973A876B-92F2-4595-9A1C-27CD01B47708}" srcOrd="0" destOrd="0" presId="urn:microsoft.com/office/officeart/2005/8/layout/radial6"/>
    <dgm:cxn modelId="{8E262FD6-8E34-4294-BA2F-4A8BC3250395}" type="presOf" srcId="{23AFDDF5-4EA5-452B-9BDB-3A07E0E38CD8}" destId="{37EA016C-E51F-4C61-981F-9A0C118DE559}" srcOrd="0" destOrd="0" presId="urn:microsoft.com/office/officeart/2005/8/layout/radial6"/>
    <dgm:cxn modelId="{9651AFD6-232F-4946-8E5B-BAE4B33ED5AE}" srcId="{00CDA0FA-EF85-4BAB-9B6B-8A2149386612}" destId="{E041ADAF-9729-4D64-94FD-A1FBF5C026F0}" srcOrd="3" destOrd="0" parTransId="{F133029D-3ABA-4BC1-91D2-C2D59018C3D8}" sibTransId="{A7D79FBD-3185-490C-A983-55898B25695A}"/>
    <dgm:cxn modelId="{BBAEDCD8-E35B-4304-AC33-F633177BD73A}" srcId="{D8988053-E0CA-482A-BC37-28D84EE16195}" destId="{2BBB0817-CE86-42AC-A3BD-6A26D555E34C}" srcOrd="3" destOrd="0" parTransId="{A41FBF9A-D5E7-4A5F-BB34-2DE53A32072C}" sibTransId="{B41183B2-6B1F-4EE0-BB58-1CEDEECBF5BD}"/>
    <dgm:cxn modelId="{2BA662EA-563E-4EEF-9FAF-79BD2302BB2B}" srcId="{D8988053-E0CA-482A-BC37-28D84EE16195}" destId="{303FDBBF-3FBF-4AB1-B3AF-BC1D4189A44E}" srcOrd="2" destOrd="0" parTransId="{0A2D74F5-3807-4807-A324-5F207E0A3C3F}" sibTransId="{BC856E08-62C5-43A5-840F-DA91EC844074}"/>
    <dgm:cxn modelId="{B2780CEC-D000-41E4-B549-4340D18FE179}" srcId="{00CDA0FA-EF85-4BAB-9B6B-8A2149386612}" destId="{6E597BF7-BD28-4100-A8BF-7AEB943D0A9B}" srcOrd="2" destOrd="0" parTransId="{C353C898-C1B1-4F54-91B1-DF34A1D5CF36}" sibTransId="{AF6E84E2-7873-4097-B1AB-F5AB9E50CE14}"/>
    <dgm:cxn modelId="{F67928ED-C33F-4994-86F3-154FD5FC52AB}" type="presOf" srcId="{448BD03E-C0D9-4E89-BB19-764307D33F83}" destId="{79022564-005A-4F46-9AE1-7588CD797898}" srcOrd="0" destOrd="0" presId="urn:microsoft.com/office/officeart/2005/8/layout/radial6"/>
    <dgm:cxn modelId="{6D2A6DF5-A035-4043-8877-BF02E0509261}" type="presOf" srcId="{8A6722F2-DAF1-4314-B855-C3ECCDB2099A}" destId="{1A86B654-C32C-43F0-AACD-231A3D7A056F}" srcOrd="0" destOrd="0" presId="urn:microsoft.com/office/officeart/2005/8/layout/radial6"/>
    <dgm:cxn modelId="{31DE42FC-CA2B-48D2-8E3D-CA4CBF48FB7F}" type="presOf" srcId="{6E597BF7-BD28-4100-A8BF-7AEB943D0A9B}" destId="{AFB8CA86-5095-4973-8F2E-6E126F25D735}" srcOrd="0" destOrd="0" presId="urn:microsoft.com/office/officeart/2005/8/layout/radial6"/>
    <dgm:cxn modelId="{8352F4FE-600E-40A1-99BB-00B29320C647}" type="presOf" srcId="{00CDA0FA-EF85-4BAB-9B6B-8A2149386612}" destId="{A445EF89-01E8-406F-A11D-36B8E4C40D85}" srcOrd="0" destOrd="0" presId="urn:microsoft.com/office/officeart/2005/8/layout/radial6"/>
    <dgm:cxn modelId="{093809CD-405F-4DD9-AD9A-B9596F42E389}" type="presParOf" srcId="{C412FDEB-52D2-4B7A-B169-4C5973CB45DE}" destId="{A445EF89-01E8-406F-A11D-36B8E4C40D85}" srcOrd="0" destOrd="0" presId="urn:microsoft.com/office/officeart/2005/8/layout/radial6"/>
    <dgm:cxn modelId="{23419A94-4832-4F78-8AA8-35C3B01369F6}" type="presParOf" srcId="{C412FDEB-52D2-4B7A-B169-4C5973CB45DE}" destId="{973A876B-92F2-4595-9A1C-27CD01B47708}" srcOrd="1" destOrd="0" presId="urn:microsoft.com/office/officeart/2005/8/layout/radial6"/>
    <dgm:cxn modelId="{BD1DC0B9-3CE2-453B-8AF7-240536091AAD}" type="presParOf" srcId="{C412FDEB-52D2-4B7A-B169-4C5973CB45DE}" destId="{019EABCE-A0AB-4AE4-9753-8A0213122DA2}" srcOrd="2" destOrd="0" presId="urn:microsoft.com/office/officeart/2005/8/layout/radial6"/>
    <dgm:cxn modelId="{333F2B8A-634C-4FDA-A739-A5A1A42B4FC9}" type="presParOf" srcId="{C412FDEB-52D2-4B7A-B169-4C5973CB45DE}" destId="{D951C11F-CB64-4B35-89C0-92A8B3024A99}" srcOrd="3" destOrd="0" presId="urn:microsoft.com/office/officeart/2005/8/layout/radial6"/>
    <dgm:cxn modelId="{7A418961-BAD6-4968-BCD7-37AD8E07FAD6}" type="presParOf" srcId="{C412FDEB-52D2-4B7A-B169-4C5973CB45DE}" destId="{37EA016C-E51F-4C61-981F-9A0C118DE559}" srcOrd="4" destOrd="0" presId="urn:microsoft.com/office/officeart/2005/8/layout/radial6"/>
    <dgm:cxn modelId="{7889EF90-BC67-4D4A-A6ED-79EFD459ED0E}" type="presParOf" srcId="{C412FDEB-52D2-4B7A-B169-4C5973CB45DE}" destId="{875DA1B5-4999-4B21-9D29-341384289BCD}" srcOrd="5" destOrd="0" presId="urn:microsoft.com/office/officeart/2005/8/layout/radial6"/>
    <dgm:cxn modelId="{295D6257-3B6C-4E8F-B1DC-DAD5A9609237}" type="presParOf" srcId="{C412FDEB-52D2-4B7A-B169-4C5973CB45DE}" destId="{58F6C772-D325-4361-B762-1EF64A583FDB}" srcOrd="6" destOrd="0" presId="urn:microsoft.com/office/officeart/2005/8/layout/radial6"/>
    <dgm:cxn modelId="{03D53BC1-985C-4660-A722-73F03841CF53}" type="presParOf" srcId="{C412FDEB-52D2-4B7A-B169-4C5973CB45DE}" destId="{AFB8CA86-5095-4973-8F2E-6E126F25D735}" srcOrd="7" destOrd="0" presId="urn:microsoft.com/office/officeart/2005/8/layout/radial6"/>
    <dgm:cxn modelId="{C4D6AD19-702B-4EFE-97A1-3E3EA68D841D}" type="presParOf" srcId="{C412FDEB-52D2-4B7A-B169-4C5973CB45DE}" destId="{705F29CE-56DC-48C3-81A3-1C9D17E79534}" srcOrd="8" destOrd="0" presId="urn:microsoft.com/office/officeart/2005/8/layout/radial6"/>
    <dgm:cxn modelId="{B56EB940-A675-488E-BEAA-3450CC66BEBB}" type="presParOf" srcId="{C412FDEB-52D2-4B7A-B169-4C5973CB45DE}" destId="{ACEF49C2-2006-4735-ACBC-4D305D1D7596}" srcOrd="9" destOrd="0" presId="urn:microsoft.com/office/officeart/2005/8/layout/radial6"/>
    <dgm:cxn modelId="{C0B1CF84-23B3-4E77-B6E4-D3806F8A786E}" type="presParOf" srcId="{C412FDEB-52D2-4B7A-B169-4C5973CB45DE}" destId="{14AC962A-103F-4222-997B-D3A4061D94BF}" srcOrd="10" destOrd="0" presId="urn:microsoft.com/office/officeart/2005/8/layout/radial6"/>
    <dgm:cxn modelId="{6CD597DB-B934-49E9-AD91-3F94A087D881}" type="presParOf" srcId="{C412FDEB-52D2-4B7A-B169-4C5973CB45DE}" destId="{FCF03717-FE49-4CCF-82A9-879CFA5B4FD7}" srcOrd="11" destOrd="0" presId="urn:microsoft.com/office/officeart/2005/8/layout/radial6"/>
    <dgm:cxn modelId="{BDEAEA72-A962-41DF-9C25-6850571C6C5C}" type="presParOf" srcId="{C412FDEB-52D2-4B7A-B169-4C5973CB45DE}" destId="{9D519926-85BD-4FA6-9647-B9A574494FC3}" srcOrd="12" destOrd="0" presId="urn:microsoft.com/office/officeart/2005/8/layout/radial6"/>
    <dgm:cxn modelId="{FE0843C4-9CEE-4512-B4A6-4DBA7C64CB81}" type="presParOf" srcId="{C412FDEB-52D2-4B7A-B169-4C5973CB45DE}" destId="{1A86B654-C32C-43F0-AACD-231A3D7A056F}" srcOrd="13" destOrd="0" presId="urn:microsoft.com/office/officeart/2005/8/layout/radial6"/>
    <dgm:cxn modelId="{E5C0A9BC-EAB9-4E63-9A27-BE3775703AF8}" type="presParOf" srcId="{C412FDEB-52D2-4B7A-B169-4C5973CB45DE}" destId="{63B2897B-BB65-4079-8DCB-16753DCBE5AE}" srcOrd="14" destOrd="0" presId="urn:microsoft.com/office/officeart/2005/8/layout/radial6"/>
    <dgm:cxn modelId="{9CA93AEA-978D-4FED-90F5-D4243494D59B}" type="presParOf" srcId="{C412FDEB-52D2-4B7A-B169-4C5973CB45DE}" destId="{79022564-005A-4F46-9AE1-7588CD797898}" srcOrd="15" destOrd="0" presId="urn:microsoft.com/office/officeart/2005/8/layout/radial6"/>
    <dgm:cxn modelId="{444CFAA2-9345-4CD5-9BB8-246AECA52037}" type="presParOf" srcId="{C412FDEB-52D2-4B7A-B169-4C5973CB45DE}" destId="{49A5460D-B519-48D8-814D-37E69A606E10}" srcOrd="16" destOrd="0" presId="urn:microsoft.com/office/officeart/2005/8/layout/radial6"/>
    <dgm:cxn modelId="{DF11A410-1237-49E5-A663-3554A796499B}" type="presParOf" srcId="{C412FDEB-52D2-4B7A-B169-4C5973CB45DE}" destId="{F30D441C-36B5-4CD8-A98E-CF4EE0283BCB}" srcOrd="17" destOrd="0" presId="urn:microsoft.com/office/officeart/2005/8/layout/radial6"/>
    <dgm:cxn modelId="{AA4DADC8-AEDA-4702-880E-00D9C4C323FA}" type="presParOf" srcId="{C412FDEB-52D2-4B7A-B169-4C5973CB45DE}" destId="{9085A993-A859-478B-9D0C-4BE3C4852854}" srcOrd="18" destOrd="0" presId="urn:microsoft.com/office/officeart/2005/8/layout/radial6"/>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F2608C6-A10B-4303-831C-DA477228FD88}" type="doc">
      <dgm:prSet loTypeId="urn:microsoft.com/office/officeart/2005/8/layout/radial3" loCatId="relationship" qsTypeId="urn:microsoft.com/office/officeart/2005/8/quickstyle/simple4" qsCatId="simple" csTypeId="urn:microsoft.com/office/officeart/2005/8/colors/accent6_2" csCatId="accent6" phldr="1"/>
      <dgm:spPr/>
      <dgm:t>
        <a:bodyPr/>
        <a:lstStyle/>
        <a:p>
          <a:endParaRPr lang="en-US"/>
        </a:p>
      </dgm:t>
    </dgm:pt>
    <dgm:pt modelId="{A3701E7F-4756-42AC-A97E-50A5AA6A9E5C}">
      <dgm:prSet phldrT="[Text]"/>
      <dgm:spPr>
        <a:xfrm>
          <a:off x="779368" y="760489"/>
          <a:ext cx="1098552" cy="1123957"/>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Text" lastClr="000000"/>
              </a:solidFill>
              <a:latin typeface="Calibri" panose="020F0502020204030204"/>
              <a:ea typeface="+mn-ea"/>
              <a:cs typeface="+mn-cs"/>
            </a:rPr>
            <a:t>Youth/Individual</a:t>
          </a:r>
        </a:p>
      </dgm:t>
    </dgm:pt>
    <dgm:pt modelId="{04DD3BAE-A1AD-43F8-B496-C43315136CBB}" type="parTrans" cxnId="{7B36040B-648C-4647-84F9-DB18DFB83D74}">
      <dgm:prSet/>
      <dgm:spPr/>
      <dgm:t>
        <a:bodyPr/>
        <a:lstStyle/>
        <a:p>
          <a:endParaRPr lang="en-US"/>
        </a:p>
      </dgm:t>
    </dgm:pt>
    <dgm:pt modelId="{4962EAE7-AE7A-40B8-9384-FFDFD4ECC068}" type="sibTrans" cxnId="{7B36040B-648C-4647-84F9-DB18DFB83D74}">
      <dgm:prSet/>
      <dgm:spPr/>
      <dgm:t>
        <a:bodyPr/>
        <a:lstStyle/>
        <a:p>
          <a:endParaRPr lang="en-US"/>
        </a:p>
      </dgm:t>
    </dgm:pt>
    <dgm:pt modelId="{7451D3B6-74FF-4102-934B-E73A57D87DA3}">
      <dgm:prSet phldrT="[Text]" custT="1"/>
      <dgm:spPr>
        <a:xfrm>
          <a:off x="949350" y="229911"/>
          <a:ext cx="768280" cy="800210"/>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School</a:t>
          </a:r>
        </a:p>
      </dgm:t>
    </dgm:pt>
    <dgm:pt modelId="{86317583-CB6A-4BB3-B5AA-6C8292291EC4}" type="parTrans" cxnId="{D70E1B37-FA8B-44A4-87A5-F542C0BAE72B}">
      <dgm:prSet/>
      <dgm:spPr/>
      <dgm:t>
        <a:bodyPr/>
        <a:lstStyle/>
        <a:p>
          <a:endParaRPr lang="en-US"/>
        </a:p>
      </dgm:t>
    </dgm:pt>
    <dgm:pt modelId="{19AC6355-6016-425A-9BC0-C5DC3D992D9D}" type="sibTrans" cxnId="{D70E1B37-FA8B-44A4-87A5-F542C0BAE72B}">
      <dgm:prSet/>
      <dgm:spPr/>
      <dgm:t>
        <a:bodyPr/>
        <a:lstStyle/>
        <a:p>
          <a:endParaRPr lang="en-US"/>
        </a:p>
      </dgm:t>
    </dgm:pt>
    <dgm:pt modelId="{F667AD8B-1C30-4264-9955-3788636482E9}">
      <dgm:prSet phldrT="[Text]" custT="1"/>
      <dgm:spPr>
        <a:xfrm>
          <a:off x="1684864" y="944733"/>
          <a:ext cx="1033426" cy="796808"/>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800">
              <a:solidFill>
                <a:sysClr val="windowText" lastClr="000000"/>
              </a:solidFill>
              <a:latin typeface="Calibri" panose="020F0502020204030204"/>
              <a:ea typeface="+mn-ea"/>
              <a:cs typeface="+mn-cs"/>
            </a:rPr>
            <a:t>Extracurricular</a:t>
          </a:r>
        </a:p>
      </dgm:t>
    </dgm:pt>
    <dgm:pt modelId="{19DB3ACA-38F7-4C82-9771-A038CEBBBAFA}" type="parTrans" cxnId="{DACD5DBD-CE2D-48F9-A624-8C359A6DE1B4}">
      <dgm:prSet/>
      <dgm:spPr/>
      <dgm:t>
        <a:bodyPr/>
        <a:lstStyle/>
        <a:p>
          <a:endParaRPr lang="en-US"/>
        </a:p>
      </dgm:t>
    </dgm:pt>
    <dgm:pt modelId="{923D7C9E-2B3D-4B66-84FD-C9BD1926342A}" type="sibTrans" cxnId="{DACD5DBD-CE2D-48F9-A624-8C359A6DE1B4}">
      <dgm:prSet/>
      <dgm:spPr/>
      <dgm:t>
        <a:bodyPr/>
        <a:lstStyle/>
        <a:p>
          <a:endParaRPr lang="en-US"/>
        </a:p>
      </dgm:t>
    </dgm:pt>
    <dgm:pt modelId="{72E74EFA-113A-44EE-9997-6FD4B3874103}">
      <dgm:prSet phldrT="[Text]" custT="1"/>
      <dgm:spPr>
        <a:xfrm>
          <a:off x="951271" y="1660235"/>
          <a:ext cx="784307" cy="755452"/>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Home</a:t>
          </a:r>
        </a:p>
      </dgm:t>
    </dgm:pt>
    <dgm:pt modelId="{371AE5E2-C627-4F9A-A904-7F5A5DACDDB2}" type="parTrans" cxnId="{865F3E61-50C6-4C6C-965F-F46F3060C372}">
      <dgm:prSet/>
      <dgm:spPr/>
      <dgm:t>
        <a:bodyPr/>
        <a:lstStyle/>
        <a:p>
          <a:endParaRPr lang="en-US"/>
        </a:p>
      </dgm:t>
    </dgm:pt>
    <dgm:pt modelId="{AB4CC3C3-E34D-402D-9B82-576B95BD6126}" type="sibTrans" cxnId="{865F3E61-50C6-4C6C-965F-F46F3060C372}">
      <dgm:prSet/>
      <dgm:spPr/>
      <dgm:t>
        <a:bodyPr/>
        <a:lstStyle/>
        <a:p>
          <a:endParaRPr lang="en-US"/>
        </a:p>
      </dgm:t>
    </dgm:pt>
    <dgm:pt modelId="{4480494D-EE6B-48C7-8465-43D76F1365F8}">
      <dgm:prSet phldrT="[Text]" custT="1"/>
      <dgm:spPr>
        <a:xfrm>
          <a:off x="80679" y="896773"/>
          <a:ext cx="823535" cy="787883"/>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gm:spPr>
      <dgm:t>
        <a:bodyPr/>
        <a:lstStyle/>
        <a:p>
          <a:pPr>
            <a:buNone/>
          </a:pPr>
          <a:r>
            <a:rPr lang="en-US" sz="1050">
              <a:solidFill>
                <a:sysClr val="windowText" lastClr="000000"/>
              </a:solidFill>
              <a:latin typeface="Calibri" panose="020F0502020204030204"/>
              <a:ea typeface="+mn-ea"/>
              <a:cs typeface="+mn-cs"/>
            </a:rPr>
            <a:t>Social</a:t>
          </a:r>
        </a:p>
      </dgm:t>
    </dgm:pt>
    <dgm:pt modelId="{F739643B-C5DC-4F58-8BA6-85B7361F5CE7}" type="parTrans" cxnId="{FCC8E859-2ECF-4C9A-AA52-2079F1276BB6}">
      <dgm:prSet/>
      <dgm:spPr/>
      <dgm:t>
        <a:bodyPr/>
        <a:lstStyle/>
        <a:p>
          <a:endParaRPr lang="en-US"/>
        </a:p>
      </dgm:t>
    </dgm:pt>
    <dgm:pt modelId="{09DE6B30-BA79-4EB3-9B77-22BBDA6C9834}" type="sibTrans" cxnId="{FCC8E859-2ECF-4C9A-AA52-2079F1276BB6}">
      <dgm:prSet/>
      <dgm:spPr/>
      <dgm:t>
        <a:bodyPr/>
        <a:lstStyle/>
        <a:p>
          <a:endParaRPr lang="en-US"/>
        </a:p>
      </dgm:t>
    </dgm:pt>
    <dgm:pt modelId="{02F136EF-0A3A-4571-A218-D1363039F81F}" type="pres">
      <dgm:prSet presAssocID="{DF2608C6-A10B-4303-831C-DA477228FD88}" presName="composite" presStyleCnt="0">
        <dgm:presLayoutVars>
          <dgm:chMax val="1"/>
          <dgm:dir/>
          <dgm:resizeHandles val="exact"/>
        </dgm:presLayoutVars>
      </dgm:prSet>
      <dgm:spPr/>
    </dgm:pt>
    <dgm:pt modelId="{40A0E977-F401-41A6-B840-970F3377E944}" type="pres">
      <dgm:prSet presAssocID="{DF2608C6-A10B-4303-831C-DA477228FD88}" presName="radial" presStyleCnt="0">
        <dgm:presLayoutVars>
          <dgm:animLvl val="ctr"/>
        </dgm:presLayoutVars>
      </dgm:prSet>
      <dgm:spPr/>
    </dgm:pt>
    <dgm:pt modelId="{00ACCABF-C9CE-4DD7-8EA2-5DACD10FDAE8}" type="pres">
      <dgm:prSet presAssocID="{A3701E7F-4756-42AC-A97E-50A5AA6A9E5C}" presName="centerShape" presStyleLbl="vennNode1" presStyleIdx="0" presStyleCnt="5" custScaleX="78959" custScaleY="80785" custLinFactNeighborX="350" custLinFactNeighborY="3154"/>
      <dgm:spPr/>
    </dgm:pt>
    <dgm:pt modelId="{7E32706D-BB57-45AE-B5B1-E35AF936F50C}" type="pres">
      <dgm:prSet presAssocID="{7451D3B6-74FF-4102-934B-E73A57D87DA3}" presName="node" presStyleLbl="vennNode1" presStyleIdx="1" presStyleCnt="5" custScaleX="110441" custScaleY="115031" custRadScaleRad="70128" custRadScaleInc="1121">
        <dgm:presLayoutVars>
          <dgm:bulletEnabled val="1"/>
        </dgm:presLayoutVars>
      </dgm:prSet>
      <dgm:spPr/>
    </dgm:pt>
    <dgm:pt modelId="{8D77C0C9-3E7D-47E4-852F-BF989E4844FE}" type="pres">
      <dgm:prSet presAssocID="{F667AD8B-1C30-4264-9955-3788636482E9}" presName="node" presStyleLbl="vennNode1" presStyleIdx="2" presStyleCnt="5" custScaleX="130999" custScaleY="114542" custRadScaleRad="97424" custRadScaleInc="5620">
        <dgm:presLayoutVars>
          <dgm:bulletEnabled val="1"/>
        </dgm:presLayoutVars>
      </dgm:prSet>
      <dgm:spPr/>
    </dgm:pt>
    <dgm:pt modelId="{BEF210BB-E28E-4AE3-A26E-B53211E50167}" type="pres">
      <dgm:prSet presAssocID="{72E74EFA-113A-44EE-9997-6FD4B3874103}" presName="node" presStyleLbl="vennNode1" presStyleIdx="3" presStyleCnt="5" custScaleX="112745" custScaleY="108597" custRadScaleRad="85308" custRadScaleInc="-1740">
        <dgm:presLayoutVars>
          <dgm:bulletEnabled val="1"/>
        </dgm:presLayoutVars>
      </dgm:prSet>
      <dgm:spPr/>
    </dgm:pt>
    <dgm:pt modelId="{8511CD0B-CDD6-469B-BF1B-31C2C443C8C3}" type="pres">
      <dgm:prSet presAssocID="{4480494D-EE6B-48C7-8465-43D76F1365F8}" presName="node" presStyleLbl="vennNode1" presStyleIdx="4" presStyleCnt="5" custScaleX="118384" custScaleY="113259" custRadScaleRad="91633" custRadScaleInc="-1948">
        <dgm:presLayoutVars>
          <dgm:bulletEnabled val="1"/>
        </dgm:presLayoutVars>
      </dgm:prSet>
      <dgm:spPr/>
    </dgm:pt>
  </dgm:ptLst>
  <dgm:cxnLst>
    <dgm:cxn modelId="{7B36040B-648C-4647-84F9-DB18DFB83D74}" srcId="{DF2608C6-A10B-4303-831C-DA477228FD88}" destId="{A3701E7F-4756-42AC-A97E-50A5AA6A9E5C}" srcOrd="0" destOrd="0" parTransId="{04DD3BAE-A1AD-43F8-B496-C43315136CBB}" sibTransId="{4962EAE7-AE7A-40B8-9384-FFDFD4ECC068}"/>
    <dgm:cxn modelId="{A9842816-10B4-46B9-85EC-F98A96123076}" type="presOf" srcId="{A3701E7F-4756-42AC-A97E-50A5AA6A9E5C}" destId="{00ACCABF-C9CE-4DD7-8EA2-5DACD10FDAE8}" srcOrd="0" destOrd="0" presId="urn:microsoft.com/office/officeart/2005/8/layout/radial3"/>
    <dgm:cxn modelId="{D70E1B37-FA8B-44A4-87A5-F542C0BAE72B}" srcId="{A3701E7F-4756-42AC-A97E-50A5AA6A9E5C}" destId="{7451D3B6-74FF-4102-934B-E73A57D87DA3}" srcOrd="0" destOrd="0" parTransId="{86317583-CB6A-4BB3-B5AA-6C8292291EC4}" sibTransId="{19AC6355-6016-425A-9BC0-C5DC3D992D9D}"/>
    <dgm:cxn modelId="{8A28C740-926A-4580-9F92-26815AE8188B}" type="presOf" srcId="{7451D3B6-74FF-4102-934B-E73A57D87DA3}" destId="{7E32706D-BB57-45AE-B5B1-E35AF936F50C}" srcOrd="0" destOrd="0" presId="urn:microsoft.com/office/officeart/2005/8/layout/radial3"/>
    <dgm:cxn modelId="{865F3E61-50C6-4C6C-965F-F46F3060C372}" srcId="{A3701E7F-4756-42AC-A97E-50A5AA6A9E5C}" destId="{72E74EFA-113A-44EE-9997-6FD4B3874103}" srcOrd="2" destOrd="0" parTransId="{371AE5E2-C627-4F9A-A904-7F5A5DACDDB2}" sibTransId="{AB4CC3C3-E34D-402D-9B82-576B95BD6126}"/>
    <dgm:cxn modelId="{F9621A71-78D4-4107-A474-14C8C9D3C70F}" type="presOf" srcId="{72E74EFA-113A-44EE-9997-6FD4B3874103}" destId="{BEF210BB-E28E-4AE3-A26E-B53211E50167}" srcOrd="0" destOrd="0" presId="urn:microsoft.com/office/officeart/2005/8/layout/radial3"/>
    <dgm:cxn modelId="{FCC8E859-2ECF-4C9A-AA52-2079F1276BB6}" srcId="{A3701E7F-4756-42AC-A97E-50A5AA6A9E5C}" destId="{4480494D-EE6B-48C7-8465-43D76F1365F8}" srcOrd="3" destOrd="0" parTransId="{F739643B-C5DC-4F58-8BA6-85B7361F5CE7}" sibTransId="{09DE6B30-BA79-4EB3-9B77-22BBDA6C9834}"/>
    <dgm:cxn modelId="{3450879F-F994-4CAD-93F3-81D90E464170}" type="presOf" srcId="{F667AD8B-1C30-4264-9955-3788636482E9}" destId="{8D77C0C9-3E7D-47E4-852F-BF989E4844FE}" srcOrd="0" destOrd="0" presId="urn:microsoft.com/office/officeart/2005/8/layout/radial3"/>
    <dgm:cxn modelId="{DACD5DBD-CE2D-48F9-A624-8C359A6DE1B4}" srcId="{A3701E7F-4756-42AC-A97E-50A5AA6A9E5C}" destId="{F667AD8B-1C30-4264-9955-3788636482E9}" srcOrd="1" destOrd="0" parTransId="{19DB3ACA-38F7-4C82-9771-A038CEBBBAFA}" sibTransId="{923D7C9E-2B3D-4B66-84FD-C9BD1926342A}"/>
    <dgm:cxn modelId="{FD3D57DA-C8B3-4091-84FE-85F97955AD3C}" type="presOf" srcId="{4480494D-EE6B-48C7-8465-43D76F1365F8}" destId="{8511CD0B-CDD6-469B-BF1B-31C2C443C8C3}" srcOrd="0" destOrd="0" presId="urn:microsoft.com/office/officeart/2005/8/layout/radial3"/>
    <dgm:cxn modelId="{BE6141F5-9AB4-48A2-B2B7-7C00C9EA8F72}" type="presOf" srcId="{DF2608C6-A10B-4303-831C-DA477228FD88}" destId="{02F136EF-0A3A-4571-A218-D1363039F81F}" srcOrd="0" destOrd="0" presId="urn:microsoft.com/office/officeart/2005/8/layout/radial3"/>
    <dgm:cxn modelId="{2A0753C3-D7AA-4ABA-BA90-8B6C247D1489}" type="presParOf" srcId="{02F136EF-0A3A-4571-A218-D1363039F81F}" destId="{40A0E977-F401-41A6-B840-970F3377E944}" srcOrd="0" destOrd="0" presId="urn:microsoft.com/office/officeart/2005/8/layout/radial3"/>
    <dgm:cxn modelId="{7375A004-2B3C-4E96-9290-4D88823E958E}" type="presParOf" srcId="{40A0E977-F401-41A6-B840-970F3377E944}" destId="{00ACCABF-C9CE-4DD7-8EA2-5DACD10FDAE8}" srcOrd="0" destOrd="0" presId="urn:microsoft.com/office/officeart/2005/8/layout/radial3"/>
    <dgm:cxn modelId="{D3270C12-27B6-45DE-8C3E-7876A40E4941}" type="presParOf" srcId="{40A0E977-F401-41A6-B840-970F3377E944}" destId="{7E32706D-BB57-45AE-B5B1-E35AF936F50C}" srcOrd="1" destOrd="0" presId="urn:microsoft.com/office/officeart/2005/8/layout/radial3"/>
    <dgm:cxn modelId="{BCD92634-3E74-457A-A936-9F5EF898D89C}" type="presParOf" srcId="{40A0E977-F401-41A6-B840-970F3377E944}" destId="{8D77C0C9-3E7D-47E4-852F-BF989E4844FE}" srcOrd="2" destOrd="0" presId="urn:microsoft.com/office/officeart/2005/8/layout/radial3"/>
    <dgm:cxn modelId="{C3528345-F259-4105-973E-9A5AB8486C81}" type="presParOf" srcId="{40A0E977-F401-41A6-B840-970F3377E944}" destId="{BEF210BB-E28E-4AE3-A26E-B53211E50167}" srcOrd="3" destOrd="0" presId="urn:microsoft.com/office/officeart/2005/8/layout/radial3"/>
    <dgm:cxn modelId="{DBEBBBD2-25B7-4271-9D13-F431CB8CBAB7}" type="presParOf" srcId="{40A0E977-F401-41A6-B840-970F3377E944}" destId="{8511CD0B-CDD6-469B-BF1B-31C2C443C8C3}" srcOrd="4" destOrd="0" presId="urn:microsoft.com/office/officeart/2005/8/layout/radial3"/>
  </dgm:cxnLst>
  <dgm:bg>
    <a:noFill/>
  </dgm:bg>
  <dgm:whole/>
  <dgm:extLst>
    <a:ext uri="http://schemas.microsoft.com/office/drawing/2008/diagram">
      <dsp:dataModelExt xmlns:dsp="http://schemas.microsoft.com/office/drawing/2008/diagram" relId="rId2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988053-E0CA-482A-BC37-28D84EE1619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0CDA0FA-EF85-4BAB-9B6B-8A2149386612}">
      <dgm:prSet phldrT="[Text]"/>
      <dgm:spPr>
        <a:xfrm>
          <a:off x="846758" y="17056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Convene Stakeholders</a:t>
          </a:r>
        </a:p>
      </dgm:t>
    </dgm:pt>
    <dgm:pt modelId="{E9F9899A-114F-4FD5-97D0-A2944C8E2BC6}" type="parTrans" cxnId="{D00A938C-40C2-4F6B-891D-B33BD4E9AF2D}">
      <dgm:prSet/>
      <dgm:spPr/>
      <dgm:t>
        <a:bodyPr/>
        <a:lstStyle/>
        <a:p>
          <a:endParaRPr lang="en-US">
            <a:latin typeface="Times New Roman" panose="02020603050405020304" pitchFamily="18" charset="0"/>
            <a:cs typeface="Times New Roman" panose="02020603050405020304" pitchFamily="18" charset="0"/>
          </a:endParaRPr>
        </a:p>
      </dgm:t>
    </dgm:pt>
    <dgm:pt modelId="{E064667F-160D-4EBC-BC91-F2AE397A074F}" type="sibTrans" cxnId="{D00A938C-40C2-4F6B-891D-B33BD4E9AF2D}">
      <dgm:prSet/>
      <dgm:spPr>
        <a:xfrm>
          <a:off x="307773" y="307676"/>
          <a:ext cx="2085656" cy="2085656"/>
        </a:xfrm>
        <a:prstGeom prst="circularArrow">
          <a:avLst>
            <a:gd name="adj1" fmla="val 5544"/>
            <a:gd name="adj2" fmla="val 330680"/>
            <a:gd name="adj3" fmla="val 14041994"/>
            <a:gd name="adj4" fmla="val 17226075"/>
            <a:gd name="adj5" fmla="val 5757"/>
          </a:avLst>
        </a:prstGeom>
        <a:solidFill>
          <a:srgbClr val="FFC000">
            <a:lumMod val="60000"/>
            <a:lumOff val="40000"/>
          </a:srgbClr>
        </a:solidFill>
        <a:ln>
          <a:noFill/>
        </a:ln>
        <a:effectLst/>
      </dgm:spPr>
      <dgm:t>
        <a:bodyPr/>
        <a:lstStyle/>
        <a:p>
          <a:endParaRPr lang="en-US">
            <a:latin typeface="Times New Roman" panose="02020603050405020304" pitchFamily="18" charset="0"/>
            <a:cs typeface="Times New Roman" panose="02020603050405020304" pitchFamily="18" charset="0"/>
          </a:endParaRPr>
        </a:p>
      </dgm:t>
    </dgm:pt>
    <dgm:pt modelId="{B688DFCC-CCF8-479E-901C-C4C00C5DEF94}">
      <dgm:prSet phldrT="[Text]"/>
      <dgm:spPr>
        <a:xfrm>
          <a:off x="169263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Set Benchmarks</a:t>
          </a:r>
        </a:p>
      </dgm:t>
    </dgm:pt>
    <dgm:pt modelId="{357E1835-3D52-42D4-8972-0282D67CA43D}" type="parTrans" cxnId="{7B044E50-5946-412F-8601-510F402E8064}">
      <dgm:prSet/>
      <dgm:spPr/>
      <dgm:t>
        <a:bodyPr/>
        <a:lstStyle/>
        <a:p>
          <a:endParaRPr lang="en-US">
            <a:latin typeface="Times New Roman" panose="02020603050405020304" pitchFamily="18" charset="0"/>
            <a:cs typeface="Times New Roman" panose="02020603050405020304" pitchFamily="18" charset="0"/>
          </a:endParaRPr>
        </a:p>
      </dgm:t>
    </dgm:pt>
    <dgm:pt modelId="{72F015FE-B290-4120-BF96-D1CE0D095331}" type="sibTrans" cxnId="{7B044E50-5946-412F-8601-510F402E8064}">
      <dgm:prSet/>
      <dgm:spPr/>
      <dgm:t>
        <a:bodyPr/>
        <a:lstStyle/>
        <a:p>
          <a:endParaRPr lang="en-US">
            <a:latin typeface="Times New Roman" panose="02020603050405020304" pitchFamily="18" charset="0"/>
            <a:cs typeface="Times New Roman" panose="02020603050405020304" pitchFamily="18" charset="0"/>
          </a:endParaRPr>
        </a:p>
      </dgm:t>
    </dgm:pt>
    <dgm:pt modelId="{30EA609A-B520-4ADB-B7C4-5C0BC5A65B52}">
      <dgm:prSet phldrT="[Text]"/>
      <dgm:spPr>
        <a:xfrm>
          <a:off x="1369537"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Review Progress</a:t>
          </a:r>
        </a:p>
      </dgm:t>
    </dgm:pt>
    <dgm:pt modelId="{2C5AE498-B480-4A2C-A223-30DA8FE4A1D2}" type="parTrans" cxnId="{7DEB215E-8F08-4D51-A9B2-BA6AE3229A52}">
      <dgm:prSet/>
      <dgm:spPr/>
      <dgm:t>
        <a:bodyPr/>
        <a:lstStyle/>
        <a:p>
          <a:endParaRPr lang="en-US">
            <a:latin typeface="Times New Roman" panose="02020603050405020304" pitchFamily="18" charset="0"/>
            <a:cs typeface="Times New Roman" panose="02020603050405020304" pitchFamily="18" charset="0"/>
          </a:endParaRPr>
        </a:p>
      </dgm:t>
    </dgm:pt>
    <dgm:pt modelId="{DB56F2C4-E8CD-4FD4-83B0-C7528E9A86FE}" type="sibTrans" cxnId="{7DEB215E-8F08-4D51-A9B2-BA6AE3229A52}">
      <dgm:prSet/>
      <dgm:spPr/>
      <dgm:t>
        <a:bodyPr/>
        <a:lstStyle/>
        <a:p>
          <a:endParaRPr lang="en-US">
            <a:latin typeface="Times New Roman" panose="02020603050405020304" pitchFamily="18" charset="0"/>
            <a:cs typeface="Times New Roman" panose="02020603050405020304" pitchFamily="18" charset="0"/>
          </a:endParaRPr>
        </a:p>
      </dgm:t>
    </dgm:pt>
    <dgm:pt modelId="{2BBB0817-CE86-42AC-A3BD-6A26D555E34C}">
      <dgm:prSet phldrT="[Text]"/>
      <dgm:spPr>
        <a:xfrm>
          <a:off x="323978"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Interpret Results</a:t>
          </a:r>
        </a:p>
      </dgm:t>
    </dgm:pt>
    <dgm:pt modelId="{A41FBF9A-D5E7-4A5F-BB34-2DE53A32072C}" type="parTrans" cxnId="{BBAEDCD8-E35B-4304-AC33-F633177BD73A}">
      <dgm:prSet/>
      <dgm:spPr/>
      <dgm:t>
        <a:bodyPr/>
        <a:lstStyle/>
        <a:p>
          <a:endParaRPr lang="en-US">
            <a:latin typeface="Times New Roman" panose="02020603050405020304" pitchFamily="18" charset="0"/>
            <a:cs typeface="Times New Roman" panose="02020603050405020304" pitchFamily="18" charset="0"/>
          </a:endParaRPr>
        </a:p>
      </dgm:t>
    </dgm:pt>
    <dgm:pt modelId="{B41183B2-6B1F-4EE0-BB58-1CEDEECBF5BD}" type="sibTrans" cxnId="{BBAEDCD8-E35B-4304-AC33-F633177BD73A}">
      <dgm:prSet/>
      <dgm:spPr/>
      <dgm:t>
        <a:bodyPr/>
        <a:lstStyle/>
        <a:p>
          <a:endParaRPr lang="en-US">
            <a:latin typeface="Times New Roman" panose="02020603050405020304" pitchFamily="18" charset="0"/>
            <a:cs typeface="Times New Roman" panose="02020603050405020304" pitchFamily="18" charset="0"/>
          </a:endParaRPr>
        </a:p>
      </dgm:t>
    </dgm:pt>
    <dgm:pt modelId="{E4107DD8-9E13-475A-BCAF-5E1E4729AAE4}">
      <dgm:prSet phldrT="[Text]"/>
      <dgm:spPr>
        <a:xfrm>
          <a:off x="88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Course Correction</a:t>
          </a:r>
        </a:p>
      </dgm:t>
    </dgm:pt>
    <dgm:pt modelId="{4E43AB98-670A-4BD9-B48F-3340C244713F}" type="parTrans" cxnId="{A2A60284-072E-4439-BBF5-F967A2C9D64E}">
      <dgm:prSet/>
      <dgm:spPr/>
      <dgm:t>
        <a:bodyPr/>
        <a:lstStyle/>
        <a:p>
          <a:endParaRPr lang="en-US">
            <a:latin typeface="Times New Roman" panose="02020603050405020304" pitchFamily="18" charset="0"/>
            <a:cs typeface="Times New Roman" panose="02020603050405020304" pitchFamily="18" charset="0"/>
          </a:endParaRPr>
        </a:p>
      </dgm:t>
    </dgm:pt>
    <dgm:pt modelId="{ABE5E4A9-D25E-4BF1-A4E6-BC551BD9F797}" type="sibTrans" cxnId="{A2A60284-072E-4439-BBF5-F967A2C9D64E}">
      <dgm:prSet/>
      <dgm:spPr/>
      <dgm:t>
        <a:bodyPr/>
        <a:lstStyle/>
        <a:p>
          <a:endParaRPr lang="en-US">
            <a:latin typeface="Times New Roman" panose="02020603050405020304" pitchFamily="18" charset="0"/>
            <a:cs typeface="Times New Roman" panose="02020603050405020304" pitchFamily="18" charset="0"/>
          </a:endParaRPr>
        </a:p>
      </dgm:t>
    </dgm:pt>
    <dgm:pt modelId="{3B81CBCE-61B7-47BB-A81A-4EE02F78B641}" type="pres">
      <dgm:prSet presAssocID="{D8988053-E0CA-482A-BC37-28D84EE16195}" presName="Name0" presStyleCnt="0">
        <dgm:presLayoutVars>
          <dgm:dir/>
          <dgm:resizeHandles val="exact"/>
        </dgm:presLayoutVars>
      </dgm:prSet>
      <dgm:spPr/>
    </dgm:pt>
    <dgm:pt modelId="{937B8771-0D6B-4A84-8D23-7D0B8C779B08}" type="pres">
      <dgm:prSet presAssocID="{D8988053-E0CA-482A-BC37-28D84EE16195}" presName="cycle" presStyleCnt="0"/>
      <dgm:spPr/>
    </dgm:pt>
    <dgm:pt modelId="{5845C6DF-BCEA-4934-945E-B8F65A70FE07}" type="pres">
      <dgm:prSet presAssocID="{00CDA0FA-EF85-4BAB-9B6B-8A2149386612}" presName="nodeFirstNode" presStyleLbl="node1" presStyleIdx="0" presStyleCnt="5">
        <dgm:presLayoutVars>
          <dgm:bulletEnabled val="1"/>
        </dgm:presLayoutVars>
      </dgm:prSet>
      <dgm:spPr/>
    </dgm:pt>
    <dgm:pt modelId="{CD6CC2DE-9F19-4867-8E2A-6C1FAE3A940C}" type="pres">
      <dgm:prSet presAssocID="{E064667F-160D-4EBC-BC91-F2AE397A074F}" presName="sibTransFirstNode" presStyleLbl="bgShp" presStyleIdx="0" presStyleCnt="1" custLinFactNeighborX="3484" custLinFactNeighborY="7001"/>
      <dgm:spPr/>
    </dgm:pt>
    <dgm:pt modelId="{BA7F8D68-7C75-4679-BD22-1BD7F4E93366}" type="pres">
      <dgm:prSet presAssocID="{B688DFCC-CCF8-479E-901C-C4C00C5DEF94}" presName="nodeFollowingNodes" presStyleLbl="node1" presStyleIdx="1" presStyleCnt="5">
        <dgm:presLayoutVars>
          <dgm:bulletEnabled val="1"/>
        </dgm:presLayoutVars>
      </dgm:prSet>
      <dgm:spPr/>
    </dgm:pt>
    <dgm:pt modelId="{91E66A07-64C4-4BA6-9DB6-DDE4BE1B276B}" type="pres">
      <dgm:prSet presAssocID="{30EA609A-B520-4ADB-B7C4-5C0BC5A65B52}" presName="nodeFollowingNodes" presStyleLbl="node1" presStyleIdx="2" presStyleCnt="5">
        <dgm:presLayoutVars>
          <dgm:bulletEnabled val="1"/>
        </dgm:presLayoutVars>
      </dgm:prSet>
      <dgm:spPr/>
    </dgm:pt>
    <dgm:pt modelId="{7CF9D2F5-1071-4336-831E-5D5015C303F4}" type="pres">
      <dgm:prSet presAssocID="{2BBB0817-CE86-42AC-A3BD-6A26D555E34C}" presName="nodeFollowingNodes" presStyleLbl="node1" presStyleIdx="3" presStyleCnt="5">
        <dgm:presLayoutVars>
          <dgm:bulletEnabled val="1"/>
        </dgm:presLayoutVars>
      </dgm:prSet>
      <dgm:spPr/>
    </dgm:pt>
    <dgm:pt modelId="{A0626F1F-0273-4B6A-9B10-B22B1F462911}" type="pres">
      <dgm:prSet presAssocID="{E4107DD8-9E13-475A-BCAF-5E1E4729AAE4}" presName="nodeFollowingNodes" presStyleLbl="node1" presStyleIdx="4" presStyleCnt="5">
        <dgm:presLayoutVars>
          <dgm:bulletEnabled val="1"/>
        </dgm:presLayoutVars>
      </dgm:prSet>
      <dgm:spPr/>
    </dgm:pt>
  </dgm:ptLst>
  <dgm:cxnLst>
    <dgm:cxn modelId="{8C991B1C-B024-4E14-9161-D6EC6FF0C157}" type="presOf" srcId="{00CDA0FA-EF85-4BAB-9B6B-8A2149386612}" destId="{5845C6DF-BCEA-4934-945E-B8F65A70FE07}" srcOrd="0" destOrd="0" presId="urn:microsoft.com/office/officeart/2005/8/layout/cycle3"/>
    <dgm:cxn modelId="{9C290128-B3AB-47C7-9663-B9E543507508}" type="presOf" srcId="{B688DFCC-CCF8-479E-901C-C4C00C5DEF94}" destId="{BA7F8D68-7C75-4679-BD22-1BD7F4E93366}" srcOrd="0" destOrd="0" presId="urn:microsoft.com/office/officeart/2005/8/layout/cycle3"/>
    <dgm:cxn modelId="{7DEB215E-8F08-4D51-A9B2-BA6AE3229A52}" srcId="{D8988053-E0CA-482A-BC37-28D84EE16195}" destId="{30EA609A-B520-4ADB-B7C4-5C0BC5A65B52}" srcOrd="2" destOrd="0" parTransId="{2C5AE498-B480-4A2C-A223-30DA8FE4A1D2}" sibTransId="{DB56F2C4-E8CD-4FD4-83B0-C7528E9A86FE}"/>
    <dgm:cxn modelId="{7B044E50-5946-412F-8601-510F402E8064}" srcId="{D8988053-E0CA-482A-BC37-28D84EE16195}" destId="{B688DFCC-CCF8-479E-901C-C4C00C5DEF94}" srcOrd="1" destOrd="0" parTransId="{357E1835-3D52-42D4-8972-0282D67CA43D}" sibTransId="{72F015FE-B290-4120-BF96-D1CE0D095331}"/>
    <dgm:cxn modelId="{A2A60284-072E-4439-BBF5-F967A2C9D64E}" srcId="{D8988053-E0CA-482A-BC37-28D84EE16195}" destId="{E4107DD8-9E13-475A-BCAF-5E1E4729AAE4}" srcOrd="4" destOrd="0" parTransId="{4E43AB98-670A-4BD9-B48F-3340C244713F}" sibTransId="{ABE5E4A9-D25E-4BF1-A4E6-BC551BD9F797}"/>
    <dgm:cxn modelId="{51030685-1A68-460E-B60A-D5679D16A454}" type="presOf" srcId="{2BBB0817-CE86-42AC-A3BD-6A26D555E34C}" destId="{7CF9D2F5-1071-4336-831E-5D5015C303F4}" srcOrd="0" destOrd="0" presId="urn:microsoft.com/office/officeart/2005/8/layout/cycle3"/>
    <dgm:cxn modelId="{D00A938C-40C2-4F6B-891D-B33BD4E9AF2D}" srcId="{D8988053-E0CA-482A-BC37-28D84EE16195}" destId="{00CDA0FA-EF85-4BAB-9B6B-8A2149386612}" srcOrd="0" destOrd="0" parTransId="{E9F9899A-114F-4FD5-97D0-A2944C8E2BC6}" sibTransId="{E064667F-160D-4EBC-BC91-F2AE397A074F}"/>
    <dgm:cxn modelId="{D711E0B6-9528-4C5C-AEC5-2A12003768B5}" type="presOf" srcId="{E064667F-160D-4EBC-BC91-F2AE397A074F}" destId="{CD6CC2DE-9F19-4867-8E2A-6C1FAE3A940C}" srcOrd="0" destOrd="0" presId="urn:microsoft.com/office/officeart/2005/8/layout/cycle3"/>
    <dgm:cxn modelId="{D8B4DFBB-E96B-4C2E-A3B6-88B524C34A74}" type="presOf" srcId="{30EA609A-B520-4ADB-B7C4-5C0BC5A65B52}" destId="{91E66A07-64C4-4BA6-9DB6-DDE4BE1B276B}" srcOrd="0" destOrd="0" presId="urn:microsoft.com/office/officeart/2005/8/layout/cycle3"/>
    <dgm:cxn modelId="{BBAEDCD8-E35B-4304-AC33-F633177BD73A}" srcId="{D8988053-E0CA-482A-BC37-28D84EE16195}" destId="{2BBB0817-CE86-42AC-A3BD-6A26D555E34C}" srcOrd="3" destOrd="0" parTransId="{A41FBF9A-D5E7-4A5F-BB34-2DE53A32072C}" sibTransId="{B41183B2-6B1F-4EE0-BB58-1CEDEECBF5BD}"/>
    <dgm:cxn modelId="{5FF6B9E9-74FA-4F77-9B14-5F2E05246A3C}" type="presOf" srcId="{D8988053-E0CA-482A-BC37-28D84EE16195}" destId="{3B81CBCE-61B7-47BB-A81A-4EE02F78B641}" srcOrd="0" destOrd="0" presId="urn:microsoft.com/office/officeart/2005/8/layout/cycle3"/>
    <dgm:cxn modelId="{EC5D67EB-9D97-47BF-B5DC-DD8CC94BF3A6}" type="presOf" srcId="{E4107DD8-9E13-475A-BCAF-5E1E4729AAE4}" destId="{A0626F1F-0273-4B6A-9B10-B22B1F462911}" srcOrd="0" destOrd="0" presId="urn:microsoft.com/office/officeart/2005/8/layout/cycle3"/>
    <dgm:cxn modelId="{0BC61038-2084-47C0-8877-000FBB36F82B}" type="presParOf" srcId="{3B81CBCE-61B7-47BB-A81A-4EE02F78B641}" destId="{937B8771-0D6B-4A84-8D23-7D0B8C779B08}" srcOrd="0" destOrd="0" presId="urn:microsoft.com/office/officeart/2005/8/layout/cycle3"/>
    <dgm:cxn modelId="{81FC3368-1AE4-4B4A-8C2E-1422518D44E4}" type="presParOf" srcId="{937B8771-0D6B-4A84-8D23-7D0B8C779B08}" destId="{5845C6DF-BCEA-4934-945E-B8F65A70FE07}" srcOrd="0" destOrd="0" presId="urn:microsoft.com/office/officeart/2005/8/layout/cycle3"/>
    <dgm:cxn modelId="{A13B4276-EE1A-48B8-B143-1F2C45E56928}" type="presParOf" srcId="{937B8771-0D6B-4A84-8D23-7D0B8C779B08}" destId="{CD6CC2DE-9F19-4867-8E2A-6C1FAE3A940C}" srcOrd="1" destOrd="0" presId="urn:microsoft.com/office/officeart/2005/8/layout/cycle3"/>
    <dgm:cxn modelId="{0E485C25-6FA3-4E8B-B207-B8E78B030D14}" type="presParOf" srcId="{937B8771-0D6B-4A84-8D23-7D0B8C779B08}" destId="{BA7F8D68-7C75-4679-BD22-1BD7F4E93366}" srcOrd="2" destOrd="0" presId="urn:microsoft.com/office/officeart/2005/8/layout/cycle3"/>
    <dgm:cxn modelId="{BC0FFC65-C673-46CD-ADCB-3F601C1E4E64}" type="presParOf" srcId="{937B8771-0D6B-4A84-8D23-7D0B8C779B08}" destId="{91E66A07-64C4-4BA6-9DB6-DDE4BE1B276B}" srcOrd="3" destOrd="0" presId="urn:microsoft.com/office/officeart/2005/8/layout/cycle3"/>
    <dgm:cxn modelId="{41AEB2E1-4B6B-429B-8109-767F83D0959C}" type="presParOf" srcId="{937B8771-0D6B-4A84-8D23-7D0B8C779B08}" destId="{7CF9D2F5-1071-4336-831E-5D5015C303F4}" srcOrd="4" destOrd="0" presId="urn:microsoft.com/office/officeart/2005/8/layout/cycle3"/>
    <dgm:cxn modelId="{307C41A6-CC89-4233-9D1A-BA1935AF5485}" type="presParOf" srcId="{937B8771-0D6B-4A84-8D23-7D0B8C779B08}" destId="{A0626F1F-0273-4B6A-9B10-B22B1F462911}" srcOrd="5" destOrd="0" presId="urn:microsoft.com/office/officeart/2005/8/layout/cycle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E0C7CE-92D9-40DF-AC1D-F6135B10783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D80A4AF1-C04C-4932-9DE2-F7D29E9451C4}">
      <dgm:prSet phldrT="[Text]"/>
      <dgm:spPr>
        <a:xfrm>
          <a:off x="941406"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One-Stop Operator</a:t>
          </a:r>
        </a:p>
      </dgm:t>
    </dgm:pt>
    <dgm:pt modelId="{A2FD1FE9-582D-427F-AE66-EF7F17AC7285}" type="par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CDFB9B60-CB14-47B1-A7A7-28DD5B0B0F27}" type="sib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4B0EDAC5-A840-41EE-B2FB-404A02CD4D3F}">
      <dgm:prSet phldrT="[Text]"/>
      <dgm:spPr>
        <a:xfrm>
          <a:off x="941406" y="13559"/>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Program Providers</a:t>
          </a:r>
        </a:p>
      </dgm:t>
    </dgm:pt>
    <dgm:pt modelId="{CF9B845C-ECE6-4BC2-90DE-8FC18742626E}" type="parTrans" cxnId="{32426B90-8981-4584-BBC3-B4309D546DC3}">
      <dgm:prSet/>
      <dgm:spPr>
        <a:xfrm rot="16200000">
          <a:off x="1193884" y="820009"/>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6CC543E-AA4F-4929-996B-3E0915C2567D}" type="sibTrans" cxnId="{32426B90-8981-4584-BBC3-B4309D546DC3}">
      <dgm:prSet/>
      <dgm:spPr/>
      <dgm:t>
        <a:bodyPr/>
        <a:lstStyle/>
        <a:p>
          <a:endParaRPr lang="en-US">
            <a:latin typeface="Times New Roman" panose="02020603050405020304" pitchFamily="18" charset="0"/>
            <a:cs typeface="Times New Roman" panose="02020603050405020304" pitchFamily="18" charset="0"/>
          </a:endParaRPr>
        </a:p>
      </dgm:t>
    </dgm:pt>
    <dgm:pt modelId="{91348923-7997-4490-9D6A-7714BFDD40CD}">
      <dgm:prSet phldrT="[Text]"/>
      <dgm:spPr>
        <a:xfrm>
          <a:off x="1881635"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Employers</a:t>
          </a:r>
        </a:p>
      </dgm:t>
    </dgm:pt>
    <dgm:pt modelId="{811DD480-D6DC-4ED3-B16F-BE194768992B}" type="parTrans" cxnId="{805C51F4-7F27-4DAB-AD56-C63B264B145F}">
      <dgm:prSet/>
      <dgm:spPr>
        <a:xfrm>
          <a:off x="1663998" y="1290124"/>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13E66F-0000-4E63-A8FD-C69A182F3172}" type="sibTrans" cxnId="{805C51F4-7F27-4DAB-AD56-C63B264B145F}">
      <dgm:prSet/>
      <dgm:spPr/>
      <dgm:t>
        <a:bodyPr/>
        <a:lstStyle/>
        <a:p>
          <a:endParaRPr lang="en-US">
            <a:latin typeface="Times New Roman" panose="02020603050405020304" pitchFamily="18" charset="0"/>
            <a:cs typeface="Times New Roman" panose="02020603050405020304" pitchFamily="18" charset="0"/>
          </a:endParaRPr>
        </a:p>
      </dgm:t>
    </dgm:pt>
    <dgm:pt modelId="{F1EF1CB8-B7BC-48E9-80F5-A142A44620F6}">
      <dgm:prSet phldrT="[Text]"/>
      <dgm:spPr>
        <a:xfrm>
          <a:off x="941406" y="1894017"/>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Workers</a:t>
          </a:r>
        </a:p>
      </dgm:t>
    </dgm:pt>
    <dgm:pt modelId="{A0D324CD-B66D-467B-BA60-2A03C8B5ACD4}" type="parTrans" cxnId="{9067BA6A-8C3D-4EFC-8603-31500928BE4D}">
      <dgm:prSet/>
      <dgm:spPr>
        <a:xfrm rot="5400000">
          <a:off x="1193884" y="1760238"/>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CCB8ABC-EB68-404C-B79A-ED06C0A8A13B}" type="sibTrans" cxnId="{9067BA6A-8C3D-4EFC-8603-31500928BE4D}">
      <dgm:prSet/>
      <dgm:spPr/>
      <dgm:t>
        <a:bodyPr/>
        <a:lstStyle/>
        <a:p>
          <a:endParaRPr lang="en-US">
            <a:latin typeface="Times New Roman" panose="02020603050405020304" pitchFamily="18" charset="0"/>
            <a:cs typeface="Times New Roman" panose="02020603050405020304" pitchFamily="18" charset="0"/>
          </a:endParaRPr>
        </a:p>
      </dgm:t>
    </dgm:pt>
    <dgm:pt modelId="{1AC977D8-5253-4150-A7A7-AFAB2744B14B}">
      <dgm:prSet phldrT="[Text]"/>
      <dgm:spPr>
        <a:xfrm>
          <a:off x="1177" y="953788"/>
          <a:ext cx="722592" cy="72259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82E6558B-8555-45BA-91E3-715FF2CD5478}" type="parTrans" cxnId="{539BC705-81CA-4460-9DEF-8DD6B3BB98ED}">
      <dgm:prSet/>
      <dgm:spPr>
        <a:xfrm rot="10800000">
          <a:off x="723769" y="1290124"/>
          <a:ext cx="217636"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47B1BD4-CFBA-47C2-8709-A20172877353}" type="sibTrans" cxnId="{539BC705-81CA-4460-9DEF-8DD6B3BB98ED}">
      <dgm:prSet/>
      <dgm:spPr/>
      <dgm:t>
        <a:bodyPr/>
        <a:lstStyle/>
        <a:p>
          <a:endParaRPr lang="en-US">
            <a:latin typeface="Times New Roman" panose="02020603050405020304" pitchFamily="18" charset="0"/>
            <a:cs typeface="Times New Roman" panose="02020603050405020304" pitchFamily="18" charset="0"/>
          </a:endParaRPr>
        </a:p>
      </dgm:t>
    </dgm:pt>
    <dgm:pt modelId="{502B09CB-835E-4504-9143-209FABBEC060}" type="pres">
      <dgm:prSet presAssocID="{9FE0C7CE-92D9-40DF-AC1D-F6135B107837}" presName="cycle" presStyleCnt="0">
        <dgm:presLayoutVars>
          <dgm:chMax val="1"/>
          <dgm:dir/>
          <dgm:animLvl val="ctr"/>
          <dgm:resizeHandles val="exact"/>
        </dgm:presLayoutVars>
      </dgm:prSet>
      <dgm:spPr/>
    </dgm:pt>
    <dgm:pt modelId="{CAFFEFDF-FC8F-4B77-A9CA-B2B23F4BA962}" type="pres">
      <dgm:prSet presAssocID="{D80A4AF1-C04C-4932-9DE2-F7D29E9451C4}" presName="centerShape" presStyleLbl="node0" presStyleIdx="0" presStyleCnt="1"/>
      <dgm:spPr/>
    </dgm:pt>
    <dgm:pt modelId="{B8980B01-72F8-4257-9C77-57FF45EE4519}" type="pres">
      <dgm:prSet presAssocID="{CF9B845C-ECE6-4BC2-90DE-8FC18742626E}" presName="Name9" presStyleLbl="parChTrans1D2" presStyleIdx="0" presStyleCnt="4"/>
      <dgm:spPr/>
    </dgm:pt>
    <dgm:pt modelId="{B26BE421-EFCD-4DCF-B4FE-4EFE9E1D2388}" type="pres">
      <dgm:prSet presAssocID="{CF9B845C-ECE6-4BC2-90DE-8FC18742626E}" presName="connTx" presStyleLbl="parChTrans1D2" presStyleIdx="0" presStyleCnt="4"/>
      <dgm:spPr/>
    </dgm:pt>
    <dgm:pt modelId="{616EC966-CBA6-46BF-8A31-423B8271EEF4}" type="pres">
      <dgm:prSet presAssocID="{4B0EDAC5-A840-41EE-B2FB-404A02CD4D3F}" presName="node" presStyleLbl="node1" presStyleIdx="0" presStyleCnt="4">
        <dgm:presLayoutVars>
          <dgm:bulletEnabled val="1"/>
        </dgm:presLayoutVars>
      </dgm:prSet>
      <dgm:spPr/>
    </dgm:pt>
    <dgm:pt modelId="{1AE20909-2039-405F-B429-8F361D0FD7AD}" type="pres">
      <dgm:prSet presAssocID="{811DD480-D6DC-4ED3-B16F-BE194768992B}" presName="Name9" presStyleLbl="parChTrans1D2" presStyleIdx="1" presStyleCnt="4"/>
      <dgm:spPr/>
    </dgm:pt>
    <dgm:pt modelId="{36D108C3-35F8-4E2A-840D-EE8CBE02D2DA}" type="pres">
      <dgm:prSet presAssocID="{811DD480-D6DC-4ED3-B16F-BE194768992B}" presName="connTx" presStyleLbl="parChTrans1D2" presStyleIdx="1" presStyleCnt="4"/>
      <dgm:spPr/>
    </dgm:pt>
    <dgm:pt modelId="{0CA8B500-BE78-4591-A272-AEC8A1BCF6A7}" type="pres">
      <dgm:prSet presAssocID="{91348923-7997-4490-9D6A-7714BFDD40CD}" presName="node" presStyleLbl="node1" presStyleIdx="1" presStyleCnt="4">
        <dgm:presLayoutVars>
          <dgm:bulletEnabled val="1"/>
        </dgm:presLayoutVars>
      </dgm:prSet>
      <dgm:spPr/>
    </dgm:pt>
    <dgm:pt modelId="{A6D253E1-0094-4DB0-973A-291FF9F59C7A}" type="pres">
      <dgm:prSet presAssocID="{A0D324CD-B66D-467B-BA60-2A03C8B5ACD4}" presName="Name9" presStyleLbl="parChTrans1D2" presStyleIdx="2" presStyleCnt="4"/>
      <dgm:spPr/>
    </dgm:pt>
    <dgm:pt modelId="{9CD9E98A-0B18-44E8-8C19-E948EE2866B4}" type="pres">
      <dgm:prSet presAssocID="{A0D324CD-B66D-467B-BA60-2A03C8B5ACD4}" presName="connTx" presStyleLbl="parChTrans1D2" presStyleIdx="2" presStyleCnt="4"/>
      <dgm:spPr/>
    </dgm:pt>
    <dgm:pt modelId="{DE15EE7E-9C47-483C-A294-4D226D3CC2BD}" type="pres">
      <dgm:prSet presAssocID="{F1EF1CB8-B7BC-48E9-80F5-A142A44620F6}" presName="node" presStyleLbl="node1" presStyleIdx="2" presStyleCnt="4">
        <dgm:presLayoutVars>
          <dgm:bulletEnabled val="1"/>
        </dgm:presLayoutVars>
      </dgm:prSet>
      <dgm:spPr/>
    </dgm:pt>
    <dgm:pt modelId="{A59BB816-2774-4031-8929-D09E0736F0FA}" type="pres">
      <dgm:prSet presAssocID="{82E6558B-8555-45BA-91E3-715FF2CD5478}" presName="Name9" presStyleLbl="parChTrans1D2" presStyleIdx="3" presStyleCnt="4"/>
      <dgm:spPr/>
    </dgm:pt>
    <dgm:pt modelId="{9AC4C6F7-C8A4-4B3D-97A2-37C44189C036}" type="pres">
      <dgm:prSet presAssocID="{82E6558B-8555-45BA-91E3-715FF2CD5478}" presName="connTx" presStyleLbl="parChTrans1D2" presStyleIdx="3" presStyleCnt="4"/>
      <dgm:spPr/>
    </dgm:pt>
    <dgm:pt modelId="{EAED2169-F896-42EC-815F-5F5E9B206E40}" type="pres">
      <dgm:prSet presAssocID="{1AC977D8-5253-4150-A7A7-AFAB2744B14B}" presName="node" presStyleLbl="node1" presStyleIdx="3" presStyleCnt="4">
        <dgm:presLayoutVars>
          <dgm:bulletEnabled val="1"/>
        </dgm:presLayoutVars>
      </dgm:prSet>
      <dgm:spPr/>
    </dgm:pt>
  </dgm:ptLst>
  <dgm:cxnLst>
    <dgm:cxn modelId="{539BC705-81CA-4460-9DEF-8DD6B3BB98ED}" srcId="{D80A4AF1-C04C-4932-9DE2-F7D29E9451C4}" destId="{1AC977D8-5253-4150-A7A7-AFAB2744B14B}" srcOrd="3" destOrd="0" parTransId="{82E6558B-8555-45BA-91E3-715FF2CD5478}" sibTransId="{D47B1BD4-CFBA-47C2-8709-A20172877353}"/>
    <dgm:cxn modelId="{58749C17-36B2-42EA-A9D5-8347A51617EC}" type="presOf" srcId="{91348923-7997-4490-9D6A-7714BFDD40CD}" destId="{0CA8B500-BE78-4591-A272-AEC8A1BCF6A7}" srcOrd="0" destOrd="0" presId="urn:microsoft.com/office/officeart/2005/8/layout/radial1"/>
    <dgm:cxn modelId="{7551FA1A-280D-47DA-AD25-4657C2174A88}" type="presOf" srcId="{4B0EDAC5-A840-41EE-B2FB-404A02CD4D3F}" destId="{616EC966-CBA6-46BF-8A31-423B8271EEF4}" srcOrd="0" destOrd="0" presId="urn:microsoft.com/office/officeart/2005/8/layout/radial1"/>
    <dgm:cxn modelId="{3AC78A42-0C59-4C51-96A3-4F2633961D19}" type="presOf" srcId="{9FE0C7CE-92D9-40DF-AC1D-F6135B107837}" destId="{502B09CB-835E-4504-9143-209FABBEC060}" srcOrd="0" destOrd="0" presId="urn:microsoft.com/office/officeart/2005/8/layout/radial1"/>
    <dgm:cxn modelId="{F07E7369-12BA-4C6E-8178-F99D50C4A1C5}" type="presOf" srcId="{D80A4AF1-C04C-4932-9DE2-F7D29E9451C4}" destId="{CAFFEFDF-FC8F-4B77-A9CA-B2B23F4BA962}" srcOrd="0" destOrd="0" presId="urn:microsoft.com/office/officeart/2005/8/layout/radial1"/>
    <dgm:cxn modelId="{9067BA6A-8C3D-4EFC-8603-31500928BE4D}" srcId="{D80A4AF1-C04C-4932-9DE2-F7D29E9451C4}" destId="{F1EF1CB8-B7BC-48E9-80F5-A142A44620F6}" srcOrd="2" destOrd="0" parTransId="{A0D324CD-B66D-467B-BA60-2A03C8B5ACD4}" sibTransId="{2CCB8ABC-EB68-404C-B79A-ED06C0A8A13B}"/>
    <dgm:cxn modelId="{6E297D6B-A908-4F1C-8FA5-E5CD72E0A4EF}" type="presOf" srcId="{82E6558B-8555-45BA-91E3-715FF2CD5478}" destId="{A59BB816-2774-4031-8929-D09E0736F0FA}" srcOrd="0" destOrd="0" presId="urn:microsoft.com/office/officeart/2005/8/layout/radial1"/>
    <dgm:cxn modelId="{E514066C-4701-4A2B-8815-3DEEF687EB0A}" type="presOf" srcId="{CF9B845C-ECE6-4BC2-90DE-8FC18742626E}" destId="{B8980B01-72F8-4257-9C77-57FF45EE4519}" srcOrd="0" destOrd="0" presId="urn:microsoft.com/office/officeart/2005/8/layout/radial1"/>
    <dgm:cxn modelId="{BF371E87-190D-467C-BF6A-486C16AC3EA1}" type="presOf" srcId="{A0D324CD-B66D-467B-BA60-2A03C8B5ACD4}" destId="{A6D253E1-0094-4DB0-973A-291FF9F59C7A}" srcOrd="0" destOrd="0" presId="urn:microsoft.com/office/officeart/2005/8/layout/radial1"/>
    <dgm:cxn modelId="{32426B90-8981-4584-BBC3-B4309D546DC3}" srcId="{D80A4AF1-C04C-4932-9DE2-F7D29E9451C4}" destId="{4B0EDAC5-A840-41EE-B2FB-404A02CD4D3F}" srcOrd="0" destOrd="0" parTransId="{CF9B845C-ECE6-4BC2-90DE-8FC18742626E}" sibTransId="{96CC543E-AA4F-4929-996B-3E0915C2567D}"/>
    <dgm:cxn modelId="{81502699-B0BE-4B9D-BD94-C47E88E31E2C}" type="presOf" srcId="{811DD480-D6DC-4ED3-B16F-BE194768992B}" destId="{1AE20909-2039-405F-B429-8F361D0FD7AD}" srcOrd="0" destOrd="0" presId="urn:microsoft.com/office/officeart/2005/8/layout/radial1"/>
    <dgm:cxn modelId="{09CA5DA1-AE03-4F14-B90C-7394D6A3AE65}" type="presOf" srcId="{CF9B845C-ECE6-4BC2-90DE-8FC18742626E}" destId="{B26BE421-EFCD-4DCF-B4FE-4EFE9E1D2388}" srcOrd="1" destOrd="0" presId="urn:microsoft.com/office/officeart/2005/8/layout/radial1"/>
    <dgm:cxn modelId="{A295F4AD-E211-4554-B181-3DA8DF89AF27}" type="presOf" srcId="{1AC977D8-5253-4150-A7A7-AFAB2744B14B}" destId="{EAED2169-F896-42EC-815F-5F5E9B206E40}" srcOrd="0" destOrd="0" presId="urn:microsoft.com/office/officeart/2005/8/layout/radial1"/>
    <dgm:cxn modelId="{01B573C5-E539-4D30-9037-8839BAC4CAFC}" type="presOf" srcId="{A0D324CD-B66D-467B-BA60-2A03C8B5ACD4}" destId="{9CD9E98A-0B18-44E8-8C19-E948EE2866B4}" srcOrd="1" destOrd="0" presId="urn:microsoft.com/office/officeart/2005/8/layout/radial1"/>
    <dgm:cxn modelId="{BA77DBD9-CC7F-49E6-984F-3CE216517675}" type="presOf" srcId="{811DD480-D6DC-4ED3-B16F-BE194768992B}" destId="{36D108C3-35F8-4E2A-840D-EE8CBE02D2DA}" srcOrd="1" destOrd="0" presId="urn:microsoft.com/office/officeart/2005/8/layout/radial1"/>
    <dgm:cxn modelId="{0F6F0EE7-734C-4B3A-86A4-DB4AC19999E7}" type="presOf" srcId="{F1EF1CB8-B7BC-48E9-80F5-A142A44620F6}" destId="{DE15EE7E-9C47-483C-A294-4D226D3CC2BD}" srcOrd="0" destOrd="0" presId="urn:microsoft.com/office/officeart/2005/8/layout/radial1"/>
    <dgm:cxn modelId="{805C51F4-7F27-4DAB-AD56-C63B264B145F}" srcId="{D80A4AF1-C04C-4932-9DE2-F7D29E9451C4}" destId="{91348923-7997-4490-9D6A-7714BFDD40CD}" srcOrd="1" destOrd="0" parTransId="{811DD480-D6DC-4ED3-B16F-BE194768992B}" sibTransId="{1C13E66F-0000-4E63-A8FD-C69A182F3172}"/>
    <dgm:cxn modelId="{E929AFF5-BBB0-4FE3-86AE-7EE14EE8AA06}" srcId="{9FE0C7CE-92D9-40DF-AC1D-F6135B107837}" destId="{D80A4AF1-C04C-4932-9DE2-F7D29E9451C4}" srcOrd="0" destOrd="0" parTransId="{A2FD1FE9-582D-427F-AE66-EF7F17AC7285}" sibTransId="{CDFB9B60-CB14-47B1-A7A7-28DD5B0B0F27}"/>
    <dgm:cxn modelId="{1C0594F8-0A17-41F5-86EE-CB8CE258DD94}" type="presOf" srcId="{82E6558B-8555-45BA-91E3-715FF2CD5478}" destId="{9AC4C6F7-C8A4-4B3D-97A2-37C44189C036}" srcOrd="1" destOrd="0" presId="urn:microsoft.com/office/officeart/2005/8/layout/radial1"/>
    <dgm:cxn modelId="{1DA933FE-8BB5-4AF7-A1D5-6FAD3A865B7F}" type="presParOf" srcId="{502B09CB-835E-4504-9143-209FABBEC060}" destId="{CAFFEFDF-FC8F-4B77-A9CA-B2B23F4BA962}" srcOrd="0" destOrd="0" presId="urn:microsoft.com/office/officeart/2005/8/layout/radial1"/>
    <dgm:cxn modelId="{B8A09BC9-D760-4EBE-9D3C-ECBFC3D0E3E6}" type="presParOf" srcId="{502B09CB-835E-4504-9143-209FABBEC060}" destId="{B8980B01-72F8-4257-9C77-57FF45EE4519}" srcOrd="1" destOrd="0" presId="urn:microsoft.com/office/officeart/2005/8/layout/radial1"/>
    <dgm:cxn modelId="{5C8B5DB0-0C48-4078-AE91-5E0F422CF946}" type="presParOf" srcId="{B8980B01-72F8-4257-9C77-57FF45EE4519}" destId="{B26BE421-EFCD-4DCF-B4FE-4EFE9E1D2388}" srcOrd="0" destOrd="0" presId="urn:microsoft.com/office/officeart/2005/8/layout/radial1"/>
    <dgm:cxn modelId="{B42A2479-26C3-4A80-A8E5-D02CE4EC4CA4}" type="presParOf" srcId="{502B09CB-835E-4504-9143-209FABBEC060}" destId="{616EC966-CBA6-46BF-8A31-423B8271EEF4}" srcOrd="2" destOrd="0" presId="urn:microsoft.com/office/officeart/2005/8/layout/radial1"/>
    <dgm:cxn modelId="{A6431738-3735-478B-BF9F-DC33AC407462}" type="presParOf" srcId="{502B09CB-835E-4504-9143-209FABBEC060}" destId="{1AE20909-2039-405F-B429-8F361D0FD7AD}" srcOrd="3" destOrd="0" presId="urn:microsoft.com/office/officeart/2005/8/layout/radial1"/>
    <dgm:cxn modelId="{5E368055-90F4-4526-B098-BE24C88E11AA}" type="presParOf" srcId="{1AE20909-2039-405F-B429-8F361D0FD7AD}" destId="{36D108C3-35F8-4E2A-840D-EE8CBE02D2DA}" srcOrd="0" destOrd="0" presId="urn:microsoft.com/office/officeart/2005/8/layout/radial1"/>
    <dgm:cxn modelId="{427CD2F7-2D5C-4CE6-9303-269BB156D966}" type="presParOf" srcId="{502B09CB-835E-4504-9143-209FABBEC060}" destId="{0CA8B500-BE78-4591-A272-AEC8A1BCF6A7}" srcOrd="4" destOrd="0" presId="urn:microsoft.com/office/officeart/2005/8/layout/radial1"/>
    <dgm:cxn modelId="{30CAF889-64C8-4E63-8C2D-7DA80C1C7D42}" type="presParOf" srcId="{502B09CB-835E-4504-9143-209FABBEC060}" destId="{A6D253E1-0094-4DB0-973A-291FF9F59C7A}" srcOrd="5" destOrd="0" presId="urn:microsoft.com/office/officeart/2005/8/layout/radial1"/>
    <dgm:cxn modelId="{1C30F29B-6E02-4965-9EA4-22B82EB04C8A}" type="presParOf" srcId="{A6D253E1-0094-4DB0-973A-291FF9F59C7A}" destId="{9CD9E98A-0B18-44E8-8C19-E948EE2866B4}" srcOrd="0" destOrd="0" presId="urn:microsoft.com/office/officeart/2005/8/layout/radial1"/>
    <dgm:cxn modelId="{673B6999-03E5-47F9-9050-80B24DC42B55}" type="presParOf" srcId="{502B09CB-835E-4504-9143-209FABBEC060}" destId="{DE15EE7E-9C47-483C-A294-4D226D3CC2BD}" srcOrd="6" destOrd="0" presId="urn:microsoft.com/office/officeart/2005/8/layout/radial1"/>
    <dgm:cxn modelId="{4145D2E1-942F-4680-850A-020141D2CC86}" type="presParOf" srcId="{502B09CB-835E-4504-9143-209FABBEC060}" destId="{A59BB816-2774-4031-8929-D09E0736F0FA}" srcOrd="7" destOrd="0" presId="urn:microsoft.com/office/officeart/2005/8/layout/radial1"/>
    <dgm:cxn modelId="{699D2EDB-D0F2-408F-BAE7-287D8F9D7A97}" type="presParOf" srcId="{A59BB816-2774-4031-8929-D09E0736F0FA}" destId="{9AC4C6F7-C8A4-4B3D-97A2-37C44189C036}" srcOrd="0" destOrd="0" presId="urn:microsoft.com/office/officeart/2005/8/layout/radial1"/>
    <dgm:cxn modelId="{99A51BD6-13C4-4C11-BE78-E094F087B792}" type="presParOf" srcId="{502B09CB-835E-4504-9143-209FABBEC060}" destId="{EAED2169-F896-42EC-815F-5F5E9B206E40}" srcOrd="8"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4129C34-7E45-4FD1-94F2-7381CCA83E5B}" type="doc">
      <dgm:prSet loTypeId="urn:microsoft.com/office/officeart/2005/8/layout/venn2" loCatId="relationship" qsTypeId="urn:microsoft.com/office/officeart/2005/8/quickstyle/simple1" qsCatId="simple" csTypeId="urn:microsoft.com/office/officeart/2005/8/colors/accent6_3" csCatId="accent6" phldr="1"/>
      <dgm:spPr/>
      <dgm:t>
        <a:bodyPr/>
        <a:lstStyle/>
        <a:p>
          <a:endParaRPr lang="en-US"/>
        </a:p>
      </dgm:t>
    </dgm:pt>
    <dgm:pt modelId="{1F5DB5EF-32AF-4C85-8702-AF5AE36E432C}">
      <dgm:prSet phldrT="[Text]"/>
      <dgm:spPr>
        <a:xfrm>
          <a:off x="188335" y="0"/>
          <a:ext cx="2200275" cy="2200275"/>
        </a:xfrm>
        <a:prstGeom prst="ellips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Governor</a:t>
          </a:r>
        </a:p>
      </dgm:t>
    </dgm:pt>
    <dgm:pt modelId="{3C7496E5-0674-4E14-81E0-E57297A91B30}" type="parTrans" cxnId="{635E61EF-FF49-46CB-B1D9-82D9585801BC}">
      <dgm:prSet/>
      <dgm:spPr/>
      <dgm:t>
        <a:bodyPr/>
        <a:lstStyle/>
        <a:p>
          <a:endParaRPr lang="en-US">
            <a:latin typeface="Times New Roman" panose="02020603050405020304" pitchFamily="18" charset="0"/>
            <a:cs typeface="Times New Roman" panose="02020603050405020304" pitchFamily="18" charset="0"/>
          </a:endParaRPr>
        </a:p>
      </dgm:t>
    </dgm:pt>
    <dgm:pt modelId="{159BE32B-1921-4E29-883C-0BA54D00C81A}" type="sibTrans" cxnId="{635E61EF-FF49-46CB-B1D9-82D9585801BC}">
      <dgm:prSet/>
      <dgm:spPr/>
      <dgm:t>
        <a:bodyPr/>
        <a:lstStyle/>
        <a:p>
          <a:endParaRPr lang="en-US">
            <a:latin typeface="Times New Roman" panose="02020603050405020304" pitchFamily="18" charset="0"/>
            <a:cs typeface="Times New Roman" panose="02020603050405020304" pitchFamily="18" charset="0"/>
          </a:endParaRPr>
        </a:p>
      </dgm:t>
    </dgm:pt>
    <dgm:pt modelId="{6643347E-4A7B-4243-AA4C-4AB5839916B8}">
      <dgm:prSet phldrT="[Text]"/>
      <dgm:spPr>
        <a:xfrm>
          <a:off x="408362" y="440054"/>
          <a:ext cx="1760220" cy="1760220"/>
        </a:xfrm>
        <a:prstGeom prst="ellipse">
          <a:avLst/>
        </a:prstGeom>
        <a:solidFill>
          <a:srgbClr val="70AD47">
            <a:shade val="80000"/>
            <a:hueOff val="107093"/>
            <a:satOff val="-4303"/>
            <a:lumOff val="92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SWDB's Policy Committee</a:t>
          </a:r>
        </a:p>
      </dgm:t>
    </dgm:pt>
    <dgm:pt modelId="{A78E8706-0122-400D-86A9-8D31939405D7}" type="parTrans" cxnId="{3D10DEDA-5B49-4873-8457-734941ADF05C}">
      <dgm:prSet/>
      <dgm:spPr/>
      <dgm:t>
        <a:bodyPr/>
        <a:lstStyle/>
        <a:p>
          <a:endParaRPr lang="en-US">
            <a:latin typeface="Times New Roman" panose="02020603050405020304" pitchFamily="18" charset="0"/>
            <a:cs typeface="Times New Roman" panose="02020603050405020304" pitchFamily="18" charset="0"/>
          </a:endParaRPr>
        </a:p>
      </dgm:t>
    </dgm:pt>
    <dgm:pt modelId="{E9290701-C38C-4A06-A7B8-884D26F9F8AE}" type="sibTrans" cxnId="{3D10DEDA-5B49-4873-8457-734941ADF05C}">
      <dgm:prSet/>
      <dgm:spPr/>
      <dgm:t>
        <a:bodyPr/>
        <a:lstStyle/>
        <a:p>
          <a:endParaRPr lang="en-US">
            <a:latin typeface="Times New Roman" panose="02020603050405020304" pitchFamily="18" charset="0"/>
            <a:cs typeface="Times New Roman" panose="02020603050405020304" pitchFamily="18" charset="0"/>
          </a:endParaRPr>
        </a:p>
      </dgm:t>
    </dgm:pt>
    <dgm:pt modelId="{517CB757-0E41-4623-AE7E-70BF3F8213EF}">
      <dgm:prSet phldrT="[Text]"/>
      <dgm:spPr>
        <a:xfrm>
          <a:off x="628390" y="880109"/>
          <a:ext cx="1320165" cy="1320165"/>
        </a:xfrm>
        <a:prstGeom prst="ellipse">
          <a:avLst/>
        </a:prstGeom>
        <a:solidFill>
          <a:srgbClr val="70AD47">
            <a:shade val="80000"/>
            <a:hueOff val="214187"/>
            <a:satOff val="-8606"/>
            <a:lumOff val="1841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Agencies nad Departments</a:t>
          </a:r>
        </a:p>
      </dgm:t>
    </dgm:pt>
    <dgm:pt modelId="{6844C5FA-3BEC-4819-AD13-0F0EE783CFF0}" type="parTrans" cxnId="{879DC2B7-77FB-4864-9B3C-2D923CA1D70C}">
      <dgm:prSet/>
      <dgm:spPr/>
      <dgm:t>
        <a:bodyPr/>
        <a:lstStyle/>
        <a:p>
          <a:endParaRPr lang="en-US">
            <a:latin typeface="Times New Roman" panose="02020603050405020304" pitchFamily="18" charset="0"/>
            <a:cs typeface="Times New Roman" panose="02020603050405020304" pitchFamily="18" charset="0"/>
          </a:endParaRPr>
        </a:p>
      </dgm:t>
    </dgm:pt>
    <dgm:pt modelId="{C4313BA6-0FDF-4112-A653-BB8430261051}" type="sibTrans" cxnId="{879DC2B7-77FB-4864-9B3C-2D923CA1D70C}">
      <dgm:prSet/>
      <dgm:spPr/>
      <dgm:t>
        <a:bodyPr/>
        <a:lstStyle/>
        <a:p>
          <a:endParaRPr lang="en-US">
            <a:latin typeface="Times New Roman" panose="02020603050405020304" pitchFamily="18" charset="0"/>
            <a:cs typeface="Times New Roman" panose="02020603050405020304" pitchFamily="18" charset="0"/>
          </a:endParaRPr>
        </a:p>
      </dgm:t>
    </dgm:pt>
    <dgm:pt modelId="{59AF6B45-416A-4C20-8EB8-326F89CF9316}">
      <dgm:prSet phldrT="[Text]"/>
      <dgm:spPr>
        <a:xfrm>
          <a:off x="848417" y="1320165"/>
          <a:ext cx="880110" cy="880110"/>
        </a:xfrm>
        <a:prstGeom prst="ellipse">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System Accountability</a:t>
          </a:r>
        </a:p>
      </dgm:t>
    </dgm:pt>
    <dgm:pt modelId="{AFDFCA7E-34A3-4C34-9135-0FA303E7C191}" type="parTrans" cxnId="{68B8E416-6C77-46BD-A66B-D43EDADBCE91}">
      <dgm:prSet/>
      <dgm:spPr/>
      <dgm:t>
        <a:bodyPr/>
        <a:lstStyle/>
        <a:p>
          <a:endParaRPr lang="en-US">
            <a:latin typeface="Times New Roman" panose="02020603050405020304" pitchFamily="18" charset="0"/>
            <a:cs typeface="Times New Roman" panose="02020603050405020304" pitchFamily="18" charset="0"/>
          </a:endParaRPr>
        </a:p>
      </dgm:t>
    </dgm:pt>
    <dgm:pt modelId="{74782D0F-A7E5-4FA8-9DF7-5A76AB86982F}" type="sibTrans" cxnId="{68B8E416-6C77-46BD-A66B-D43EDADBCE91}">
      <dgm:prSet/>
      <dgm:spPr/>
      <dgm:t>
        <a:bodyPr/>
        <a:lstStyle/>
        <a:p>
          <a:endParaRPr lang="en-US">
            <a:latin typeface="Times New Roman" panose="02020603050405020304" pitchFamily="18" charset="0"/>
            <a:cs typeface="Times New Roman" panose="02020603050405020304" pitchFamily="18" charset="0"/>
          </a:endParaRPr>
        </a:p>
      </dgm:t>
    </dgm:pt>
    <dgm:pt modelId="{57CB4AE9-6C1D-4443-8E32-DEE645575638}" type="pres">
      <dgm:prSet presAssocID="{34129C34-7E45-4FD1-94F2-7381CCA83E5B}" presName="Name0" presStyleCnt="0">
        <dgm:presLayoutVars>
          <dgm:chMax val="7"/>
          <dgm:resizeHandles val="exact"/>
        </dgm:presLayoutVars>
      </dgm:prSet>
      <dgm:spPr/>
    </dgm:pt>
    <dgm:pt modelId="{90192F23-B190-4474-A66B-CA1C145992FD}" type="pres">
      <dgm:prSet presAssocID="{34129C34-7E45-4FD1-94F2-7381CCA83E5B}" presName="comp1" presStyleCnt="0"/>
      <dgm:spPr/>
    </dgm:pt>
    <dgm:pt modelId="{74C87F7E-08BC-4D59-B2F9-B8D3319B0B07}" type="pres">
      <dgm:prSet presAssocID="{34129C34-7E45-4FD1-94F2-7381CCA83E5B}" presName="circle1" presStyleLbl="node1" presStyleIdx="0" presStyleCnt="4" custScaleX="117119"/>
      <dgm:spPr/>
    </dgm:pt>
    <dgm:pt modelId="{C2DE62B7-CCF5-4DCC-9F37-9CB5C8ED1CE9}" type="pres">
      <dgm:prSet presAssocID="{34129C34-7E45-4FD1-94F2-7381CCA83E5B}" presName="c1text" presStyleLbl="node1" presStyleIdx="0" presStyleCnt="4">
        <dgm:presLayoutVars>
          <dgm:bulletEnabled val="1"/>
        </dgm:presLayoutVars>
      </dgm:prSet>
      <dgm:spPr/>
    </dgm:pt>
    <dgm:pt modelId="{42D74A10-018C-404C-9B70-7C14D8102506}" type="pres">
      <dgm:prSet presAssocID="{34129C34-7E45-4FD1-94F2-7381CCA83E5B}" presName="comp2" presStyleCnt="0"/>
      <dgm:spPr/>
    </dgm:pt>
    <dgm:pt modelId="{F9294C23-077C-41FC-9AFF-FBF189A9C0E7}" type="pres">
      <dgm:prSet presAssocID="{34129C34-7E45-4FD1-94F2-7381CCA83E5B}" presName="circle2" presStyleLbl="node1" presStyleIdx="1" presStyleCnt="4"/>
      <dgm:spPr/>
    </dgm:pt>
    <dgm:pt modelId="{6CED907D-ED2C-466F-A383-0AA2A4DFE0E5}" type="pres">
      <dgm:prSet presAssocID="{34129C34-7E45-4FD1-94F2-7381CCA83E5B}" presName="c2text" presStyleLbl="node1" presStyleIdx="1" presStyleCnt="4">
        <dgm:presLayoutVars>
          <dgm:bulletEnabled val="1"/>
        </dgm:presLayoutVars>
      </dgm:prSet>
      <dgm:spPr/>
    </dgm:pt>
    <dgm:pt modelId="{AB05CA65-CE1E-4DC8-84C3-F2A79480D238}" type="pres">
      <dgm:prSet presAssocID="{34129C34-7E45-4FD1-94F2-7381CCA83E5B}" presName="comp3" presStyleCnt="0"/>
      <dgm:spPr/>
    </dgm:pt>
    <dgm:pt modelId="{D95E58D2-BA38-4ED9-814D-7E162A4D1E6E}" type="pres">
      <dgm:prSet presAssocID="{34129C34-7E45-4FD1-94F2-7381CCA83E5B}" presName="circle3" presStyleLbl="node1" presStyleIdx="2" presStyleCnt="4"/>
      <dgm:spPr/>
    </dgm:pt>
    <dgm:pt modelId="{FA8D5A13-78B1-4EB6-B130-771185AC11B6}" type="pres">
      <dgm:prSet presAssocID="{34129C34-7E45-4FD1-94F2-7381CCA83E5B}" presName="c3text" presStyleLbl="node1" presStyleIdx="2" presStyleCnt="4">
        <dgm:presLayoutVars>
          <dgm:bulletEnabled val="1"/>
        </dgm:presLayoutVars>
      </dgm:prSet>
      <dgm:spPr/>
    </dgm:pt>
    <dgm:pt modelId="{7E28E1EF-D600-427A-8E00-39356E915995}" type="pres">
      <dgm:prSet presAssocID="{34129C34-7E45-4FD1-94F2-7381CCA83E5B}" presName="comp4" presStyleCnt="0"/>
      <dgm:spPr/>
    </dgm:pt>
    <dgm:pt modelId="{C6B4ED5B-5001-411B-AA71-237057F5E849}" type="pres">
      <dgm:prSet presAssocID="{34129C34-7E45-4FD1-94F2-7381CCA83E5B}" presName="circle4" presStyleLbl="node1" presStyleIdx="3" presStyleCnt="4"/>
      <dgm:spPr/>
    </dgm:pt>
    <dgm:pt modelId="{F04EAC62-2B58-43DE-9C9B-FB827BEBB345}" type="pres">
      <dgm:prSet presAssocID="{34129C34-7E45-4FD1-94F2-7381CCA83E5B}" presName="c4text" presStyleLbl="node1" presStyleIdx="3" presStyleCnt="4">
        <dgm:presLayoutVars>
          <dgm:bulletEnabled val="1"/>
        </dgm:presLayoutVars>
      </dgm:prSet>
      <dgm:spPr/>
    </dgm:pt>
  </dgm:ptLst>
  <dgm:cxnLst>
    <dgm:cxn modelId="{0AF96A10-4FA9-42D1-85ED-C6077DD221D6}" type="presOf" srcId="{59AF6B45-416A-4C20-8EB8-326F89CF9316}" destId="{F04EAC62-2B58-43DE-9C9B-FB827BEBB345}" srcOrd="1" destOrd="0" presId="urn:microsoft.com/office/officeart/2005/8/layout/venn2"/>
    <dgm:cxn modelId="{68B8E416-6C77-46BD-A66B-D43EDADBCE91}" srcId="{34129C34-7E45-4FD1-94F2-7381CCA83E5B}" destId="{59AF6B45-416A-4C20-8EB8-326F89CF9316}" srcOrd="3" destOrd="0" parTransId="{AFDFCA7E-34A3-4C34-9135-0FA303E7C191}" sibTransId="{74782D0F-A7E5-4FA8-9DF7-5A76AB86982F}"/>
    <dgm:cxn modelId="{682B3036-C1DB-43F6-845F-97D7C7C78FB0}" type="presOf" srcId="{1F5DB5EF-32AF-4C85-8702-AF5AE36E432C}" destId="{74C87F7E-08BC-4D59-B2F9-B8D3319B0B07}" srcOrd="0" destOrd="0" presId="urn:microsoft.com/office/officeart/2005/8/layout/venn2"/>
    <dgm:cxn modelId="{8B88A25F-83CF-4F1F-92C6-E34EE7C94061}" type="presOf" srcId="{1F5DB5EF-32AF-4C85-8702-AF5AE36E432C}" destId="{C2DE62B7-CCF5-4DCC-9F37-9CB5C8ED1CE9}" srcOrd="1" destOrd="0" presId="urn:microsoft.com/office/officeart/2005/8/layout/venn2"/>
    <dgm:cxn modelId="{FC7D6562-5A5C-44EC-AD74-F1C96788041C}" type="presOf" srcId="{34129C34-7E45-4FD1-94F2-7381CCA83E5B}" destId="{57CB4AE9-6C1D-4443-8E32-DEE645575638}" srcOrd="0" destOrd="0" presId="urn:microsoft.com/office/officeart/2005/8/layout/venn2"/>
    <dgm:cxn modelId="{7330D67C-0DCE-448F-946D-62A1F8E94139}" type="presOf" srcId="{517CB757-0E41-4623-AE7E-70BF3F8213EF}" destId="{FA8D5A13-78B1-4EB6-B130-771185AC11B6}" srcOrd="1" destOrd="0" presId="urn:microsoft.com/office/officeart/2005/8/layout/venn2"/>
    <dgm:cxn modelId="{E24C628F-5103-4AC0-8461-AB16037755E4}" type="presOf" srcId="{6643347E-4A7B-4243-AA4C-4AB5839916B8}" destId="{6CED907D-ED2C-466F-A383-0AA2A4DFE0E5}" srcOrd="1" destOrd="0" presId="urn:microsoft.com/office/officeart/2005/8/layout/venn2"/>
    <dgm:cxn modelId="{C9FD4099-77AD-487C-AD7F-DAB7AB7D9A38}" type="presOf" srcId="{59AF6B45-416A-4C20-8EB8-326F89CF9316}" destId="{C6B4ED5B-5001-411B-AA71-237057F5E849}" srcOrd="0" destOrd="0" presId="urn:microsoft.com/office/officeart/2005/8/layout/venn2"/>
    <dgm:cxn modelId="{879DC2B7-77FB-4864-9B3C-2D923CA1D70C}" srcId="{34129C34-7E45-4FD1-94F2-7381CCA83E5B}" destId="{517CB757-0E41-4623-AE7E-70BF3F8213EF}" srcOrd="2" destOrd="0" parTransId="{6844C5FA-3BEC-4819-AD13-0F0EE783CFF0}" sibTransId="{C4313BA6-0FDF-4112-A653-BB8430261051}"/>
    <dgm:cxn modelId="{C80246C4-FECE-42D4-86BD-0B5647BD1D93}" type="presOf" srcId="{517CB757-0E41-4623-AE7E-70BF3F8213EF}" destId="{D95E58D2-BA38-4ED9-814D-7E162A4D1E6E}" srcOrd="0" destOrd="0" presId="urn:microsoft.com/office/officeart/2005/8/layout/venn2"/>
    <dgm:cxn modelId="{3D10DEDA-5B49-4873-8457-734941ADF05C}" srcId="{34129C34-7E45-4FD1-94F2-7381CCA83E5B}" destId="{6643347E-4A7B-4243-AA4C-4AB5839916B8}" srcOrd="1" destOrd="0" parTransId="{A78E8706-0122-400D-86A9-8D31939405D7}" sibTransId="{E9290701-C38C-4A06-A7B8-884D26F9F8AE}"/>
    <dgm:cxn modelId="{D2077EEC-CF25-4320-B0B0-30588F553D40}" type="presOf" srcId="{6643347E-4A7B-4243-AA4C-4AB5839916B8}" destId="{F9294C23-077C-41FC-9AFF-FBF189A9C0E7}" srcOrd="0" destOrd="0" presId="urn:microsoft.com/office/officeart/2005/8/layout/venn2"/>
    <dgm:cxn modelId="{635E61EF-FF49-46CB-B1D9-82D9585801BC}" srcId="{34129C34-7E45-4FD1-94F2-7381CCA83E5B}" destId="{1F5DB5EF-32AF-4C85-8702-AF5AE36E432C}" srcOrd="0" destOrd="0" parTransId="{3C7496E5-0674-4E14-81E0-E57297A91B30}" sibTransId="{159BE32B-1921-4E29-883C-0BA54D00C81A}"/>
    <dgm:cxn modelId="{DF16DD43-F090-43F0-BB97-97491BBC5C6F}" type="presParOf" srcId="{57CB4AE9-6C1D-4443-8E32-DEE645575638}" destId="{90192F23-B190-4474-A66B-CA1C145992FD}" srcOrd="0" destOrd="0" presId="urn:microsoft.com/office/officeart/2005/8/layout/venn2"/>
    <dgm:cxn modelId="{2F01A7B0-BC7E-4335-92ED-D20CB3817CBA}" type="presParOf" srcId="{90192F23-B190-4474-A66B-CA1C145992FD}" destId="{74C87F7E-08BC-4D59-B2F9-B8D3319B0B07}" srcOrd="0" destOrd="0" presId="urn:microsoft.com/office/officeart/2005/8/layout/venn2"/>
    <dgm:cxn modelId="{A4CB55E2-0C01-4F64-B10C-74C82C5A5ABB}" type="presParOf" srcId="{90192F23-B190-4474-A66B-CA1C145992FD}" destId="{C2DE62B7-CCF5-4DCC-9F37-9CB5C8ED1CE9}" srcOrd="1" destOrd="0" presId="urn:microsoft.com/office/officeart/2005/8/layout/venn2"/>
    <dgm:cxn modelId="{27A92E1A-1556-4AEC-98D0-6A0498BF9427}" type="presParOf" srcId="{57CB4AE9-6C1D-4443-8E32-DEE645575638}" destId="{42D74A10-018C-404C-9B70-7C14D8102506}" srcOrd="1" destOrd="0" presId="urn:microsoft.com/office/officeart/2005/8/layout/venn2"/>
    <dgm:cxn modelId="{9C2B1BA9-AA9D-4D36-9244-1C16B652789E}" type="presParOf" srcId="{42D74A10-018C-404C-9B70-7C14D8102506}" destId="{F9294C23-077C-41FC-9AFF-FBF189A9C0E7}" srcOrd="0" destOrd="0" presId="urn:microsoft.com/office/officeart/2005/8/layout/venn2"/>
    <dgm:cxn modelId="{3F0E37C8-CC0C-4E10-81F0-04D1679562D7}" type="presParOf" srcId="{42D74A10-018C-404C-9B70-7C14D8102506}" destId="{6CED907D-ED2C-466F-A383-0AA2A4DFE0E5}" srcOrd="1" destOrd="0" presId="urn:microsoft.com/office/officeart/2005/8/layout/venn2"/>
    <dgm:cxn modelId="{DCCF0450-DE20-4D65-9343-8083ACE915B8}" type="presParOf" srcId="{57CB4AE9-6C1D-4443-8E32-DEE645575638}" destId="{AB05CA65-CE1E-4DC8-84C3-F2A79480D238}" srcOrd="2" destOrd="0" presId="urn:microsoft.com/office/officeart/2005/8/layout/venn2"/>
    <dgm:cxn modelId="{D32DFA0A-F8DC-4F32-8B27-CBCFA6AE1E37}" type="presParOf" srcId="{AB05CA65-CE1E-4DC8-84C3-F2A79480D238}" destId="{D95E58D2-BA38-4ED9-814D-7E162A4D1E6E}" srcOrd="0" destOrd="0" presId="urn:microsoft.com/office/officeart/2005/8/layout/venn2"/>
    <dgm:cxn modelId="{8ADB50C5-FEFA-49CB-9A76-FE7714511CE3}" type="presParOf" srcId="{AB05CA65-CE1E-4DC8-84C3-F2A79480D238}" destId="{FA8D5A13-78B1-4EB6-B130-771185AC11B6}" srcOrd="1" destOrd="0" presId="urn:microsoft.com/office/officeart/2005/8/layout/venn2"/>
    <dgm:cxn modelId="{69FA7550-317D-44B9-AE7C-B9BB8DE4346D}" type="presParOf" srcId="{57CB4AE9-6C1D-4443-8E32-DEE645575638}" destId="{7E28E1EF-D600-427A-8E00-39356E915995}" srcOrd="3" destOrd="0" presId="urn:microsoft.com/office/officeart/2005/8/layout/venn2"/>
    <dgm:cxn modelId="{F934E916-96DC-4CFF-A05B-E07E70DEDABF}" type="presParOf" srcId="{7E28E1EF-D600-427A-8E00-39356E915995}" destId="{C6B4ED5B-5001-411B-AA71-237057F5E849}" srcOrd="0" destOrd="0" presId="urn:microsoft.com/office/officeart/2005/8/layout/venn2"/>
    <dgm:cxn modelId="{8D40F5FA-60A6-4E44-93CC-C474BBF43454}" type="presParOf" srcId="{7E28E1EF-D600-427A-8E00-39356E915995}" destId="{F04EAC62-2B58-43DE-9C9B-FB827BEBB345}" srcOrd="1" destOrd="0" presId="urn:microsoft.com/office/officeart/2005/8/layout/venn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8258DD-F9F0-4C61-BA01-49234A9A4033}" type="doc">
      <dgm:prSet loTypeId="urn:microsoft.com/office/officeart/2005/8/layout/bProcess3" loCatId="process" qsTypeId="urn:microsoft.com/office/officeart/2005/8/quickstyle/simple1" qsCatId="simple" csTypeId="urn:microsoft.com/office/officeart/2005/8/colors/accent6_3" csCatId="accent6" phldr="1"/>
      <dgm:spPr/>
      <dgm:t>
        <a:bodyPr/>
        <a:lstStyle/>
        <a:p>
          <a:endParaRPr lang="en-US"/>
        </a:p>
      </dgm:t>
    </dgm:pt>
    <dgm:pt modelId="{B6511C5B-0C3B-4D36-B009-50404452EC7B}">
      <dgm:prSet phldrT="[Text]"/>
      <dgm:spPr>
        <a:xfrm>
          <a:off x="131138" y="983"/>
          <a:ext cx="723710" cy="434226"/>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Analyze</a:t>
          </a:r>
        </a:p>
      </dgm:t>
    </dgm:pt>
    <dgm:pt modelId="{9218F87A-0942-4CDB-B085-A84F24B5B250}" type="parTrans" cxnId="{E6F3C894-0285-4C74-B057-7ACD386BD9AB}">
      <dgm:prSet/>
      <dgm:spPr/>
      <dgm:t>
        <a:bodyPr/>
        <a:lstStyle/>
        <a:p>
          <a:endParaRPr lang="en-US">
            <a:latin typeface="Times New Roman" panose="02020603050405020304" pitchFamily="18" charset="0"/>
            <a:cs typeface="Times New Roman" panose="02020603050405020304" pitchFamily="18" charset="0"/>
          </a:endParaRPr>
        </a:p>
      </dgm:t>
    </dgm:pt>
    <dgm:pt modelId="{C67419AF-FE9A-4D44-98A6-F2A371965E93}" type="sibTrans" cxnId="{E6F3C894-0285-4C74-B057-7ACD386BD9AB}">
      <dgm:prSet/>
      <dgm:spPr>
        <a:xfrm>
          <a:off x="853048" y="172376"/>
          <a:ext cx="135853" cy="91440"/>
        </a:xfrm>
        <a:custGeom>
          <a:avLst/>
          <a:gdLst/>
          <a:ahLst/>
          <a:cxnLst/>
          <a:rect l="0" t="0" r="0" b="0"/>
          <a:pathLst>
            <a:path>
              <a:moveTo>
                <a:pt x="0" y="45720"/>
              </a:moveTo>
              <a:lnTo>
                <a:pt x="135853" y="45720"/>
              </a:lnTo>
            </a:path>
          </a:pathLst>
        </a:custGeom>
        <a:noFill/>
        <a:ln w="6350" cap="flat" cmpd="sng" algn="ctr">
          <a:solidFill>
            <a:srgbClr val="70AD47">
              <a:shade val="90000"/>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7EDCC3-F38E-41D3-9DA1-7C1953309484}">
      <dgm:prSet phldrT="[Text]"/>
      <dgm:spPr>
        <a:xfrm>
          <a:off x="1021301" y="983"/>
          <a:ext cx="723710" cy="434226"/>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Edit</a:t>
          </a:r>
        </a:p>
      </dgm:t>
    </dgm:pt>
    <dgm:pt modelId="{95E04FD6-83E2-45BA-BC54-D88ECD2DD334}" type="parTrans" cxnId="{C00EACAD-35A7-4B81-9842-654AFB59F8CC}">
      <dgm:prSet/>
      <dgm:spPr/>
      <dgm:t>
        <a:bodyPr/>
        <a:lstStyle/>
        <a:p>
          <a:endParaRPr lang="en-US">
            <a:latin typeface="Times New Roman" panose="02020603050405020304" pitchFamily="18" charset="0"/>
            <a:cs typeface="Times New Roman" panose="02020603050405020304" pitchFamily="18" charset="0"/>
          </a:endParaRPr>
        </a:p>
      </dgm:t>
    </dgm:pt>
    <dgm:pt modelId="{8CE07932-F2A6-4CEE-B4F8-0C83D2C238D0}" type="sibTrans" cxnId="{C00EACAD-35A7-4B81-9842-654AFB59F8CC}">
      <dgm:prSet/>
      <dgm:spPr>
        <a:xfrm>
          <a:off x="492993" y="433409"/>
          <a:ext cx="890163" cy="135853"/>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107129"/>
              <a:satOff val="-4218"/>
              <a:lumOff val="8394"/>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FB33ED8-E96D-452B-9FF0-2F6697D53A0D}">
      <dgm:prSet phldrT="[Text]"/>
      <dgm:spPr>
        <a:xfrm>
          <a:off x="131138" y="601662"/>
          <a:ext cx="723710" cy="434226"/>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Redistribute</a:t>
          </a:r>
        </a:p>
      </dgm:t>
    </dgm:pt>
    <dgm:pt modelId="{A5440132-5003-4FEE-A601-020F64885D1F}" type="parTrans" cxnId="{D4AF1772-0440-42A6-8064-65162FCDFDC6}">
      <dgm:prSet/>
      <dgm:spPr/>
      <dgm:t>
        <a:bodyPr/>
        <a:lstStyle/>
        <a:p>
          <a:endParaRPr lang="en-US">
            <a:latin typeface="Times New Roman" panose="02020603050405020304" pitchFamily="18" charset="0"/>
            <a:cs typeface="Times New Roman" panose="02020603050405020304" pitchFamily="18" charset="0"/>
          </a:endParaRPr>
        </a:p>
      </dgm:t>
    </dgm:pt>
    <dgm:pt modelId="{311F1FE7-A3FB-4798-8AA7-CAB8A2CB2FD4}" type="sibTrans" cxnId="{D4AF1772-0440-42A6-8064-65162FCDFDC6}">
      <dgm:prSet/>
      <dgm:spPr>
        <a:xfrm>
          <a:off x="853048" y="773056"/>
          <a:ext cx="135853" cy="91440"/>
        </a:xfrm>
        <a:custGeom>
          <a:avLst/>
          <a:gdLst/>
          <a:ahLst/>
          <a:cxnLst/>
          <a:rect l="0" t="0" r="0" b="0"/>
          <a:pathLst>
            <a:path>
              <a:moveTo>
                <a:pt x="0" y="45720"/>
              </a:moveTo>
              <a:lnTo>
                <a:pt x="135853" y="45720"/>
              </a:lnTo>
            </a:path>
          </a:pathLst>
        </a:custGeom>
        <a:noFill/>
        <a:ln w="6350" cap="flat" cmpd="sng" algn="ctr">
          <a:solidFill>
            <a:srgbClr val="70AD47">
              <a:shade val="90000"/>
              <a:hueOff val="214258"/>
              <a:satOff val="-8435"/>
              <a:lumOff val="16789"/>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AEF574-72BF-4A9A-A575-204FB079BFC1}">
      <dgm:prSet phldrT="[Text]"/>
      <dgm:spPr>
        <a:xfrm>
          <a:off x="1021301" y="601662"/>
          <a:ext cx="723710" cy="434226"/>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Educate</a:t>
          </a:r>
        </a:p>
      </dgm:t>
    </dgm:pt>
    <dgm:pt modelId="{714EF39F-F176-455D-A0B0-7A6F846C9C32}" type="parTrans" cxnId="{02ACF4EA-CADF-4AB6-9F15-7A7DF3EE7064}">
      <dgm:prSet/>
      <dgm:spPr/>
      <dgm:t>
        <a:bodyPr/>
        <a:lstStyle/>
        <a:p>
          <a:endParaRPr lang="en-US">
            <a:latin typeface="Times New Roman" panose="02020603050405020304" pitchFamily="18" charset="0"/>
            <a:cs typeface="Times New Roman" panose="02020603050405020304" pitchFamily="18" charset="0"/>
          </a:endParaRPr>
        </a:p>
      </dgm:t>
    </dgm:pt>
    <dgm:pt modelId="{A0EAD83C-0726-4BFE-A00D-A4BD388B108E}" type="sibTrans" cxnId="{02ACF4EA-CADF-4AB6-9F15-7A7DF3EE7064}">
      <dgm:prSet/>
      <dgm:spPr>
        <a:xfrm>
          <a:off x="492993" y="1034089"/>
          <a:ext cx="890163" cy="135853"/>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321387"/>
              <a:satOff val="-12653"/>
              <a:lumOff val="25183"/>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228615-8DE6-4FB4-B236-F1E5C0797B50}">
      <dgm:prSet phldrT="[Text]"/>
      <dgm:spPr>
        <a:xfrm>
          <a:off x="131138" y="1202342"/>
          <a:ext cx="723710" cy="434226"/>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Analyze</a:t>
          </a:r>
        </a:p>
      </dgm:t>
    </dgm:pt>
    <dgm:pt modelId="{E3F1C2AD-DCBB-4FED-B376-9DCC34BA6EA6}" type="parTrans" cxnId="{41863065-6214-4D4D-9DE8-9C3C59852523}">
      <dgm:prSet/>
      <dgm:spPr/>
      <dgm:t>
        <a:bodyPr/>
        <a:lstStyle/>
        <a:p>
          <a:endParaRPr lang="en-US">
            <a:latin typeface="Times New Roman" panose="02020603050405020304" pitchFamily="18" charset="0"/>
            <a:cs typeface="Times New Roman" panose="02020603050405020304" pitchFamily="18" charset="0"/>
          </a:endParaRPr>
        </a:p>
      </dgm:t>
    </dgm:pt>
    <dgm:pt modelId="{57E378F8-3AEB-42CA-A8FB-F52ED5FCCA4C}" type="sibTrans" cxnId="{41863065-6214-4D4D-9DE8-9C3C59852523}">
      <dgm:prSet/>
      <dgm:spPr/>
      <dgm:t>
        <a:bodyPr/>
        <a:lstStyle/>
        <a:p>
          <a:endParaRPr lang="en-US">
            <a:latin typeface="Times New Roman" panose="02020603050405020304" pitchFamily="18" charset="0"/>
            <a:cs typeface="Times New Roman" panose="02020603050405020304" pitchFamily="18" charset="0"/>
          </a:endParaRPr>
        </a:p>
      </dgm:t>
    </dgm:pt>
    <dgm:pt modelId="{4975A23F-3A7B-4BA9-BFFB-32188026471C}" type="pres">
      <dgm:prSet presAssocID="{3A8258DD-F9F0-4C61-BA01-49234A9A4033}" presName="Name0" presStyleCnt="0">
        <dgm:presLayoutVars>
          <dgm:dir/>
          <dgm:resizeHandles val="exact"/>
        </dgm:presLayoutVars>
      </dgm:prSet>
      <dgm:spPr/>
    </dgm:pt>
    <dgm:pt modelId="{0FE72F0E-7EF8-418E-85C4-493DFB271FDD}" type="pres">
      <dgm:prSet presAssocID="{B6511C5B-0C3B-4D36-B009-50404452EC7B}" presName="node" presStyleLbl="node1" presStyleIdx="0" presStyleCnt="5">
        <dgm:presLayoutVars>
          <dgm:bulletEnabled val="1"/>
        </dgm:presLayoutVars>
      </dgm:prSet>
      <dgm:spPr/>
    </dgm:pt>
    <dgm:pt modelId="{3E7124BD-781C-4A1E-9D51-4F6AD5B8EDFD}" type="pres">
      <dgm:prSet presAssocID="{C67419AF-FE9A-4D44-98A6-F2A371965E93}" presName="sibTrans" presStyleLbl="sibTrans1D1" presStyleIdx="0" presStyleCnt="4"/>
      <dgm:spPr/>
    </dgm:pt>
    <dgm:pt modelId="{015ED460-DC55-47C3-9135-250C7663A17B}" type="pres">
      <dgm:prSet presAssocID="{C67419AF-FE9A-4D44-98A6-F2A371965E93}" presName="connectorText" presStyleLbl="sibTrans1D1" presStyleIdx="0" presStyleCnt="4"/>
      <dgm:spPr/>
    </dgm:pt>
    <dgm:pt modelId="{F61A6BB0-68E9-40E3-AF1B-F4161E1867CE}" type="pres">
      <dgm:prSet presAssocID="{D27EDCC3-F38E-41D3-9DA1-7C1953309484}" presName="node" presStyleLbl="node1" presStyleIdx="1" presStyleCnt="5">
        <dgm:presLayoutVars>
          <dgm:bulletEnabled val="1"/>
        </dgm:presLayoutVars>
      </dgm:prSet>
      <dgm:spPr/>
    </dgm:pt>
    <dgm:pt modelId="{CE48247B-0BC8-4483-B7FD-20D248148FE5}" type="pres">
      <dgm:prSet presAssocID="{8CE07932-F2A6-4CEE-B4F8-0C83D2C238D0}" presName="sibTrans" presStyleLbl="sibTrans1D1" presStyleIdx="1" presStyleCnt="4"/>
      <dgm:spPr/>
    </dgm:pt>
    <dgm:pt modelId="{FCBEAB27-1B38-4B24-8ED9-06BF860354B0}" type="pres">
      <dgm:prSet presAssocID="{8CE07932-F2A6-4CEE-B4F8-0C83D2C238D0}" presName="connectorText" presStyleLbl="sibTrans1D1" presStyleIdx="1" presStyleCnt="4"/>
      <dgm:spPr/>
    </dgm:pt>
    <dgm:pt modelId="{964AB3BD-E6F3-421F-A9AB-2CAD83374BF3}" type="pres">
      <dgm:prSet presAssocID="{5FB33ED8-E96D-452B-9FF0-2F6697D53A0D}" presName="node" presStyleLbl="node1" presStyleIdx="2" presStyleCnt="5">
        <dgm:presLayoutVars>
          <dgm:bulletEnabled val="1"/>
        </dgm:presLayoutVars>
      </dgm:prSet>
      <dgm:spPr/>
    </dgm:pt>
    <dgm:pt modelId="{E929E9C0-A66A-4ADE-8B1E-6F4EF177077C}" type="pres">
      <dgm:prSet presAssocID="{311F1FE7-A3FB-4798-8AA7-CAB8A2CB2FD4}" presName="sibTrans" presStyleLbl="sibTrans1D1" presStyleIdx="2" presStyleCnt="4"/>
      <dgm:spPr/>
    </dgm:pt>
    <dgm:pt modelId="{90D84387-C15A-48D2-A0A7-B3BAA6A11E3F}" type="pres">
      <dgm:prSet presAssocID="{311F1FE7-A3FB-4798-8AA7-CAB8A2CB2FD4}" presName="connectorText" presStyleLbl="sibTrans1D1" presStyleIdx="2" presStyleCnt="4"/>
      <dgm:spPr/>
    </dgm:pt>
    <dgm:pt modelId="{D37FB4B0-2D54-43AC-94B6-179270575E06}" type="pres">
      <dgm:prSet presAssocID="{89AEF574-72BF-4A9A-A575-204FB079BFC1}" presName="node" presStyleLbl="node1" presStyleIdx="3" presStyleCnt="5">
        <dgm:presLayoutVars>
          <dgm:bulletEnabled val="1"/>
        </dgm:presLayoutVars>
      </dgm:prSet>
      <dgm:spPr/>
    </dgm:pt>
    <dgm:pt modelId="{B1205B3D-3E23-43B5-98A2-E61C68DA261E}" type="pres">
      <dgm:prSet presAssocID="{A0EAD83C-0726-4BFE-A00D-A4BD388B108E}" presName="sibTrans" presStyleLbl="sibTrans1D1" presStyleIdx="3" presStyleCnt="4"/>
      <dgm:spPr/>
    </dgm:pt>
    <dgm:pt modelId="{C3AE4A2C-AB0C-472A-86D3-ED8CCAE48CD5}" type="pres">
      <dgm:prSet presAssocID="{A0EAD83C-0726-4BFE-A00D-A4BD388B108E}" presName="connectorText" presStyleLbl="sibTrans1D1" presStyleIdx="3" presStyleCnt="4"/>
      <dgm:spPr/>
    </dgm:pt>
    <dgm:pt modelId="{CA0D18EB-5212-4CFE-B7C7-28E8CDCB6753}" type="pres">
      <dgm:prSet presAssocID="{D2228615-8DE6-4FB4-B236-F1E5C0797B50}" presName="node" presStyleLbl="node1" presStyleIdx="4" presStyleCnt="5">
        <dgm:presLayoutVars>
          <dgm:bulletEnabled val="1"/>
        </dgm:presLayoutVars>
      </dgm:prSet>
      <dgm:spPr/>
    </dgm:pt>
  </dgm:ptLst>
  <dgm:cxnLst>
    <dgm:cxn modelId="{C3A4BC37-FCEE-46F8-A28C-A767EB84453E}" type="presOf" srcId="{C67419AF-FE9A-4D44-98A6-F2A371965E93}" destId="{015ED460-DC55-47C3-9135-250C7663A17B}" srcOrd="1" destOrd="0" presId="urn:microsoft.com/office/officeart/2005/8/layout/bProcess3"/>
    <dgm:cxn modelId="{E622545B-6F7F-422F-932D-B1E1BB67ACF3}" type="presOf" srcId="{8CE07932-F2A6-4CEE-B4F8-0C83D2C238D0}" destId="{FCBEAB27-1B38-4B24-8ED9-06BF860354B0}" srcOrd="1" destOrd="0" presId="urn:microsoft.com/office/officeart/2005/8/layout/bProcess3"/>
    <dgm:cxn modelId="{41863065-6214-4D4D-9DE8-9C3C59852523}" srcId="{3A8258DD-F9F0-4C61-BA01-49234A9A4033}" destId="{D2228615-8DE6-4FB4-B236-F1E5C0797B50}" srcOrd="4" destOrd="0" parTransId="{E3F1C2AD-DCBB-4FED-B376-9DCC34BA6EA6}" sibTransId="{57E378F8-3AEB-42CA-A8FB-F52ED5FCCA4C}"/>
    <dgm:cxn modelId="{55C81069-BEB8-4677-AC21-52DBAFC2844B}" type="presOf" srcId="{311F1FE7-A3FB-4798-8AA7-CAB8A2CB2FD4}" destId="{90D84387-C15A-48D2-A0A7-B3BAA6A11E3F}" srcOrd="1" destOrd="0" presId="urn:microsoft.com/office/officeart/2005/8/layout/bProcess3"/>
    <dgm:cxn modelId="{2A4E934D-D075-4FF0-BA37-5319F6513E63}" type="presOf" srcId="{8CE07932-F2A6-4CEE-B4F8-0C83D2C238D0}" destId="{CE48247B-0BC8-4483-B7FD-20D248148FE5}" srcOrd="0" destOrd="0" presId="urn:microsoft.com/office/officeart/2005/8/layout/bProcess3"/>
    <dgm:cxn modelId="{D4AF1772-0440-42A6-8064-65162FCDFDC6}" srcId="{3A8258DD-F9F0-4C61-BA01-49234A9A4033}" destId="{5FB33ED8-E96D-452B-9FF0-2F6697D53A0D}" srcOrd="2" destOrd="0" parTransId="{A5440132-5003-4FEE-A601-020F64885D1F}" sibTransId="{311F1FE7-A3FB-4798-8AA7-CAB8A2CB2FD4}"/>
    <dgm:cxn modelId="{18B2C874-2C52-4DE7-9C3A-F90D3C89341B}" type="presOf" srcId="{A0EAD83C-0726-4BFE-A00D-A4BD388B108E}" destId="{B1205B3D-3E23-43B5-98A2-E61C68DA261E}" srcOrd="0" destOrd="0" presId="urn:microsoft.com/office/officeart/2005/8/layout/bProcess3"/>
    <dgm:cxn modelId="{7E706988-F20F-4258-935A-CE4C66FB8448}" type="presOf" srcId="{3A8258DD-F9F0-4C61-BA01-49234A9A4033}" destId="{4975A23F-3A7B-4BA9-BFFB-32188026471C}" srcOrd="0" destOrd="0" presId="urn:microsoft.com/office/officeart/2005/8/layout/bProcess3"/>
    <dgm:cxn modelId="{E6F3C894-0285-4C74-B057-7ACD386BD9AB}" srcId="{3A8258DD-F9F0-4C61-BA01-49234A9A4033}" destId="{B6511C5B-0C3B-4D36-B009-50404452EC7B}" srcOrd="0" destOrd="0" parTransId="{9218F87A-0942-4CDB-B085-A84F24B5B250}" sibTransId="{C67419AF-FE9A-4D44-98A6-F2A371965E93}"/>
    <dgm:cxn modelId="{7026A79C-80DB-4916-89EC-90F48C219EE0}" type="presOf" srcId="{D2228615-8DE6-4FB4-B236-F1E5C0797B50}" destId="{CA0D18EB-5212-4CFE-B7C7-28E8CDCB6753}" srcOrd="0" destOrd="0" presId="urn:microsoft.com/office/officeart/2005/8/layout/bProcess3"/>
    <dgm:cxn modelId="{C00EACAD-35A7-4B81-9842-654AFB59F8CC}" srcId="{3A8258DD-F9F0-4C61-BA01-49234A9A4033}" destId="{D27EDCC3-F38E-41D3-9DA1-7C1953309484}" srcOrd="1" destOrd="0" parTransId="{95E04FD6-83E2-45BA-BC54-D88ECD2DD334}" sibTransId="{8CE07932-F2A6-4CEE-B4F8-0C83D2C238D0}"/>
    <dgm:cxn modelId="{04880AB4-A566-46D9-AD5B-E3F86E8B016B}" type="presOf" srcId="{311F1FE7-A3FB-4798-8AA7-CAB8A2CB2FD4}" destId="{E929E9C0-A66A-4ADE-8B1E-6F4EF177077C}" srcOrd="0" destOrd="0" presId="urn:microsoft.com/office/officeart/2005/8/layout/bProcess3"/>
    <dgm:cxn modelId="{575D76B6-07CA-4063-94D8-11452B7FB773}" type="presOf" srcId="{D27EDCC3-F38E-41D3-9DA1-7C1953309484}" destId="{F61A6BB0-68E9-40E3-AF1B-F4161E1867CE}" srcOrd="0" destOrd="0" presId="urn:microsoft.com/office/officeart/2005/8/layout/bProcess3"/>
    <dgm:cxn modelId="{08A97ED6-DB24-4749-A7AD-06F53F369BF1}" type="presOf" srcId="{C67419AF-FE9A-4D44-98A6-F2A371965E93}" destId="{3E7124BD-781C-4A1E-9D51-4F6AD5B8EDFD}" srcOrd="0" destOrd="0" presId="urn:microsoft.com/office/officeart/2005/8/layout/bProcess3"/>
    <dgm:cxn modelId="{EDAD41E3-E079-4449-BE96-D3D2E75496E4}" type="presOf" srcId="{5FB33ED8-E96D-452B-9FF0-2F6697D53A0D}" destId="{964AB3BD-E6F3-421F-A9AB-2CAD83374BF3}" srcOrd="0" destOrd="0" presId="urn:microsoft.com/office/officeart/2005/8/layout/bProcess3"/>
    <dgm:cxn modelId="{481099E4-024F-48CF-9B7E-680E604F2861}" type="presOf" srcId="{B6511C5B-0C3B-4D36-B009-50404452EC7B}" destId="{0FE72F0E-7EF8-418E-85C4-493DFB271FDD}" srcOrd="0" destOrd="0" presId="urn:microsoft.com/office/officeart/2005/8/layout/bProcess3"/>
    <dgm:cxn modelId="{02ACF4EA-CADF-4AB6-9F15-7A7DF3EE7064}" srcId="{3A8258DD-F9F0-4C61-BA01-49234A9A4033}" destId="{89AEF574-72BF-4A9A-A575-204FB079BFC1}" srcOrd="3" destOrd="0" parTransId="{714EF39F-F176-455D-A0B0-7A6F846C9C32}" sibTransId="{A0EAD83C-0726-4BFE-A00D-A4BD388B108E}"/>
    <dgm:cxn modelId="{80491DF0-4E79-45F6-88CF-7D3915909E58}" type="presOf" srcId="{89AEF574-72BF-4A9A-A575-204FB079BFC1}" destId="{D37FB4B0-2D54-43AC-94B6-179270575E06}" srcOrd="0" destOrd="0" presId="urn:microsoft.com/office/officeart/2005/8/layout/bProcess3"/>
    <dgm:cxn modelId="{27ECB7F8-C023-4A6B-A428-6828EB4A043E}" type="presOf" srcId="{A0EAD83C-0726-4BFE-A00D-A4BD388B108E}" destId="{C3AE4A2C-AB0C-472A-86D3-ED8CCAE48CD5}" srcOrd="1" destOrd="0" presId="urn:microsoft.com/office/officeart/2005/8/layout/bProcess3"/>
    <dgm:cxn modelId="{C11E78E8-847E-4BF7-8E94-4AE901488DD0}" type="presParOf" srcId="{4975A23F-3A7B-4BA9-BFFB-32188026471C}" destId="{0FE72F0E-7EF8-418E-85C4-493DFB271FDD}" srcOrd="0" destOrd="0" presId="urn:microsoft.com/office/officeart/2005/8/layout/bProcess3"/>
    <dgm:cxn modelId="{8B31C77F-9D5A-49A5-BA3D-D1B6E9AFBC90}" type="presParOf" srcId="{4975A23F-3A7B-4BA9-BFFB-32188026471C}" destId="{3E7124BD-781C-4A1E-9D51-4F6AD5B8EDFD}" srcOrd="1" destOrd="0" presId="urn:microsoft.com/office/officeart/2005/8/layout/bProcess3"/>
    <dgm:cxn modelId="{DDC03112-FB74-4BE7-B640-4DAD4DF0E6FF}" type="presParOf" srcId="{3E7124BD-781C-4A1E-9D51-4F6AD5B8EDFD}" destId="{015ED460-DC55-47C3-9135-250C7663A17B}" srcOrd="0" destOrd="0" presId="urn:microsoft.com/office/officeart/2005/8/layout/bProcess3"/>
    <dgm:cxn modelId="{1379AE3D-9B30-425E-8772-A08F4DF39EF8}" type="presParOf" srcId="{4975A23F-3A7B-4BA9-BFFB-32188026471C}" destId="{F61A6BB0-68E9-40E3-AF1B-F4161E1867CE}" srcOrd="2" destOrd="0" presId="urn:microsoft.com/office/officeart/2005/8/layout/bProcess3"/>
    <dgm:cxn modelId="{705571F8-0B4C-4AAF-813C-90208C5BCD75}" type="presParOf" srcId="{4975A23F-3A7B-4BA9-BFFB-32188026471C}" destId="{CE48247B-0BC8-4483-B7FD-20D248148FE5}" srcOrd="3" destOrd="0" presId="urn:microsoft.com/office/officeart/2005/8/layout/bProcess3"/>
    <dgm:cxn modelId="{F0C1D0DF-326C-4692-9A27-AB7AF0E657FE}" type="presParOf" srcId="{CE48247B-0BC8-4483-B7FD-20D248148FE5}" destId="{FCBEAB27-1B38-4B24-8ED9-06BF860354B0}" srcOrd="0" destOrd="0" presId="urn:microsoft.com/office/officeart/2005/8/layout/bProcess3"/>
    <dgm:cxn modelId="{5C67FE30-8FDA-4CE2-A660-3AC2904A2939}" type="presParOf" srcId="{4975A23F-3A7B-4BA9-BFFB-32188026471C}" destId="{964AB3BD-E6F3-421F-A9AB-2CAD83374BF3}" srcOrd="4" destOrd="0" presId="urn:microsoft.com/office/officeart/2005/8/layout/bProcess3"/>
    <dgm:cxn modelId="{78316F33-FB4E-467E-9678-6B79AB240184}" type="presParOf" srcId="{4975A23F-3A7B-4BA9-BFFB-32188026471C}" destId="{E929E9C0-A66A-4ADE-8B1E-6F4EF177077C}" srcOrd="5" destOrd="0" presId="urn:microsoft.com/office/officeart/2005/8/layout/bProcess3"/>
    <dgm:cxn modelId="{251FFCB7-5B25-4A2B-8DF0-0C95B7415383}" type="presParOf" srcId="{E929E9C0-A66A-4ADE-8B1E-6F4EF177077C}" destId="{90D84387-C15A-48D2-A0A7-B3BAA6A11E3F}" srcOrd="0" destOrd="0" presId="urn:microsoft.com/office/officeart/2005/8/layout/bProcess3"/>
    <dgm:cxn modelId="{78AF5153-69F8-433F-9B70-E87A92FE591C}" type="presParOf" srcId="{4975A23F-3A7B-4BA9-BFFB-32188026471C}" destId="{D37FB4B0-2D54-43AC-94B6-179270575E06}" srcOrd="6" destOrd="0" presId="urn:microsoft.com/office/officeart/2005/8/layout/bProcess3"/>
    <dgm:cxn modelId="{F5A9CA13-2096-45D2-9247-97FD9130171E}" type="presParOf" srcId="{4975A23F-3A7B-4BA9-BFFB-32188026471C}" destId="{B1205B3D-3E23-43B5-98A2-E61C68DA261E}" srcOrd="7" destOrd="0" presId="urn:microsoft.com/office/officeart/2005/8/layout/bProcess3"/>
    <dgm:cxn modelId="{56FEAD29-CD74-4B35-8C40-18871449E1C6}" type="presParOf" srcId="{B1205B3D-3E23-43B5-98A2-E61C68DA261E}" destId="{C3AE4A2C-AB0C-472A-86D3-ED8CCAE48CD5}" srcOrd="0" destOrd="0" presId="urn:microsoft.com/office/officeart/2005/8/layout/bProcess3"/>
    <dgm:cxn modelId="{0ED4822A-F026-41D0-B1B8-7F42743E8EB1}" type="presParOf" srcId="{4975A23F-3A7B-4BA9-BFFB-32188026471C}" destId="{CA0D18EB-5212-4CFE-B7C7-28E8CDCB6753}" srcOrd="8" destOrd="0" presId="urn:microsoft.com/office/officeart/2005/8/layout/bProcess3"/>
  </dgm:cxnLst>
  <dgm:bg>
    <a:noFill/>
  </dgm:bg>
  <dgm:whole/>
  <dgm:extLst>
    <a:ext uri="http://schemas.microsoft.com/office/drawing/2008/diagram">
      <dsp:dataModelExt xmlns:dsp="http://schemas.microsoft.com/office/drawing/2008/diagram" relId="rId9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FE0C7CE-92D9-40DF-AC1D-F6135B10783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D80A4AF1-C04C-4932-9DE2-F7D29E9451C4}">
      <dgm:prSet phldrT="[Text]"/>
      <dgm:spPr>
        <a:xfrm>
          <a:off x="969734"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SWDB</a:t>
          </a:r>
        </a:p>
      </dgm:t>
    </dgm:pt>
    <dgm:pt modelId="{A2FD1FE9-582D-427F-AE66-EF7F17AC7285}" type="par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CDFB9B60-CB14-47B1-A7A7-28DD5B0B0F27}" type="sibTrans" cxnId="{E929AFF5-BBB0-4FE3-86AE-7EE14EE8AA06}">
      <dgm:prSet/>
      <dgm:spPr/>
      <dgm:t>
        <a:bodyPr/>
        <a:lstStyle/>
        <a:p>
          <a:endParaRPr lang="en-US">
            <a:latin typeface="Times New Roman" panose="02020603050405020304" pitchFamily="18" charset="0"/>
            <a:cs typeface="Times New Roman" panose="02020603050405020304" pitchFamily="18" charset="0"/>
          </a:endParaRPr>
        </a:p>
      </dgm:t>
    </dgm:pt>
    <dgm:pt modelId="{4B0EDAC5-A840-41EE-B2FB-404A02CD4D3F}">
      <dgm:prSet phldrT="[Text]"/>
      <dgm:spPr>
        <a:xfrm>
          <a:off x="969734" y="9391"/>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Employers</a:t>
          </a:r>
        </a:p>
      </dgm:t>
    </dgm:pt>
    <dgm:pt modelId="{CF9B845C-ECE6-4BC2-90DE-8FC18742626E}" type="parTrans" cxnId="{32426B90-8981-4584-BBC3-B4309D546DC3}">
      <dgm:prSet/>
      <dgm:spPr>
        <a:xfrm rot="16200000">
          <a:off x="1223126" y="819934"/>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6CC543E-AA4F-4929-996B-3E0915C2567D}" type="sibTrans" cxnId="{32426B90-8981-4584-BBC3-B4309D546DC3}">
      <dgm:prSet/>
      <dgm:spPr/>
      <dgm:t>
        <a:bodyPr/>
        <a:lstStyle/>
        <a:p>
          <a:endParaRPr lang="en-US">
            <a:latin typeface="Times New Roman" panose="02020603050405020304" pitchFamily="18" charset="0"/>
            <a:cs typeface="Times New Roman" panose="02020603050405020304" pitchFamily="18" charset="0"/>
          </a:endParaRPr>
        </a:p>
      </dgm:t>
    </dgm:pt>
    <dgm:pt modelId="{91348923-7997-4490-9D6A-7714BFDD40CD}">
      <dgm:prSet phldrT="[Text]"/>
      <dgm:spPr>
        <a:xfrm>
          <a:off x="1914202"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Business Oriented Organizations </a:t>
          </a:r>
        </a:p>
      </dgm:t>
    </dgm:pt>
    <dgm:pt modelId="{811DD480-D6DC-4ED3-B16F-BE194768992B}" type="parTrans" cxnId="{805C51F4-7F27-4DAB-AD56-C63B264B145F}">
      <dgm:prSet/>
      <dgm:spPr>
        <a:xfrm>
          <a:off x="1695360" y="1292168"/>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13E66F-0000-4E63-A8FD-C69A182F3172}" type="sibTrans" cxnId="{805C51F4-7F27-4DAB-AD56-C63B264B145F}">
      <dgm:prSet/>
      <dgm:spPr/>
      <dgm:t>
        <a:bodyPr/>
        <a:lstStyle/>
        <a:p>
          <a:endParaRPr lang="en-US">
            <a:latin typeface="Times New Roman" panose="02020603050405020304" pitchFamily="18" charset="0"/>
            <a:cs typeface="Times New Roman" panose="02020603050405020304" pitchFamily="18" charset="0"/>
          </a:endParaRPr>
        </a:p>
      </dgm:t>
    </dgm:pt>
    <dgm:pt modelId="{F1EF1CB8-B7BC-48E9-80F5-A142A44620F6}">
      <dgm:prSet phldrT="[Text]"/>
      <dgm:spPr>
        <a:xfrm>
          <a:off x="969734" y="1898327"/>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Community Partners</a:t>
          </a:r>
        </a:p>
      </dgm:t>
    </dgm:pt>
    <dgm:pt modelId="{A0D324CD-B66D-467B-BA60-2A03C8B5ACD4}" type="parTrans" cxnId="{9067BA6A-8C3D-4EFC-8603-31500928BE4D}">
      <dgm:prSet/>
      <dgm:spPr>
        <a:xfrm rot="5400000">
          <a:off x="1223126" y="1764401"/>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CCB8ABC-EB68-404C-B79A-ED06C0A8A13B}" type="sibTrans" cxnId="{9067BA6A-8C3D-4EFC-8603-31500928BE4D}">
      <dgm:prSet/>
      <dgm:spPr/>
      <dgm:t>
        <a:bodyPr/>
        <a:lstStyle/>
        <a:p>
          <a:endParaRPr lang="en-US">
            <a:latin typeface="Times New Roman" panose="02020603050405020304" pitchFamily="18" charset="0"/>
            <a:cs typeface="Times New Roman" panose="02020603050405020304" pitchFamily="18" charset="0"/>
          </a:endParaRPr>
        </a:p>
      </dgm:t>
    </dgm:pt>
    <dgm:pt modelId="{1AC977D8-5253-4150-A7A7-AFAB2744B14B}">
      <dgm:prSet phldrT="[Text]"/>
      <dgm:spPr>
        <a:xfrm>
          <a:off x="25266" y="953859"/>
          <a:ext cx="725625" cy="72562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State Agencies</a:t>
          </a:r>
        </a:p>
      </dgm:t>
    </dgm:pt>
    <dgm:pt modelId="{82E6558B-8555-45BA-91E3-715FF2CD5478}" type="parTrans" cxnId="{539BC705-81CA-4460-9DEF-8DD6B3BB98ED}">
      <dgm:prSet/>
      <dgm:spPr>
        <a:xfrm rot="10800000">
          <a:off x="750892" y="1292168"/>
          <a:ext cx="218841" cy="49008"/>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47B1BD4-CFBA-47C2-8709-A20172877353}" type="sibTrans" cxnId="{539BC705-81CA-4460-9DEF-8DD6B3BB98ED}">
      <dgm:prSet/>
      <dgm:spPr/>
      <dgm:t>
        <a:bodyPr/>
        <a:lstStyle/>
        <a:p>
          <a:endParaRPr lang="en-US">
            <a:latin typeface="Times New Roman" panose="02020603050405020304" pitchFamily="18" charset="0"/>
            <a:cs typeface="Times New Roman" panose="02020603050405020304" pitchFamily="18" charset="0"/>
          </a:endParaRPr>
        </a:p>
      </dgm:t>
    </dgm:pt>
    <dgm:pt modelId="{502B09CB-835E-4504-9143-209FABBEC060}" type="pres">
      <dgm:prSet presAssocID="{9FE0C7CE-92D9-40DF-AC1D-F6135B107837}" presName="cycle" presStyleCnt="0">
        <dgm:presLayoutVars>
          <dgm:chMax val="1"/>
          <dgm:dir/>
          <dgm:animLvl val="ctr"/>
          <dgm:resizeHandles val="exact"/>
        </dgm:presLayoutVars>
      </dgm:prSet>
      <dgm:spPr/>
    </dgm:pt>
    <dgm:pt modelId="{CAFFEFDF-FC8F-4B77-A9CA-B2B23F4BA962}" type="pres">
      <dgm:prSet presAssocID="{D80A4AF1-C04C-4932-9DE2-F7D29E9451C4}" presName="centerShape" presStyleLbl="node0" presStyleIdx="0" presStyleCnt="1"/>
      <dgm:spPr/>
    </dgm:pt>
    <dgm:pt modelId="{B8980B01-72F8-4257-9C77-57FF45EE4519}" type="pres">
      <dgm:prSet presAssocID="{CF9B845C-ECE6-4BC2-90DE-8FC18742626E}" presName="Name9" presStyleLbl="parChTrans1D2" presStyleIdx="0" presStyleCnt="4"/>
      <dgm:spPr/>
    </dgm:pt>
    <dgm:pt modelId="{B26BE421-EFCD-4DCF-B4FE-4EFE9E1D2388}" type="pres">
      <dgm:prSet presAssocID="{CF9B845C-ECE6-4BC2-90DE-8FC18742626E}" presName="connTx" presStyleLbl="parChTrans1D2" presStyleIdx="0" presStyleCnt="4"/>
      <dgm:spPr/>
    </dgm:pt>
    <dgm:pt modelId="{616EC966-CBA6-46BF-8A31-423B8271EEF4}" type="pres">
      <dgm:prSet presAssocID="{4B0EDAC5-A840-41EE-B2FB-404A02CD4D3F}" presName="node" presStyleLbl="node1" presStyleIdx="0" presStyleCnt="4">
        <dgm:presLayoutVars>
          <dgm:bulletEnabled val="1"/>
        </dgm:presLayoutVars>
      </dgm:prSet>
      <dgm:spPr/>
    </dgm:pt>
    <dgm:pt modelId="{1AE20909-2039-405F-B429-8F361D0FD7AD}" type="pres">
      <dgm:prSet presAssocID="{811DD480-D6DC-4ED3-B16F-BE194768992B}" presName="Name9" presStyleLbl="parChTrans1D2" presStyleIdx="1" presStyleCnt="4"/>
      <dgm:spPr/>
    </dgm:pt>
    <dgm:pt modelId="{36D108C3-35F8-4E2A-840D-EE8CBE02D2DA}" type="pres">
      <dgm:prSet presAssocID="{811DD480-D6DC-4ED3-B16F-BE194768992B}" presName="connTx" presStyleLbl="parChTrans1D2" presStyleIdx="1" presStyleCnt="4"/>
      <dgm:spPr/>
    </dgm:pt>
    <dgm:pt modelId="{0CA8B500-BE78-4591-A272-AEC8A1BCF6A7}" type="pres">
      <dgm:prSet presAssocID="{91348923-7997-4490-9D6A-7714BFDD40CD}" presName="node" presStyleLbl="node1" presStyleIdx="1" presStyleCnt="4">
        <dgm:presLayoutVars>
          <dgm:bulletEnabled val="1"/>
        </dgm:presLayoutVars>
      </dgm:prSet>
      <dgm:spPr/>
    </dgm:pt>
    <dgm:pt modelId="{A6D253E1-0094-4DB0-973A-291FF9F59C7A}" type="pres">
      <dgm:prSet presAssocID="{A0D324CD-B66D-467B-BA60-2A03C8B5ACD4}" presName="Name9" presStyleLbl="parChTrans1D2" presStyleIdx="2" presStyleCnt="4"/>
      <dgm:spPr/>
    </dgm:pt>
    <dgm:pt modelId="{9CD9E98A-0B18-44E8-8C19-E948EE2866B4}" type="pres">
      <dgm:prSet presAssocID="{A0D324CD-B66D-467B-BA60-2A03C8B5ACD4}" presName="connTx" presStyleLbl="parChTrans1D2" presStyleIdx="2" presStyleCnt="4"/>
      <dgm:spPr/>
    </dgm:pt>
    <dgm:pt modelId="{DE15EE7E-9C47-483C-A294-4D226D3CC2BD}" type="pres">
      <dgm:prSet presAssocID="{F1EF1CB8-B7BC-48E9-80F5-A142A44620F6}" presName="node" presStyleLbl="node1" presStyleIdx="2" presStyleCnt="4">
        <dgm:presLayoutVars>
          <dgm:bulletEnabled val="1"/>
        </dgm:presLayoutVars>
      </dgm:prSet>
      <dgm:spPr/>
    </dgm:pt>
    <dgm:pt modelId="{A59BB816-2774-4031-8929-D09E0736F0FA}" type="pres">
      <dgm:prSet presAssocID="{82E6558B-8555-45BA-91E3-715FF2CD5478}" presName="Name9" presStyleLbl="parChTrans1D2" presStyleIdx="3" presStyleCnt="4"/>
      <dgm:spPr/>
    </dgm:pt>
    <dgm:pt modelId="{9AC4C6F7-C8A4-4B3D-97A2-37C44189C036}" type="pres">
      <dgm:prSet presAssocID="{82E6558B-8555-45BA-91E3-715FF2CD5478}" presName="connTx" presStyleLbl="parChTrans1D2" presStyleIdx="3" presStyleCnt="4"/>
      <dgm:spPr/>
    </dgm:pt>
    <dgm:pt modelId="{EAED2169-F896-42EC-815F-5F5E9B206E40}" type="pres">
      <dgm:prSet presAssocID="{1AC977D8-5253-4150-A7A7-AFAB2744B14B}" presName="node" presStyleLbl="node1" presStyleIdx="3" presStyleCnt="4">
        <dgm:presLayoutVars>
          <dgm:bulletEnabled val="1"/>
        </dgm:presLayoutVars>
      </dgm:prSet>
      <dgm:spPr/>
    </dgm:pt>
  </dgm:ptLst>
  <dgm:cxnLst>
    <dgm:cxn modelId="{539BC705-81CA-4460-9DEF-8DD6B3BB98ED}" srcId="{D80A4AF1-C04C-4932-9DE2-F7D29E9451C4}" destId="{1AC977D8-5253-4150-A7A7-AFAB2744B14B}" srcOrd="3" destOrd="0" parTransId="{82E6558B-8555-45BA-91E3-715FF2CD5478}" sibTransId="{D47B1BD4-CFBA-47C2-8709-A20172877353}"/>
    <dgm:cxn modelId="{58749C17-36B2-42EA-A9D5-8347A51617EC}" type="presOf" srcId="{91348923-7997-4490-9D6A-7714BFDD40CD}" destId="{0CA8B500-BE78-4591-A272-AEC8A1BCF6A7}" srcOrd="0" destOrd="0" presId="urn:microsoft.com/office/officeart/2005/8/layout/radial1"/>
    <dgm:cxn modelId="{7551FA1A-280D-47DA-AD25-4657C2174A88}" type="presOf" srcId="{4B0EDAC5-A840-41EE-B2FB-404A02CD4D3F}" destId="{616EC966-CBA6-46BF-8A31-423B8271EEF4}" srcOrd="0" destOrd="0" presId="urn:microsoft.com/office/officeart/2005/8/layout/radial1"/>
    <dgm:cxn modelId="{3AC78A42-0C59-4C51-96A3-4F2633961D19}" type="presOf" srcId="{9FE0C7CE-92D9-40DF-AC1D-F6135B107837}" destId="{502B09CB-835E-4504-9143-209FABBEC060}" srcOrd="0" destOrd="0" presId="urn:microsoft.com/office/officeart/2005/8/layout/radial1"/>
    <dgm:cxn modelId="{F07E7369-12BA-4C6E-8178-F99D50C4A1C5}" type="presOf" srcId="{D80A4AF1-C04C-4932-9DE2-F7D29E9451C4}" destId="{CAFFEFDF-FC8F-4B77-A9CA-B2B23F4BA962}" srcOrd="0" destOrd="0" presId="urn:microsoft.com/office/officeart/2005/8/layout/radial1"/>
    <dgm:cxn modelId="{9067BA6A-8C3D-4EFC-8603-31500928BE4D}" srcId="{D80A4AF1-C04C-4932-9DE2-F7D29E9451C4}" destId="{F1EF1CB8-B7BC-48E9-80F5-A142A44620F6}" srcOrd="2" destOrd="0" parTransId="{A0D324CD-B66D-467B-BA60-2A03C8B5ACD4}" sibTransId="{2CCB8ABC-EB68-404C-B79A-ED06C0A8A13B}"/>
    <dgm:cxn modelId="{6E297D6B-A908-4F1C-8FA5-E5CD72E0A4EF}" type="presOf" srcId="{82E6558B-8555-45BA-91E3-715FF2CD5478}" destId="{A59BB816-2774-4031-8929-D09E0736F0FA}" srcOrd="0" destOrd="0" presId="urn:microsoft.com/office/officeart/2005/8/layout/radial1"/>
    <dgm:cxn modelId="{E514066C-4701-4A2B-8815-3DEEF687EB0A}" type="presOf" srcId="{CF9B845C-ECE6-4BC2-90DE-8FC18742626E}" destId="{B8980B01-72F8-4257-9C77-57FF45EE4519}" srcOrd="0" destOrd="0" presId="urn:microsoft.com/office/officeart/2005/8/layout/radial1"/>
    <dgm:cxn modelId="{BF371E87-190D-467C-BF6A-486C16AC3EA1}" type="presOf" srcId="{A0D324CD-B66D-467B-BA60-2A03C8B5ACD4}" destId="{A6D253E1-0094-4DB0-973A-291FF9F59C7A}" srcOrd="0" destOrd="0" presId="urn:microsoft.com/office/officeart/2005/8/layout/radial1"/>
    <dgm:cxn modelId="{32426B90-8981-4584-BBC3-B4309D546DC3}" srcId="{D80A4AF1-C04C-4932-9DE2-F7D29E9451C4}" destId="{4B0EDAC5-A840-41EE-B2FB-404A02CD4D3F}" srcOrd="0" destOrd="0" parTransId="{CF9B845C-ECE6-4BC2-90DE-8FC18742626E}" sibTransId="{96CC543E-AA4F-4929-996B-3E0915C2567D}"/>
    <dgm:cxn modelId="{81502699-B0BE-4B9D-BD94-C47E88E31E2C}" type="presOf" srcId="{811DD480-D6DC-4ED3-B16F-BE194768992B}" destId="{1AE20909-2039-405F-B429-8F361D0FD7AD}" srcOrd="0" destOrd="0" presId="urn:microsoft.com/office/officeart/2005/8/layout/radial1"/>
    <dgm:cxn modelId="{09CA5DA1-AE03-4F14-B90C-7394D6A3AE65}" type="presOf" srcId="{CF9B845C-ECE6-4BC2-90DE-8FC18742626E}" destId="{B26BE421-EFCD-4DCF-B4FE-4EFE9E1D2388}" srcOrd="1" destOrd="0" presId="urn:microsoft.com/office/officeart/2005/8/layout/radial1"/>
    <dgm:cxn modelId="{A295F4AD-E211-4554-B181-3DA8DF89AF27}" type="presOf" srcId="{1AC977D8-5253-4150-A7A7-AFAB2744B14B}" destId="{EAED2169-F896-42EC-815F-5F5E9B206E40}" srcOrd="0" destOrd="0" presId="urn:microsoft.com/office/officeart/2005/8/layout/radial1"/>
    <dgm:cxn modelId="{01B573C5-E539-4D30-9037-8839BAC4CAFC}" type="presOf" srcId="{A0D324CD-B66D-467B-BA60-2A03C8B5ACD4}" destId="{9CD9E98A-0B18-44E8-8C19-E948EE2866B4}" srcOrd="1" destOrd="0" presId="urn:microsoft.com/office/officeart/2005/8/layout/radial1"/>
    <dgm:cxn modelId="{BA77DBD9-CC7F-49E6-984F-3CE216517675}" type="presOf" srcId="{811DD480-D6DC-4ED3-B16F-BE194768992B}" destId="{36D108C3-35F8-4E2A-840D-EE8CBE02D2DA}" srcOrd="1" destOrd="0" presId="urn:microsoft.com/office/officeart/2005/8/layout/radial1"/>
    <dgm:cxn modelId="{0F6F0EE7-734C-4B3A-86A4-DB4AC19999E7}" type="presOf" srcId="{F1EF1CB8-B7BC-48E9-80F5-A142A44620F6}" destId="{DE15EE7E-9C47-483C-A294-4D226D3CC2BD}" srcOrd="0" destOrd="0" presId="urn:microsoft.com/office/officeart/2005/8/layout/radial1"/>
    <dgm:cxn modelId="{805C51F4-7F27-4DAB-AD56-C63B264B145F}" srcId="{D80A4AF1-C04C-4932-9DE2-F7D29E9451C4}" destId="{91348923-7997-4490-9D6A-7714BFDD40CD}" srcOrd="1" destOrd="0" parTransId="{811DD480-D6DC-4ED3-B16F-BE194768992B}" sibTransId="{1C13E66F-0000-4E63-A8FD-C69A182F3172}"/>
    <dgm:cxn modelId="{E929AFF5-BBB0-4FE3-86AE-7EE14EE8AA06}" srcId="{9FE0C7CE-92D9-40DF-AC1D-F6135B107837}" destId="{D80A4AF1-C04C-4932-9DE2-F7D29E9451C4}" srcOrd="0" destOrd="0" parTransId="{A2FD1FE9-582D-427F-AE66-EF7F17AC7285}" sibTransId="{CDFB9B60-CB14-47B1-A7A7-28DD5B0B0F27}"/>
    <dgm:cxn modelId="{1C0594F8-0A17-41F5-86EE-CB8CE258DD94}" type="presOf" srcId="{82E6558B-8555-45BA-91E3-715FF2CD5478}" destId="{9AC4C6F7-C8A4-4B3D-97A2-37C44189C036}" srcOrd="1" destOrd="0" presId="urn:microsoft.com/office/officeart/2005/8/layout/radial1"/>
    <dgm:cxn modelId="{1DA933FE-8BB5-4AF7-A1D5-6FAD3A865B7F}" type="presParOf" srcId="{502B09CB-835E-4504-9143-209FABBEC060}" destId="{CAFFEFDF-FC8F-4B77-A9CA-B2B23F4BA962}" srcOrd="0" destOrd="0" presId="urn:microsoft.com/office/officeart/2005/8/layout/radial1"/>
    <dgm:cxn modelId="{B8A09BC9-D760-4EBE-9D3C-ECBFC3D0E3E6}" type="presParOf" srcId="{502B09CB-835E-4504-9143-209FABBEC060}" destId="{B8980B01-72F8-4257-9C77-57FF45EE4519}" srcOrd="1" destOrd="0" presId="urn:microsoft.com/office/officeart/2005/8/layout/radial1"/>
    <dgm:cxn modelId="{5C8B5DB0-0C48-4078-AE91-5E0F422CF946}" type="presParOf" srcId="{B8980B01-72F8-4257-9C77-57FF45EE4519}" destId="{B26BE421-EFCD-4DCF-B4FE-4EFE9E1D2388}" srcOrd="0" destOrd="0" presId="urn:microsoft.com/office/officeart/2005/8/layout/radial1"/>
    <dgm:cxn modelId="{B42A2479-26C3-4A80-A8E5-D02CE4EC4CA4}" type="presParOf" srcId="{502B09CB-835E-4504-9143-209FABBEC060}" destId="{616EC966-CBA6-46BF-8A31-423B8271EEF4}" srcOrd="2" destOrd="0" presId="urn:microsoft.com/office/officeart/2005/8/layout/radial1"/>
    <dgm:cxn modelId="{A6431738-3735-478B-BF9F-DC33AC407462}" type="presParOf" srcId="{502B09CB-835E-4504-9143-209FABBEC060}" destId="{1AE20909-2039-405F-B429-8F361D0FD7AD}" srcOrd="3" destOrd="0" presId="urn:microsoft.com/office/officeart/2005/8/layout/radial1"/>
    <dgm:cxn modelId="{5E368055-90F4-4526-B098-BE24C88E11AA}" type="presParOf" srcId="{1AE20909-2039-405F-B429-8F361D0FD7AD}" destId="{36D108C3-35F8-4E2A-840D-EE8CBE02D2DA}" srcOrd="0" destOrd="0" presId="urn:microsoft.com/office/officeart/2005/8/layout/radial1"/>
    <dgm:cxn modelId="{427CD2F7-2D5C-4CE6-9303-269BB156D966}" type="presParOf" srcId="{502B09CB-835E-4504-9143-209FABBEC060}" destId="{0CA8B500-BE78-4591-A272-AEC8A1BCF6A7}" srcOrd="4" destOrd="0" presId="urn:microsoft.com/office/officeart/2005/8/layout/radial1"/>
    <dgm:cxn modelId="{30CAF889-64C8-4E63-8C2D-7DA80C1C7D42}" type="presParOf" srcId="{502B09CB-835E-4504-9143-209FABBEC060}" destId="{A6D253E1-0094-4DB0-973A-291FF9F59C7A}" srcOrd="5" destOrd="0" presId="urn:microsoft.com/office/officeart/2005/8/layout/radial1"/>
    <dgm:cxn modelId="{1C30F29B-6E02-4965-9EA4-22B82EB04C8A}" type="presParOf" srcId="{A6D253E1-0094-4DB0-973A-291FF9F59C7A}" destId="{9CD9E98A-0B18-44E8-8C19-E948EE2866B4}" srcOrd="0" destOrd="0" presId="urn:microsoft.com/office/officeart/2005/8/layout/radial1"/>
    <dgm:cxn modelId="{673B6999-03E5-47F9-9050-80B24DC42B55}" type="presParOf" srcId="{502B09CB-835E-4504-9143-209FABBEC060}" destId="{DE15EE7E-9C47-483C-A294-4D226D3CC2BD}" srcOrd="6" destOrd="0" presId="urn:microsoft.com/office/officeart/2005/8/layout/radial1"/>
    <dgm:cxn modelId="{4145D2E1-942F-4680-850A-020141D2CC86}" type="presParOf" srcId="{502B09CB-835E-4504-9143-209FABBEC060}" destId="{A59BB816-2774-4031-8929-D09E0736F0FA}" srcOrd="7" destOrd="0" presId="urn:microsoft.com/office/officeart/2005/8/layout/radial1"/>
    <dgm:cxn modelId="{699D2EDB-D0F2-408F-BAE7-287D8F9D7A97}" type="presParOf" srcId="{A59BB816-2774-4031-8929-D09E0736F0FA}" destId="{9AC4C6F7-C8A4-4B3D-97A2-37C44189C036}" srcOrd="0" destOrd="0" presId="urn:microsoft.com/office/officeart/2005/8/layout/radial1"/>
    <dgm:cxn modelId="{99A51BD6-13C4-4C11-BE78-E094F087B792}" type="presParOf" srcId="{502B09CB-835E-4504-9143-209FABBEC060}" destId="{EAED2169-F896-42EC-815F-5F5E9B206E40}" srcOrd="8" destOrd="0" presId="urn:microsoft.com/office/officeart/2005/8/layout/radial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F6C0A56-914F-4A74-9D9D-271E49982F1D}" type="doc">
      <dgm:prSet loTypeId="urn:microsoft.com/office/officeart/2005/8/layout/chart3" loCatId="relationship" qsTypeId="urn:microsoft.com/office/officeart/2005/8/quickstyle/simple1" qsCatId="simple" csTypeId="urn:microsoft.com/office/officeart/2005/8/colors/accent6_3" csCatId="accent6" phldr="1"/>
      <dgm:spPr/>
    </dgm:pt>
    <dgm:pt modelId="{295E2847-D342-4D75-B171-421B0481F0DE}">
      <dgm:prSet phldrT="[Text]" custT="1"/>
      <dgm:spPr>
        <a:xfrm>
          <a:off x="412978" y="199235"/>
          <a:ext cx="1751258" cy="1751258"/>
        </a:xfrm>
        <a:prstGeom prst="pie">
          <a:avLst>
            <a:gd name="adj1" fmla="val 16200000"/>
            <a:gd name="adj2" fmla="val 18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SWDB</a:t>
          </a:r>
        </a:p>
      </dgm:t>
    </dgm:pt>
    <dgm:pt modelId="{1A7949A2-CCBE-49FA-8896-EA33CB8C048C}" type="parTrans" cxnId="{2A573E69-D586-4E05-B39D-6A478593EA60}">
      <dgm:prSet/>
      <dgm:spPr/>
      <dgm:t>
        <a:bodyPr/>
        <a:lstStyle/>
        <a:p>
          <a:endParaRPr lang="en-US">
            <a:latin typeface="Times New Roman" panose="02020603050405020304" pitchFamily="18" charset="0"/>
            <a:cs typeface="Times New Roman" panose="02020603050405020304" pitchFamily="18" charset="0"/>
          </a:endParaRPr>
        </a:p>
      </dgm:t>
    </dgm:pt>
    <dgm:pt modelId="{F8D3DB5D-16CF-4832-9AF5-1AEE301F425A}" type="sibTrans" cxnId="{2A573E69-D586-4E05-B39D-6A478593EA60}">
      <dgm:prSet/>
      <dgm:spPr/>
      <dgm:t>
        <a:bodyPr/>
        <a:lstStyle/>
        <a:p>
          <a:endParaRPr lang="en-US">
            <a:latin typeface="Times New Roman" panose="02020603050405020304" pitchFamily="18" charset="0"/>
            <a:cs typeface="Times New Roman" panose="02020603050405020304" pitchFamily="18" charset="0"/>
          </a:endParaRPr>
        </a:p>
      </dgm:t>
    </dgm:pt>
    <dgm:pt modelId="{C73D44DD-558D-4D09-A73C-D3EFE1AAD646}">
      <dgm:prSet phldrT="[Text]" custT="1"/>
      <dgm:spPr>
        <a:xfrm>
          <a:off x="403158" y="192846"/>
          <a:ext cx="1751258" cy="1751258"/>
        </a:xfrm>
        <a:prstGeom prst="pie">
          <a:avLst>
            <a:gd name="adj1" fmla="val 1800000"/>
            <a:gd name="adj2" fmla="val 90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Employers/</a:t>
          </a:r>
        </a:p>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Employees</a:t>
          </a:r>
        </a:p>
      </dgm:t>
    </dgm:pt>
    <dgm:pt modelId="{17B2EA49-CA40-4E91-A845-BE03FB0F993D}" type="parTrans" cxnId="{88BD6D61-C32E-4301-97E8-0A445CAA9B16}">
      <dgm:prSet/>
      <dgm:spPr/>
      <dgm:t>
        <a:bodyPr/>
        <a:lstStyle/>
        <a:p>
          <a:endParaRPr lang="en-US">
            <a:latin typeface="Times New Roman" panose="02020603050405020304" pitchFamily="18" charset="0"/>
            <a:cs typeface="Times New Roman" panose="02020603050405020304" pitchFamily="18" charset="0"/>
          </a:endParaRPr>
        </a:p>
      </dgm:t>
    </dgm:pt>
    <dgm:pt modelId="{47B6FD2F-561D-4D61-B9EF-431A4CCB403E}" type="sibTrans" cxnId="{88BD6D61-C32E-4301-97E8-0A445CAA9B16}">
      <dgm:prSet/>
      <dgm:spPr/>
      <dgm:t>
        <a:bodyPr/>
        <a:lstStyle/>
        <a:p>
          <a:endParaRPr lang="en-US">
            <a:latin typeface="Times New Roman" panose="02020603050405020304" pitchFamily="18" charset="0"/>
            <a:cs typeface="Times New Roman" panose="02020603050405020304" pitchFamily="18" charset="0"/>
          </a:endParaRPr>
        </a:p>
      </dgm:t>
    </dgm:pt>
    <dgm:pt modelId="{77C9AD1E-B1A8-41F9-8A15-1326ED37F54F}">
      <dgm:prSet phldrT="[Text]" custT="1"/>
      <dgm:spPr>
        <a:xfrm>
          <a:off x="403158" y="192846"/>
          <a:ext cx="1751258" cy="1751258"/>
        </a:xfrm>
        <a:prstGeom prst="pie">
          <a:avLst>
            <a:gd name="adj1" fmla="val 9000000"/>
            <a:gd name="adj2" fmla="val 16200000"/>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Times New Roman" panose="02020603050405020304" pitchFamily="18" charset="0"/>
              <a:ea typeface="+mn-ea"/>
              <a:cs typeface="Times New Roman" panose="02020603050405020304" pitchFamily="18" charset="0"/>
            </a:rPr>
            <a:t>Office of Racial Equity</a:t>
          </a:r>
        </a:p>
      </dgm:t>
    </dgm:pt>
    <dgm:pt modelId="{DE8DDDF5-875D-4838-950D-B0AC4EF622A1}" type="parTrans" cxnId="{5D7637D7-44FC-4655-B085-D57135D5E54B}">
      <dgm:prSet/>
      <dgm:spPr/>
      <dgm:t>
        <a:bodyPr/>
        <a:lstStyle/>
        <a:p>
          <a:endParaRPr lang="en-US">
            <a:latin typeface="Times New Roman" panose="02020603050405020304" pitchFamily="18" charset="0"/>
            <a:cs typeface="Times New Roman" panose="02020603050405020304" pitchFamily="18" charset="0"/>
          </a:endParaRPr>
        </a:p>
      </dgm:t>
    </dgm:pt>
    <dgm:pt modelId="{57156409-320C-48F1-99FE-E4C55750A405}" type="sibTrans" cxnId="{5D7637D7-44FC-4655-B085-D57135D5E54B}">
      <dgm:prSet/>
      <dgm:spPr/>
      <dgm:t>
        <a:bodyPr/>
        <a:lstStyle/>
        <a:p>
          <a:endParaRPr lang="en-US">
            <a:latin typeface="Times New Roman" panose="02020603050405020304" pitchFamily="18" charset="0"/>
            <a:cs typeface="Times New Roman" panose="02020603050405020304" pitchFamily="18" charset="0"/>
          </a:endParaRPr>
        </a:p>
      </dgm:t>
    </dgm:pt>
    <dgm:pt modelId="{60587D7B-5673-4887-A879-D7C061C230AC}" type="pres">
      <dgm:prSet presAssocID="{6F6C0A56-914F-4A74-9D9D-271E49982F1D}" presName="compositeShape" presStyleCnt="0">
        <dgm:presLayoutVars>
          <dgm:chMax val="7"/>
          <dgm:dir/>
          <dgm:resizeHandles val="exact"/>
        </dgm:presLayoutVars>
      </dgm:prSet>
      <dgm:spPr/>
    </dgm:pt>
    <dgm:pt modelId="{55E1529E-3098-4BFC-9084-BD65CABB6B77}" type="pres">
      <dgm:prSet presAssocID="{6F6C0A56-914F-4A74-9D9D-271E49982F1D}" presName="wedge1" presStyleLbl="node1" presStyleIdx="0" presStyleCnt="3" custLinFactNeighborX="-4594" custLinFactNeighborY="3341"/>
      <dgm:spPr/>
    </dgm:pt>
    <dgm:pt modelId="{346C2729-5D07-4CCC-90FB-41309D2058C0}" type="pres">
      <dgm:prSet presAssocID="{6F6C0A56-914F-4A74-9D9D-271E49982F1D}" presName="wedge1Tx" presStyleLbl="node1" presStyleIdx="0" presStyleCnt="3">
        <dgm:presLayoutVars>
          <dgm:chMax val="0"/>
          <dgm:chPref val="0"/>
          <dgm:bulletEnabled val="1"/>
        </dgm:presLayoutVars>
      </dgm:prSet>
      <dgm:spPr/>
    </dgm:pt>
    <dgm:pt modelId="{F53DA512-3206-4255-8F5A-7DF99EF3423A}" type="pres">
      <dgm:prSet presAssocID="{6F6C0A56-914F-4A74-9D9D-271E49982F1D}" presName="wedge2" presStyleLbl="node1" presStyleIdx="1" presStyleCnt="3"/>
      <dgm:spPr/>
    </dgm:pt>
    <dgm:pt modelId="{EC8BE15D-C8A2-491C-B6B6-9EE1C53EA189}" type="pres">
      <dgm:prSet presAssocID="{6F6C0A56-914F-4A74-9D9D-271E49982F1D}" presName="wedge2Tx" presStyleLbl="node1" presStyleIdx="1" presStyleCnt="3">
        <dgm:presLayoutVars>
          <dgm:chMax val="0"/>
          <dgm:chPref val="0"/>
          <dgm:bulletEnabled val="1"/>
        </dgm:presLayoutVars>
      </dgm:prSet>
      <dgm:spPr/>
    </dgm:pt>
    <dgm:pt modelId="{E7AD3130-FAB9-4053-8AF6-A395745799E3}" type="pres">
      <dgm:prSet presAssocID="{6F6C0A56-914F-4A74-9D9D-271E49982F1D}" presName="wedge3" presStyleLbl="node1" presStyleIdx="2" presStyleCnt="3"/>
      <dgm:spPr/>
    </dgm:pt>
    <dgm:pt modelId="{E56ED43C-D178-4D31-BFF5-A8DA5ADD7815}" type="pres">
      <dgm:prSet presAssocID="{6F6C0A56-914F-4A74-9D9D-271E49982F1D}" presName="wedge3Tx" presStyleLbl="node1" presStyleIdx="2" presStyleCnt="3">
        <dgm:presLayoutVars>
          <dgm:chMax val="0"/>
          <dgm:chPref val="0"/>
          <dgm:bulletEnabled val="1"/>
        </dgm:presLayoutVars>
      </dgm:prSet>
      <dgm:spPr/>
    </dgm:pt>
  </dgm:ptLst>
  <dgm:cxnLst>
    <dgm:cxn modelId="{88BD6D61-C32E-4301-97E8-0A445CAA9B16}" srcId="{6F6C0A56-914F-4A74-9D9D-271E49982F1D}" destId="{C73D44DD-558D-4D09-A73C-D3EFE1AAD646}" srcOrd="1" destOrd="0" parTransId="{17B2EA49-CA40-4E91-A845-BE03FB0F993D}" sibTransId="{47B6FD2F-561D-4D61-B9EF-431A4CCB403E}"/>
    <dgm:cxn modelId="{F72FDC61-A938-41F1-A2B0-37721C4ED4E6}" type="presOf" srcId="{77C9AD1E-B1A8-41F9-8A15-1326ED37F54F}" destId="{E56ED43C-D178-4D31-BFF5-A8DA5ADD7815}" srcOrd="1" destOrd="0" presId="urn:microsoft.com/office/officeart/2005/8/layout/chart3"/>
    <dgm:cxn modelId="{EA6DC845-164D-4929-A88A-59EFA4DB279B}" type="presOf" srcId="{6F6C0A56-914F-4A74-9D9D-271E49982F1D}" destId="{60587D7B-5673-4887-A879-D7C061C230AC}" srcOrd="0" destOrd="0" presId="urn:microsoft.com/office/officeart/2005/8/layout/chart3"/>
    <dgm:cxn modelId="{2A573E69-D586-4E05-B39D-6A478593EA60}" srcId="{6F6C0A56-914F-4A74-9D9D-271E49982F1D}" destId="{295E2847-D342-4D75-B171-421B0481F0DE}" srcOrd="0" destOrd="0" parTransId="{1A7949A2-CCBE-49FA-8896-EA33CB8C048C}" sibTransId="{F8D3DB5D-16CF-4832-9AF5-1AEE301F425A}"/>
    <dgm:cxn modelId="{29202772-78D3-469D-84DC-29AAB5EE8946}" type="presOf" srcId="{295E2847-D342-4D75-B171-421B0481F0DE}" destId="{55E1529E-3098-4BFC-9084-BD65CABB6B77}" srcOrd="0" destOrd="0" presId="urn:microsoft.com/office/officeart/2005/8/layout/chart3"/>
    <dgm:cxn modelId="{4CF70F84-D953-4E03-933E-4A29FD2FE2FF}" type="presOf" srcId="{C73D44DD-558D-4D09-A73C-D3EFE1AAD646}" destId="{F53DA512-3206-4255-8F5A-7DF99EF3423A}" srcOrd="0" destOrd="0" presId="urn:microsoft.com/office/officeart/2005/8/layout/chart3"/>
    <dgm:cxn modelId="{D2552AAC-9576-42C6-9234-2AA02EBF51AF}" type="presOf" srcId="{295E2847-D342-4D75-B171-421B0481F0DE}" destId="{346C2729-5D07-4CCC-90FB-41309D2058C0}" srcOrd="1" destOrd="0" presId="urn:microsoft.com/office/officeart/2005/8/layout/chart3"/>
    <dgm:cxn modelId="{E57E73C3-832F-4DD8-9FC5-EAC80CD3E353}" type="presOf" srcId="{C73D44DD-558D-4D09-A73C-D3EFE1AAD646}" destId="{EC8BE15D-C8A2-491C-B6B6-9EE1C53EA189}" srcOrd="1" destOrd="0" presId="urn:microsoft.com/office/officeart/2005/8/layout/chart3"/>
    <dgm:cxn modelId="{5D7637D7-44FC-4655-B085-D57135D5E54B}" srcId="{6F6C0A56-914F-4A74-9D9D-271E49982F1D}" destId="{77C9AD1E-B1A8-41F9-8A15-1326ED37F54F}" srcOrd="2" destOrd="0" parTransId="{DE8DDDF5-875D-4838-950D-B0AC4EF622A1}" sibTransId="{57156409-320C-48F1-99FE-E4C55750A405}"/>
    <dgm:cxn modelId="{139E4FE2-5100-4DA4-81C6-8879BDAFC924}" type="presOf" srcId="{77C9AD1E-B1A8-41F9-8A15-1326ED37F54F}" destId="{E7AD3130-FAB9-4053-8AF6-A395745799E3}" srcOrd="0" destOrd="0" presId="urn:microsoft.com/office/officeart/2005/8/layout/chart3"/>
    <dgm:cxn modelId="{7F4C4B0C-E069-489E-8D70-6A11809936A1}" type="presParOf" srcId="{60587D7B-5673-4887-A879-D7C061C230AC}" destId="{55E1529E-3098-4BFC-9084-BD65CABB6B77}" srcOrd="0" destOrd="0" presId="urn:microsoft.com/office/officeart/2005/8/layout/chart3"/>
    <dgm:cxn modelId="{DFAEF267-8CD4-4298-BDB8-38BC97DBAA85}" type="presParOf" srcId="{60587D7B-5673-4887-A879-D7C061C230AC}" destId="{346C2729-5D07-4CCC-90FB-41309D2058C0}" srcOrd="1" destOrd="0" presId="urn:microsoft.com/office/officeart/2005/8/layout/chart3"/>
    <dgm:cxn modelId="{8AF5631A-0FAE-4C03-B37E-F7EA72403E12}" type="presParOf" srcId="{60587D7B-5673-4887-A879-D7C061C230AC}" destId="{F53DA512-3206-4255-8F5A-7DF99EF3423A}" srcOrd="2" destOrd="0" presId="urn:microsoft.com/office/officeart/2005/8/layout/chart3"/>
    <dgm:cxn modelId="{90AD3D0E-C6C6-40F2-8A7D-6EFA9A8F638B}" type="presParOf" srcId="{60587D7B-5673-4887-A879-D7C061C230AC}" destId="{EC8BE15D-C8A2-491C-B6B6-9EE1C53EA189}" srcOrd="3" destOrd="0" presId="urn:microsoft.com/office/officeart/2005/8/layout/chart3"/>
    <dgm:cxn modelId="{F0BF5D74-5815-4E94-8F46-DE6F10CBC2AA}" type="presParOf" srcId="{60587D7B-5673-4887-A879-D7C061C230AC}" destId="{E7AD3130-FAB9-4053-8AF6-A395745799E3}" srcOrd="4" destOrd="0" presId="urn:microsoft.com/office/officeart/2005/8/layout/chart3"/>
    <dgm:cxn modelId="{760FC8E2-B6E2-418A-BE14-5BAFA0D5E833}" type="presParOf" srcId="{60587D7B-5673-4887-A879-D7C061C230AC}" destId="{E56ED43C-D178-4D31-BFF5-A8DA5ADD7815}" srcOrd="5" destOrd="0" presId="urn:microsoft.com/office/officeart/2005/8/layout/chart3"/>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8D9FC31-B516-4D6C-8519-ABDDF5A465D4}" type="doc">
      <dgm:prSet loTypeId="urn:microsoft.com/office/officeart/2008/layout/VerticalCurvedList" loCatId="list" qsTypeId="urn:microsoft.com/office/officeart/2005/8/quickstyle/simple1" qsCatId="simple" csTypeId="urn:microsoft.com/office/officeart/2005/8/colors/accent6_3" csCatId="accent6" phldr="1"/>
      <dgm:spPr/>
      <dgm:t>
        <a:bodyPr/>
        <a:lstStyle/>
        <a:p>
          <a:endParaRPr lang="en-US"/>
        </a:p>
      </dgm:t>
    </dgm:pt>
    <dgm:pt modelId="{3582C463-ADDD-4B83-A64B-B52AA0CB91FB}">
      <dgm:prSet phldrT="[Text]"/>
      <dgm:spPr>
        <a:xfrm>
          <a:off x="195888" y="126364"/>
          <a:ext cx="2904733" cy="252890"/>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Legislative Updates</a:t>
          </a:r>
        </a:p>
      </dgm:t>
    </dgm:pt>
    <dgm:pt modelId="{C1C866E6-16E9-45AE-8CEE-2632C13AFF1F}" type="parTrans" cxnId="{62513A81-B9D3-4984-BD85-28F6CC7FCACA}">
      <dgm:prSet/>
      <dgm:spPr/>
      <dgm:t>
        <a:bodyPr/>
        <a:lstStyle/>
        <a:p>
          <a:endParaRPr lang="en-US">
            <a:latin typeface="Times New Roman" panose="02020603050405020304" pitchFamily="18" charset="0"/>
            <a:cs typeface="Times New Roman" panose="02020603050405020304" pitchFamily="18" charset="0"/>
          </a:endParaRPr>
        </a:p>
      </dgm:t>
    </dgm:pt>
    <dgm:pt modelId="{E7D7F89C-E14B-468C-B02E-C18210543952}" type="sibTrans" cxnId="{62513A81-B9D3-4984-BD85-28F6CC7FCACA}">
      <dgm:prSet/>
      <dgm:spPr>
        <a:xfrm>
          <a:off x="-2284591" y="-353265"/>
          <a:ext cx="2729006" cy="2729006"/>
        </a:xfrm>
        <a:prstGeom prst="blockArc">
          <a:avLst>
            <a:gd name="adj1" fmla="val 18900000"/>
            <a:gd name="adj2" fmla="val 2700000"/>
            <a:gd name="adj3" fmla="val 791"/>
          </a:avLst>
        </a:prstGeom>
        <a:noFill/>
        <a:ln w="12700" cap="flat" cmpd="sng" algn="ctr">
          <a:solidFill>
            <a:srgbClr val="70AD47">
              <a:tint val="99000"/>
              <a:hueOff val="0"/>
              <a:satOff val="0"/>
              <a:lumOff val="0"/>
              <a:alphaOff val="0"/>
            </a:srgbClr>
          </a:solidFill>
          <a:prstDash val="solid"/>
          <a:miter lim="800000"/>
        </a:ln>
        <a:effectLst/>
      </dgm:spPr>
      <dgm:t>
        <a:bodyPr/>
        <a:lstStyle/>
        <a:p>
          <a:endParaRPr lang="en-US">
            <a:latin typeface="Times New Roman" panose="02020603050405020304" pitchFamily="18" charset="0"/>
            <a:cs typeface="Times New Roman" panose="02020603050405020304" pitchFamily="18" charset="0"/>
          </a:endParaRPr>
        </a:p>
      </dgm:t>
    </dgm:pt>
    <dgm:pt modelId="{BD58E320-3CA7-4E46-9254-7089DB6C5445}">
      <dgm:prSet phldrT="[Text]"/>
      <dgm:spPr>
        <a:xfrm>
          <a:off x="432720" y="884792"/>
          <a:ext cx="2667901" cy="252890"/>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Board Member Feedback </a:t>
          </a:r>
        </a:p>
      </dgm:t>
    </dgm:pt>
    <dgm:pt modelId="{FE55230E-195C-431C-B1C3-06EF458DFC13}" type="parTrans" cxnId="{1B3BCB03-8620-422D-8F38-F09B5CDBC3B9}">
      <dgm:prSet/>
      <dgm:spPr/>
      <dgm:t>
        <a:bodyPr/>
        <a:lstStyle/>
        <a:p>
          <a:endParaRPr lang="en-US">
            <a:latin typeface="Times New Roman" panose="02020603050405020304" pitchFamily="18" charset="0"/>
            <a:cs typeface="Times New Roman" panose="02020603050405020304" pitchFamily="18" charset="0"/>
          </a:endParaRPr>
        </a:p>
      </dgm:t>
    </dgm:pt>
    <dgm:pt modelId="{4269A119-9F14-4846-9488-4DAC0995879F}" type="sibTrans" cxnId="{1B3BCB03-8620-422D-8F38-F09B5CDBC3B9}">
      <dgm:prSet/>
      <dgm:spPr/>
      <dgm:t>
        <a:bodyPr/>
        <a:lstStyle/>
        <a:p>
          <a:endParaRPr lang="en-US">
            <a:latin typeface="Times New Roman" panose="02020603050405020304" pitchFamily="18" charset="0"/>
            <a:cs typeface="Times New Roman" panose="02020603050405020304" pitchFamily="18" charset="0"/>
          </a:endParaRPr>
        </a:p>
      </dgm:t>
    </dgm:pt>
    <dgm:pt modelId="{D5C9EA98-A1D8-475F-ABEF-7525C24F0926}">
      <dgm:prSet phldrT="[Text]"/>
      <dgm:spPr>
        <a:xfrm>
          <a:off x="377102" y="1264006"/>
          <a:ext cx="2723519" cy="252890"/>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 Conduct Board Policy Approval Process</a:t>
          </a:r>
        </a:p>
      </dgm:t>
    </dgm:pt>
    <dgm:pt modelId="{08DAE780-3F86-4099-BE02-683EE01BAA5B}" type="parTrans" cxnId="{B2270B17-AE99-42C4-A92B-248FF0E9FA42}">
      <dgm:prSet/>
      <dgm:spPr/>
      <dgm:t>
        <a:bodyPr/>
        <a:lstStyle/>
        <a:p>
          <a:endParaRPr lang="en-US">
            <a:latin typeface="Times New Roman" panose="02020603050405020304" pitchFamily="18" charset="0"/>
            <a:cs typeface="Times New Roman" panose="02020603050405020304" pitchFamily="18" charset="0"/>
          </a:endParaRPr>
        </a:p>
      </dgm:t>
    </dgm:pt>
    <dgm:pt modelId="{3835C1C9-9CFD-4AD4-8555-8C917F0C1015}" type="sibTrans" cxnId="{B2270B17-AE99-42C4-A92B-248FF0E9FA42}">
      <dgm:prSet/>
      <dgm:spPr/>
      <dgm:t>
        <a:bodyPr/>
        <a:lstStyle/>
        <a:p>
          <a:endParaRPr lang="en-US">
            <a:latin typeface="Times New Roman" panose="02020603050405020304" pitchFamily="18" charset="0"/>
            <a:cs typeface="Times New Roman" panose="02020603050405020304" pitchFamily="18" charset="0"/>
          </a:endParaRPr>
        </a:p>
      </dgm:t>
    </dgm:pt>
    <dgm:pt modelId="{E1A0586A-D800-402A-AABA-292CB6A708A7}">
      <dgm:prSet phldrT="[Text]"/>
      <dgm:spPr>
        <a:xfrm>
          <a:off x="195888" y="1643220"/>
          <a:ext cx="2904733" cy="252890"/>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Present to Governor Staff and Cabinet Members</a:t>
          </a:r>
        </a:p>
      </dgm:t>
    </dgm:pt>
    <dgm:pt modelId="{52F26286-50B9-4331-8163-ADB402EC2B60}" type="parTrans" cxnId="{DF2DBC74-7E61-413F-9D80-77CBE1E3E7EC}">
      <dgm:prSet/>
      <dgm:spPr/>
      <dgm:t>
        <a:bodyPr/>
        <a:lstStyle/>
        <a:p>
          <a:endParaRPr lang="en-US">
            <a:latin typeface="Times New Roman" panose="02020603050405020304" pitchFamily="18" charset="0"/>
            <a:cs typeface="Times New Roman" panose="02020603050405020304" pitchFamily="18" charset="0"/>
          </a:endParaRPr>
        </a:p>
      </dgm:t>
    </dgm:pt>
    <dgm:pt modelId="{43524757-F92D-49E3-A1CC-5A7EC59E837C}" type="sibTrans" cxnId="{DF2DBC74-7E61-413F-9D80-77CBE1E3E7EC}">
      <dgm:prSet/>
      <dgm:spPr/>
      <dgm:t>
        <a:bodyPr/>
        <a:lstStyle/>
        <a:p>
          <a:endParaRPr lang="en-US">
            <a:latin typeface="Times New Roman" panose="02020603050405020304" pitchFamily="18" charset="0"/>
            <a:cs typeface="Times New Roman" panose="02020603050405020304" pitchFamily="18" charset="0"/>
          </a:endParaRPr>
        </a:p>
      </dgm:t>
    </dgm:pt>
    <dgm:pt modelId="{AE11C2B8-D4B6-4D69-88CC-D7DCD942D06B}">
      <dgm:prSet phldrT="[Text]"/>
      <dgm:spPr>
        <a:xfrm>
          <a:off x="377102" y="505578"/>
          <a:ext cx="2723519" cy="252890"/>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Times New Roman" panose="02020603050405020304" pitchFamily="18" charset="0"/>
              <a:ea typeface="+mn-ea"/>
              <a:cs typeface="Times New Roman" panose="02020603050405020304" pitchFamily="18" charset="0"/>
            </a:rPr>
            <a:t>Consensus from Committee Research</a:t>
          </a:r>
        </a:p>
      </dgm:t>
    </dgm:pt>
    <dgm:pt modelId="{BBD70CBB-2754-4867-9E0E-ABF6D741435A}" type="parTrans" cxnId="{BF084948-15E5-4E7C-A896-EAB28046D9BF}">
      <dgm:prSet/>
      <dgm:spPr/>
      <dgm:t>
        <a:bodyPr/>
        <a:lstStyle/>
        <a:p>
          <a:endParaRPr lang="en-US">
            <a:latin typeface="Times New Roman" panose="02020603050405020304" pitchFamily="18" charset="0"/>
            <a:cs typeface="Times New Roman" panose="02020603050405020304" pitchFamily="18" charset="0"/>
          </a:endParaRPr>
        </a:p>
      </dgm:t>
    </dgm:pt>
    <dgm:pt modelId="{5FAB37BF-F9D7-464B-9235-3DFE186AB818}" type="sibTrans" cxnId="{BF084948-15E5-4E7C-A896-EAB28046D9BF}">
      <dgm:prSet/>
      <dgm:spPr/>
      <dgm:t>
        <a:bodyPr/>
        <a:lstStyle/>
        <a:p>
          <a:endParaRPr lang="en-US">
            <a:latin typeface="Times New Roman" panose="02020603050405020304" pitchFamily="18" charset="0"/>
            <a:cs typeface="Times New Roman" panose="02020603050405020304" pitchFamily="18" charset="0"/>
          </a:endParaRPr>
        </a:p>
      </dgm:t>
    </dgm:pt>
    <dgm:pt modelId="{244AF8F2-7084-4445-AACA-51FABC79734E}" type="pres">
      <dgm:prSet presAssocID="{38D9FC31-B516-4D6C-8519-ABDDF5A465D4}" presName="Name0" presStyleCnt="0">
        <dgm:presLayoutVars>
          <dgm:chMax val="7"/>
          <dgm:chPref val="7"/>
          <dgm:dir/>
        </dgm:presLayoutVars>
      </dgm:prSet>
      <dgm:spPr/>
    </dgm:pt>
    <dgm:pt modelId="{A149BD0D-F94A-4E2D-B15A-83081D0F5858}" type="pres">
      <dgm:prSet presAssocID="{38D9FC31-B516-4D6C-8519-ABDDF5A465D4}" presName="Name1" presStyleCnt="0"/>
      <dgm:spPr/>
    </dgm:pt>
    <dgm:pt modelId="{3073E6A3-86ED-4706-AE74-48C58D1DF614}" type="pres">
      <dgm:prSet presAssocID="{38D9FC31-B516-4D6C-8519-ABDDF5A465D4}" presName="cycle" presStyleCnt="0"/>
      <dgm:spPr/>
    </dgm:pt>
    <dgm:pt modelId="{D78D871F-7FC5-468A-AC53-DA0006086C24}" type="pres">
      <dgm:prSet presAssocID="{38D9FC31-B516-4D6C-8519-ABDDF5A465D4}" presName="srcNode" presStyleLbl="node1" presStyleIdx="0" presStyleCnt="5"/>
      <dgm:spPr/>
    </dgm:pt>
    <dgm:pt modelId="{FAF39F3E-FABB-4963-B7F6-EA772DEB4654}" type="pres">
      <dgm:prSet presAssocID="{38D9FC31-B516-4D6C-8519-ABDDF5A465D4}" presName="conn" presStyleLbl="parChTrans1D2" presStyleIdx="0" presStyleCnt="1"/>
      <dgm:spPr/>
    </dgm:pt>
    <dgm:pt modelId="{A4DC3A51-58F6-4632-8A4A-A11AE6003508}" type="pres">
      <dgm:prSet presAssocID="{38D9FC31-B516-4D6C-8519-ABDDF5A465D4}" presName="extraNode" presStyleLbl="node1" presStyleIdx="0" presStyleCnt="5"/>
      <dgm:spPr/>
    </dgm:pt>
    <dgm:pt modelId="{E6D75632-592C-40F9-AD1B-D7E98B4A6F95}" type="pres">
      <dgm:prSet presAssocID="{38D9FC31-B516-4D6C-8519-ABDDF5A465D4}" presName="dstNode" presStyleLbl="node1" presStyleIdx="0" presStyleCnt="5"/>
      <dgm:spPr/>
    </dgm:pt>
    <dgm:pt modelId="{8C0301F3-E3F9-4E58-9729-EC1CB12030EB}" type="pres">
      <dgm:prSet presAssocID="{3582C463-ADDD-4B83-A64B-B52AA0CB91FB}" presName="text_1" presStyleLbl="node1" presStyleIdx="0" presStyleCnt="5">
        <dgm:presLayoutVars>
          <dgm:bulletEnabled val="1"/>
        </dgm:presLayoutVars>
      </dgm:prSet>
      <dgm:spPr/>
    </dgm:pt>
    <dgm:pt modelId="{9C6F0A3E-1411-4A3E-87C5-C410B455AB8F}" type="pres">
      <dgm:prSet presAssocID="{3582C463-ADDD-4B83-A64B-B52AA0CB91FB}" presName="accent_1" presStyleCnt="0"/>
      <dgm:spPr/>
    </dgm:pt>
    <dgm:pt modelId="{8FF4BCEE-6977-40AC-B270-410112049D71}" type="pres">
      <dgm:prSet presAssocID="{3582C463-ADDD-4B83-A64B-B52AA0CB91FB}" presName="accentRepeatNode" presStyleLbl="solidFgAcc1" presStyleIdx="0" presStyleCnt="5"/>
      <dgm:spPr>
        <a:xfrm>
          <a:off x="37832" y="94752"/>
          <a:ext cx="316112" cy="316112"/>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4A074A6-8198-44F9-8C80-84EB8DA79C75}" type="pres">
      <dgm:prSet presAssocID="{AE11C2B8-D4B6-4D69-88CC-D7DCD942D06B}" presName="text_2" presStyleLbl="node1" presStyleIdx="1" presStyleCnt="5">
        <dgm:presLayoutVars>
          <dgm:bulletEnabled val="1"/>
        </dgm:presLayoutVars>
      </dgm:prSet>
      <dgm:spPr/>
    </dgm:pt>
    <dgm:pt modelId="{CAFB66CA-291A-409A-B11B-4799FA622F06}" type="pres">
      <dgm:prSet presAssocID="{AE11C2B8-D4B6-4D69-88CC-D7DCD942D06B}" presName="accent_2" presStyleCnt="0"/>
      <dgm:spPr/>
    </dgm:pt>
    <dgm:pt modelId="{E8D15C96-8633-4831-8229-1FA560CFD85B}" type="pres">
      <dgm:prSet presAssocID="{AE11C2B8-D4B6-4D69-88CC-D7DCD942D06B}" presName="accentRepeatNode" presStyleLbl="solidFgAcc1" presStyleIdx="1" presStyleCnt="5"/>
      <dgm:spPr>
        <a:xfrm>
          <a:off x="219046" y="473967"/>
          <a:ext cx="316112" cy="316112"/>
        </a:xfrm>
        <a:prstGeom prst="ellipse">
          <a:avLst/>
        </a:prstGeom>
        <a:solidFill>
          <a:sysClr val="window" lastClr="FFFFFF">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gm:spPr>
    </dgm:pt>
    <dgm:pt modelId="{E102E571-3E95-48E5-84FF-1AB71F98D59D}" type="pres">
      <dgm:prSet presAssocID="{BD58E320-3CA7-4E46-9254-7089DB6C5445}" presName="text_3" presStyleLbl="node1" presStyleIdx="2" presStyleCnt="5">
        <dgm:presLayoutVars>
          <dgm:bulletEnabled val="1"/>
        </dgm:presLayoutVars>
      </dgm:prSet>
      <dgm:spPr/>
    </dgm:pt>
    <dgm:pt modelId="{6B2A150D-5535-4658-803C-F09028A6525B}" type="pres">
      <dgm:prSet presAssocID="{BD58E320-3CA7-4E46-9254-7089DB6C5445}" presName="accent_3" presStyleCnt="0"/>
      <dgm:spPr/>
    </dgm:pt>
    <dgm:pt modelId="{83B9FE3D-3223-40B0-BB37-D50A55128A8C}" type="pres">
      <dgm:prSet presAssocID="{BD58E320-3CA7-4E46-9254-7089DB6C5445}" presName="accentRepeatNode" presStyleLbl="solidFgAcc1" presStyleIdx="2" presStyleCnt="5"/>
      <dgm:spPr>
        <a:xfrm>
          <a:off x="274664" y="853181"/>
          <a:ext cx="316112" cy="316112"/>
        </a:xfrm>
        <a:prstGeom prst="ellipse">
          <a:avLst/>
        </a:prstGeom>
        <a:solidFill>
          <a:sysClr val="window" lastClr="FFFFFF">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gm:spPr>
    </dgm:pt>
    <dgm:pt modelId="{6EA725E6-2930-41E0-A40D-E2EF8F963B44}" type="pres">
      <dgm:prSet presAssocID="{D5C9EA98-A1D8-475F-ABEF-7525C24F0926}" presName="text_4" presStyleLbl="node1" presStyleIdx="3" presStyleCnt="5">
        <dgm:presLayoutVars>
          <dgm:bulletEnabled val="1"/>
        </dgm:presLayoutVars>
      </dgm:prSet>
      <dgm:spPr/>
    </dgm:pt>
    <dgm:pt modelId="{57E0B5EC-81BD-41B5-B283-5B9922405B88}" type="pres">
      <dgm:prSet presAssocID="{D5C9EA98-A1D8-475F-ABEF-7525C24F0926}" presName="accent_4" presStyleCnt="0"/>
      <dgm:spPr/>
    </dgm:pt>
    <dgm:pt modelId="{A642CA35-2DD8-4628-AD4F-B1B3D7F8E809}" type="pres">
      <dgm:prSet presAssocID="{D5C9EA98-A1D8-475F-ABEF-7525C24F0926}" presName="accentRepeatNode" presStyleLbl="solidFgAcc1" presStyleIdx="3" presStyleCnt="5"/>
      <dgm:spPr>
        <a:xfrm>
          <a:off x="219046" y="1232395"/>
          <a:ext cx="316112" cy="316112"/>
        </a:xfrm>
        <a:prstGeom prst="ellipse">
          <a:avLst/>
        </a:prstGeom>
        <a:solidFill>
          <a:sysClr val="window" lastClr="FFFFFF">
            <a:hueOff val="0"/>
            <a:satOff val="0"/>
            <a:lumOff val="0"/>
            <a:alphaOff val="0"/>
          </a:sysClr>
        </a:solidFill>
        <a:ln w="12700" cap="flat" cmpd="sng" algn="ctr">
          <a:solidFill>
            <a:srgbClr val="70AD47">
              <a:shade val="80000"/>
              <a:hueOff val="240960"/>
              <a:satOff val="-9682"/>
              <a:lumOff val="20721"/>
              <a:alphaOff val="0"/>
            </a:srgbClr>
          </a:solidFill>
          <a:prstDash val="solid"/>
          <a:miter lim="800000"/>
        </a:ln>
        <a:effectLst/>
      </dgm:spPr>
    </dgm:pt>
    <dgm:pt modelId="{046C9E01-790E-49A3-90E4-D9E2484A9A2D}" type="pres">
      <dgm:prSet presAssocID="{E1A0586A-D800-402A-AABA-292CB6A708A7}" presName="text_5" presStyleLbl="node1" presStyleIdx="4" presStyleCnt="5">
        <dgm:presLayoutVars>
          <dgm:bulletEnabled val="1"/>
        </dgm:presLayoutVars>
      </dgm:prSet>
      <dgm:spPr/>
    </dgm:pt>
    <dgm:pt modelId="{3C92380B-B33B-40FE-A7D9-3EC510E000A5}" type="pres">
      <dgm:prSet presAssocID="{E1A0586A-D800-402A-AABA-292CB6A708A7}" presName="accent_5" presStyleCnt="0"/>
      <dgm:spPr/>
    </dgm:pt>
    <dgm:pt modelId="{99073D60-ADA3-4AE1-8287-75CBF11C274F}" type="pres">
      <dgm:prSet presAssocID="{E1A0586A-D800-402A-AABA-292CB6A708A7}" presName="accentRepeatNode" presStyleLbl="solidFgAcc1" presStyleIdx="4" presStyleCnt="5"/>
      <dgm:spPr>
        <a:xfrm>
          <a:off x="37832" y="1611609"/>
          <a:ext cx="316112" cy="316112"/>
        </a:xfrm>
        <a:prstGeom prst="ellipse">
          <a:avLst/>
        </a:prstGeom>
        <a:solidFill>
          <a:sysClr val="window" lastClr="FFFFFF">
            <a:hueOff val="0"/>
            <a:satOff val="0"/>
            <a:lumOff val="0"/>
            <a:alphaOff val="0"/>
          </a:sysClr>
        </a:solidFill>
        <a:ln w="12700" cap="flat" cmpd="sng" algn="ctr">
          <a:solidFill>
            <a:srgbClr val="70AD47">
              <a:shade val="80000"/>
              <a:hueOff val="321280"/>
              <a:satOff val="-12909"/>
              <a:lumOff val="27628"/>
              <a:alphaOff val="0"/>
            </a:srgbClr>
          </a:solidFill>
          <a:prstDash val="solid"/>
          <a:miter lim="800000"/>
        </a:ln>
        <a:effectLst/>
      </dgm:spPr>
    </dgm:pt>
  </dgm:ptLst>
  <dgm:cxnLst>
    <dgm:cxn modelId="{11A76403-2423-4438-9DBD-0BB3B8E252F6}" type="presOf" srcId="{38D9FC31-B516-4D6C-8519-ABDDF5A465D4}" destId="{244AF8F2-7084-4445-AACA-51FABC79734E}" srcOrd="0" destOrd="0" presId="urn:microsoft.com/office/officeart/2008/layout/VerticalCurvedList"/>
    <dgm:cxn modelId="{1B3BCB03-8620-422D-8F38-F09B5CDBC3B9}" srcId="{38D9FC31-B516-4D6C-8519-ABDDF5A465D4}" destId="{BD58E320-3CA7-4E46-9254-7089DB6C5445}" srcOrd="2" destOrd="0" parTransId="{FE55230E-195C-431C-B1C3-06EF458DFC13}" sibTransId="{4269A119-9F14-4846-9488-4DAC0995879F}"/>
    <dgm:cxn modelId="{B2270B17-AE99-42C4-A92B-248FF0E9FA42}" srcId="{38D9FC31-B516-4D6C-8519-ABDDF5A465D4}" destId="{D5C9EA98-A1D8-475F-ABEF-7525C24F0926}" srcOrd="3" destOrd="0" parTransId="{08DAE780-3F86-4099-BE02-683EE01BAA5B}" sibTransId="{3835C1C9-9CFD-4AD4-8555-8C917F0C1015}"/>
    <dgm:cxn modelId="{B861CF1C-94A9-402C-9F5E-062A696AF6FE}" type="presOf" srcId="{AE11C2B8-D4B6-4D69-88CC-D7DCD942D06B}" destId="{54A074A6-8198-44F9-8C80-84EB8DA79C75}" srcOrd="0" destOrd="0" presId="urn:microsoft.com/office/officeart/2008/layout/VerticalCurvedList"/>
    <dgm:cxn modelId="{BF084948-15E5-4E7C-A896-EAB28046D9BF}" srcId="{38D9FC31-B516-4D6C-8519-ABDDF5A465D4}" destId="{AE11C2B8-D4B6-4D69-88CC-D7DCD942D06B}" srcOrd="1" destOrd="0" parTransId="{BBD70CBB-2754-4867-9E0E-ABF6D741435A}" sibTransId="{5FAB37BF-F9D7-464B-9235-3DFE186AB818}"/>
    <dgm:cxn modelId="{2660774C-224C-4C88-B3F2-641FEED7716C}" type="presOf" srcId="{BD58E320-3CA7-4E46-9254-7089DB6C5445}" destId="{E102E571-3E95-48E5-84FF-1AB71F98D59D}" srcOrd="0" destOrd="0" presId="urn:microsoft.com/office/officeart/2008/layout/VerticalCurvedList"/>
    <dgm:cxn modelId="{28E2736F-4224-4E7B-A3B2-D4331AB21AB1}" type="presOf" srcId="{E1A0586A-D800-402A-AABA-292CB6A708A7}" destId="{046C9E01-790E-49A3-90E4-D9E2484A9A2D}" srcOrd="0" destOrd="0" presId="urn:microsoft.com/office/officeart/2008/layout/VerticalCurvedList"/>
    <dgm:cxn modelId="{DF2DBC74-7E61-413F-9D80-77CBE1E3E7EC}" srcId="{38D9FC31-B516-4D6C-8519-ABDDF5A465D4}" destId="{E1A0586A-D800-402A-AABA-292CB6A708A7}" srcOrd="4" destOrd="0" parTransId="{52F26286-50B9-4331-8163-ADB402EC2B60}" sibTransId="{43524757-F92D-49E3-A1CC-5A7EC59E837C}"/>
    <dgm:cxn modelId="{62513A81-B9D3-4984-BD85-28F6CC7FCACA}" srcId="{38D9FC31-B516-4D6C-8519-ABDDF5A465D4}" destId="{3582C463-ADDD-4B83-A64B-B52AA0CB91FB}" srcOrd="0" destOrd="0" parTransId="{C1C866E6-16E9-45AE-8CEE-2632C13AFF1F}" sibTransId="{E7D7F89C-E14B-468C-B02E-C18210543952}"/>
    <dgm:cxn modelId="{6A0EBBAA-37A8-408D-82F5-E3421C515EE0}" type="presOf" srcId="{3582C463-ADDD-4B83-A64B-B52AA0CB91FB}" destId="{8C0301F3-E3F9-4E58-9729-EC1CB12030EB}" srcOrd="0" destOrd="0" presId="urn:microsoft.com/office/officeart/2008/layout/VerticalCurvedList"/>
    <dgm:cxn modelId="{07268FD2-FF07-45B3-A41A-9E3174149CED}" type="presOf" srcId="{D5C9EA98-A1D8-475F-ABEF-7525C24F0926}" destId="{6EA725E6-2930-41E0-A40D-E2EF8F963B44}" srcOrd="0" destOrd="0" presId="urn:microsoft.com/office/officeart/2008/layout/VerticalCurvedList"/>
    <dgm:cxn modelId="{1C83A4F5-8C77-4423-AF29-BA8AF327BA05}" type="presOf" srcId="{E7D7F89C-E14B-468C-B02E-C18210543952}" destId="{FAF39F3E-FABB-4963-B7F6-EA772DEB4654}" srcOrd="0" destOrd="0" presId="urn:microsoft.com/office/officeart/2008/layout/VerticalCurvedList"/>
    <dgm:cxn modelId="{103B7E46-9D23-49FF-BB19-7F836D64AF96}" type="presParOf" srcId="{244AF8F2-7084-4445-AACA-51FABC79734E}" destId="{A149BD0D-F94A-4E2D-B15A-83081D0F5858}" srcOrd="0" destOrd="0" presId="urn:microsoft.com/office/officeart/2008/layout/VerticalCurvedList"/>
    <dgm:cxn modelId="{15102728-F4D4-4D74-B1B1-50CF4E86A705}" type="presParOf" srcId="{A149BD0D-F94A-4E2D-B15A-83081D0F5858}" destId="{3073E6A3-86ED-4706-AE74-48C58D1DF614}" srcOrd="0" destOrd="0" presId="urn:microsoft.com/office/officeart/2008/layout/VerticalCurvedList"/>
    <dgm:cxn modelId="{DE6A7571-A2E5-4C7D-8D23-6B740A25132B}" type="presParOf" srcId="{3073E6A3-86ED-4706-AE74-48C58D1DF614}" destId="{D78D871F-7FC5-468A-AC53-DA0006086C24}" srcOrd="0" destOrd="0" presId="urn:microsoft.com/office/officeart/2008/layout/VerticalCurvedList"/>
    <dgm:cxn modelId="{21DA9B53-2BCD-44D9-B229-29689CBACC02}" type="presParOf" srcId="{3073E6A3-86ED-4706-AE74-48C58D1DF614}" destId="{FAF39F3E-FABB-4963-B7F6-EA772DEB4654}" srcOrd="1" destOrd="0" presId="urn:microsoft.com/office/officeart/2008/layout/VerticalCurvedList"/>
    <dgm:cxn modelId="{16EDD82F-907F-455C-A3F4-32541F55200D}" type="presParOf" srcId="{3073E6A3-86ED-4706-AE74-48C58D1DF614}" destId="{A4DC3A51-58F6-4632-8A4A-A11AE6003508}" srcOrd="2" destOrd="0" presId="urn:microsoft.com/office/officeart/2008/layout/VerticalCurvedList"/>
    <dgm:cxn modelId="{CE5CF72A-AFBB-4CB3-8050-3E8F0FC591A3}" type="presParOf" srcId="{3073E6A3-86ED-4706-AE74-48C58D1DF614}" destId="{E6D75632-592C-40F9-AD1B-D7E98B4A6F95}" srcOrd="3" destOrd="0" presId="urn:microsoft.com/office/officeart/2008/layout/VerticalCurvedList"/>
    <dgm:cxn modelId="{C7C04639-802D-4506-8721-2DB2E7F18377}" type="presParOf" srcId="{A149BD0D-F94A-4E2D-B15A-83081D0F5858}" destId="{8C0301F3-E3F9-4E58-9729-EC1CB12030EB}" srcOrd="1" destOrd="0" presId="urn:microsoft.com/office/officeart/2008/layout/VerticalCurvedList"/>
    <dgm:cxn modelId="{A3BA7C98-7165-495B-94DC-3F7DC2A4F8EB}" type="presParOf" srcId="{A149BD0D-F94A-4E2D-B15A-83081D0F5858}" destId="{9C6F0A3E-1411-4A3E-87C5-C410B455AB8F}" srcOrd="2" destOrd="0" presId="urn:microsoft.com/office/officeart/2008/layout/VerticalCurvedList"/>
    <dgm:cxn modelId="{3EDAAFB1-69B5-4B66-811D-456C7677BAAB}" type="presParOf" srcId="{9C6F0A3E-1411-4A3E-87C5-C410B455AB8F}" destId="{8FF4BCEE-6977-40AC-B270-410112049D71}" srcOrd="0" destOrd="0" presId="urn:microsoft.com/office/officeart/2008/layout/VerticalCurvedList"/>
    <dgm:cxn modelId="{5BBD5BD0-B162-4405-815B-691ADA7D417D}" type="presParOf" srcId="{A149BD0D-F94A-4E2D-B15A-83081D0F5858}" destId="{54A074A6-8198-44F9-8C80-84EB8DA79C75}" srcOrd="3" destOrd="0" presId="urn:microsoft.com/office/officeart/2008/layout/VerticalCurvedList"/>
    <dgm:cxn modelId="{EDEBD2F7-D86A-4874-A4A3-5684A8DAABFD}" type="presParOf" srcId="{A149BD0D-F94A-4E2D-B15A-83081D0F5858}" destId="{CAFB66CA-291A-409A-B11B-4799FA622F06}" srcOrd="4" destOrd="0" presId="urn:microsoft.com/office/officeart/2008/layout/VerticalCurvedList"/>
    <dgm:cxn modelId="{BF5BF513-C272-4FCB-8231-AC78743A89F0}" type="presParOf" srcId="{CAFB66CA-291A-409A-B11B-4799FA622F06}" destId="{E8D15C96-8633-4831-8229-1FA560CFD85B}" srcOrd="0" destOrd="0" presId="urn:microsoft.com/office/officeart/2008/layout/VerticalCurvedList"/>
    <dgm:cxn modelId="{155300A5-E05E-497D-8187-A3F50CE2B975}" type="presParOf" srcId="{A149BD0D-F94A-4E2D-B15A-83081D0F5858}" destId="{E102E571-3E95-48E5-84FF-1AB71F98D59D}" srcOrd="5" destOrd="0" presId="urn:microsoft.com/office/officeart/2008/layout/VerticalCurvedList"/>
    <dgm:cxn modelId="{92A28E63-29B6-43E5-9416-C28130404A2F}" type="presParOf" srcId="{A149BD0D-F94A-4E2D-B15A-83081D0F5858}" destId="{6B2A150D-5535-4658-803C-F09028A6525B}" srcOrd="6" destOrd="0" presId="urn:microsoft.com/office/officeart/2008/layout/VerticalCurvedList"/>
    <dgm:cxn modelId="{2E0FD544-2284-42A8-B091-B223BE1ED616}" type="presParOf" srcId="{6B2A150D-5535-4658-803C-F09028A6525B}" destId="{83B9FE3D-3223-40B0-BB37-D50A55128A8C}" srcOrd="0" destOrd="0" presId="urn:microsoft.com/office/officeart/2008/layout/VerticalCurvedList"/>
    <dgm:cxn modelId="{0312469D-18DA-4565-9667-AF2616F95E57}" type="presParOf" srcId="{A149BD0D-F94A-4E2D-B15A-83081D0F5858}" destId="{6EA725E6-2930-41E0-A40D-E2EF8F963B44}" srcOrd="7" destOrd="0" presId="urn:microsoft.com/office/officeart/2008/layout/VerticalCurvedList"/>
    <dgm:cxn modelId="{542D6E1D-DA72-43DD-B656-0860637267F7}" type="presParOf" srcId="{A149BD0D-F94A-4E2D-B15A-83081D0F5858}" destId="{57E0B5EC-81BD-41B5-B283-5B9922405B88}" srcOrd="8" destOrd="0" presId="urn:microsoft.com/office/officeart/2008/layout/VerticalCurvedList"/>
    <dgm:cxn modelId="{A70F0744-502F-462B-B293-019E301FC1FB}" type="presParOf" srcId="{57E0B5EC-81BD-41B5-B283-5B9922405B88}" destId="{A642CA35-2DD8-4628-AD4F-B1B3D7F8E809}" srcOrd="0" destOrd="0" presId="urn:microsoft.com/office/officeart/2008/layout/VerticalCurvedList"/>
    <dgm:cxn modelId="{C72F5FC7-9215-44D4-BEFA-5834D198599F}" type="presParOf" srcId="{A149BD0D-F94A-4E2D-B15A-83081D0F5858}" destId="{046C9E01-790E-49A3-90E4-D9E2484A9A2D}" srcOrd="9" destOrd="0" presId="urn:microsoft.com/office/officeart/2008/layout/VerticalCurvedList"/>
    <dgm:cxn modelId="{3A99C1E9-ABB9-49CE-809C-40CA2886FC3B}" type="presParOf" srcId="{A149BD0D-F94A-4E2D-B15A-83081D0F5858}" destId="{3C92380B-B33B-40FE-A7D9-3EC510E000A5}" srcOrd="10" destOrd="0" presId="urn:microsoft.com/office/officeart/2008/layout/VerticalCurvedList"/>
    <dgm:cxn modelId="{652BCFE1-347F-4AC3-A762-9C223E83FEA7}" type="presParOf" srcId="{3C92380B-B33B-40FE-A7D9-3EC510E000A5}" destId="{99073D60-ADA3-4AE1-8287-75CBF11C274F}"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F846D-33C5-4443-A78B-23F27D5F1435}">
      <dsp:nvSpPr>
        <dsp:cNvPr id="0" name=""/>
        <dsp:cNvSpPr/>
      </dsp:nvSpPr>
      <dsp:spPr>
        <a:xfrm rot="16200000">
          <a:off x="801254" y="-801254"/>
          <a:ext cx="1745672" cy="3348181"/>
        </a:xfrm>
        <a:prstGeom prst="round1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900 Upskilled Vermonters per Year</a:t>
          </a:r>
        </a:p>
      </dsp:txBody>
      <dsp:txXfrm rot="5400000">
        <a:off x="0" y="0"/>
        <a:ext cx="3348181" cy="1309254"/>
      </dsp:txXfrm>
    </dsp:sp>
    <dsp:sp modelId="{09A9CCDE-BE47-4DEF-BF64-7BCDDC0F6B74}">
      <dsp:nvSpPr>
        <dsp:cNvPr id="0" name=""/>
        <dsp:cNvSpPr/>
      </dsp:nvSpPr>
      <dsp:spPr>
        <a:xfrm>
          <a:off x="3348181" y="0"/>
          <a:ext cx="3348181" cy="1745672"/>
        </a:xfrm>
        <a:prstGeom prst="round1Rect">
          <a:avLst/>
        </a:prstGeom>
        <a:solidFill>
          <a:schemeClr val="accent3">
            <a:shade val="80000"/>
            <a:hueOff val="72969"/>
            <a:satOff val="-477"/>
            <a:lumOff val="8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3,000 Students Retained per Year</a:t>
          </a:r>
        </a:p>
      </dsp:txBody>
      <dsp:txXfrm>
        <a:off x="3348181" y="0"/>
        <a:ext cx="3348181" cy="1309254"/>
      </dsp:txXfrm>
    </dsp:sp>
    <dsp:sp modelId="{02075CE8-8FA6-43B0-94CB-AEBA10FEC2FF}">
      <dsp:nvSpPr>
        <dsp:cNvPr id="0" name=""/>
        <dsp:cNvSpPr/>
      </dsp:nvSpPr>
      <dsp:spPr>
        <a:xfrm rot="10800000">
          <a:off x="0" y="1745672"/>
          <a:ext cx="3348181" cy="1745672"/>
        </a:xfrm>
        <a:prstGeom prst="round1Rect">
          <a:avLst/>
        </a:prstGeom>
        <a:solidFill>
          <a:schemeClr val="accent3">
            <a:shade val="80000"/>
            <a:hueOff val="145938"/>
            <a:satOff val="-954"/>
            <a:lumOff val="16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2,000 Disengaged Workers per Year</a:t>
          </a:r>
        </a:p>
      </dsp:txBody>
      <dsp:txXfrm rot="10800000">
        <a:off x="0" y="2182090"/>
        <a:ext cx="3348181" cy="1309254"/>
      </dsp:txXfrm>
    </dsp:sp>
    <dsp:sp modelId="{5381634B-5D67-43F0-91BC-81F08A5A6540}">
      <dsp:nvSpPr>
        <dsp:cNvPr id="0" name=""/>
        <dsp:cNvSpPr/>
      </dsp:nvSpPr>
      <dsp:spPr>
        <a:xfrm rot="5400000">
          <a:off x="4149436" y="944417"/>
          <a:ext cx="1745672" cy="3348181"/>
        </a:xfrm>
        <a:prstGeom prst="round1Rect">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5,000 Net New Vermont Workers per Year</a:t>
          </a:r>
        </a:p>
      </dsp:txBody>
      <dsp:txXfrm rot="-5400000">
        <a:off x="3348182" y="2182090"/>
        <a:ext cx="3348181" cy="1309254"/>
      </dsp:txXfrm>
    </dsp:sp>
    <dsp:sp modelId="{7AC38B5F-65D5-493A-88EE-3084BB2736AA}">
      <dsp:nvSpPr>
        <dsp:cNvPr id="0" name=""/>
        <dsp:cNvSpPr/>
      </dsp:nvSpPr>
      <dsp:spPr>
        <a:xfrm>
          <a:off x="2343727" y="1309254"/>
          <a:ext cx="2008908" cy="872836"/>
        </a:xfrm>
        <a:prstGeom prst="roundRect">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solidFill>
              <a:latin typeface="Times New Roman" panose="02020603050405020304" pitchFamily="18" charset="0"/>
              <a:cs typeface="Times New Roman" panose="02020603050405020304" pitchFamily="18" charset="0"/>
            </a:rPr>
            <a:t>10,000 New Workers per Year by 2040</a:t>
          </a:r>
        </a:p>
      </dsp:txBody>
      <dsp:txXfrm>
        <a:off x="2386335" y="1351862"/>
        <a:ext cx="1923692" cy="7876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448A1-AA2B-485B-933B-1A50747AB120}">
      <dsp:nvSpPr>
        <dsp:cNvPr id="0" name=""/>
        <dsp:cNvSpPr/>
      </dsp:nvSpPr>
      <dsp:spPr>
        <a:xfrm>
          <a:off x="836159" y="0"/>
          <a:ext cx="1226848" cy="1227035"/>
        </a:xfrm>
        <a:prstGeom prst="circularArrow">
          <a:avLst>
            <a:gd name="adj1" fmla="val 10980"/>
            <a:gd name="adj2" fmla="val 1142322"/>
            <a:gd name="adj3" fmla="val 4500000"/>
            <a:gd name="adj4" fmla="val 108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E7182-067D-4374-B69F-3694AAAE43EF}">
      <dsp:nvSpPr>
        <dsp:cNvPr id="0" name=""/>
        <dsp:cNvSpPr/>
      </dsp:nvSpPr>
      <dsp:spPr>
        <a:xfrm>
          <a:off x="1107333" y="442997"/>
          <a:ext cx="681736" cy="340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Identify</a:t>
          </a:r>
        </a:p>
      </dsp:txBody>
      <dsp:txXfrm>
        <a:off x="1107333" y="442997"/>
        <a:ext cx="681736" cy="340786"/>
      </dsp:txXfrm>
    </dsp:sp>
    <dsp:sp modelId="{42DE1FB3-FBF1-4865-B20F-A9A568402D06}">
      <dsp:nvSpPr>
        <dsp:cNvPr id="0" name=""/>
        <dsp:cNvSpPr/>
      </dsp:nvSpPr>
      <dsp:spPr>
        <a:xfrm>
          <a:off x="495406" y="705022"/>
          <a:ext cx="1226848" cy="1227035"/>
        </a:xfrm>
        <a:prstGeom prst="leftCircularArrow">
          <a:avLst>
            <a:gd name="adj1" fmla="val 10980"/>
            <a:gd name="adj2" fmla="val 1142322"/>
            <a:gd name="adj3" fmla="val 6300000"/>
            <a:gd name="adj4" fmla="val 18900000"/>
            <a:gd name="adj5" fmla="val 125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8353C4-1B77-4385-B2A8-5357230787F0}">
      <dsp:nvSpPr>
        <dsp:cNvPr id="0" name=""/>
        <dsp:cNvSpPr/>
      </dsp:nvSpPr>
      <dsp:spPr>
        <a:xfrm>
          <a:off x="767962" y="1152098"/>
          <a:ext cx="681736" cy="340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Translate</a:t>
          </a:r>
        </a:p>
      </dsp:txBody>
      <dsp:txXfrm>
        <a:off x="767962" y="1152098"/>
        <a:ext cx="681736" cy="340786"/>
      </dsp:txXfrm>
    </dsp:sp>
    <dsp:sp modelId="{91CE4849-8A99-49D8-97BA-34364474FA34}">
      <dsp:nvSpPr>
        <dsp:cNvPr id="0" name=""/>
        <dsp:cNvSpPr/>
      </dsp:nvSpPr>
      <dsp:spPr>
        <a:xfrm>
          <a:off x="923478" y="1494414"/>
          <a:ext cx="1054053" cy="1054475"/>
        </a:xfrm>
        <a:prstGeom prst="blockArc">
          <a:avLst>
            <a:gd name="adj1" fmla="val 13500000"/>
            <a:gd name="adj2" fmla="val 10800000"/>
            <a:gd name="adj3" fmla="val 1274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E3CABB-2597-44A9-8C4B-760B30780D6C}">
      <dsp:nvSpPr>
        <dsp:cNvPr id="0" name=""/>
        <dsp:cNvSpPr/>
      </dsp:nvSpPr>
      <dsp:spPr>
        <a:xfrm>
          <a:off x="1108946" y="1862219"/>
          <a:ext cx="681736" cy="340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Promote</a:t>
          </a:r>
        </a:p>
      </dsp:txBody>
      <dsp:txXfrm>
        <a:off x="1108946" y="1862219"/>
        <a:ext cx="681736" cy="34078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6A909-C129-443B-98B7-C239379D70B0}">
      <dsp:nvSpPr>
        <dsp:cNvPr id="0" name=""/>
        <dsp:cNvSpPr/>
      </dsp:nvSpPr>
      <dsp:spPr>
        <a:xfrm>
          <a:off x="207883" y="0"/>
          <a:ext cx="2356008" cy="1257299"/>
        </a:xfrm>
        <a:prstGeom prst="rightArrow">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8F01F9B-647B-4C40-8B7F-737147EDB4A0}">
      <dsp:nvSpPr>
        <dsp:cNvPr id="0" name=""/>
        <dsp:cNvSpPr/>
      </dsp:nvSpPr>
      <dsp:spPr>
        <a:xfrm>
          <a:off x="2977"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Identify</a:t>
          </a:r>
        </a:p>
      </dsp:txBody>
      <dsp:txXfrm>
        <a:off x="27528" y="401740"/>
        <a:ext cx="843063" cy="453818"/>
      </dsp:txXfrm>
    </dsp:sp>
    <dsp:sp modelId="{5CE9AEFA-BE0D-480D-AFED-42DBA400187F}">
      <dsp:nvSpPr>
        <dsp:cNvPr id="0" name=""/>
        <dsp:cNvSpPr/>
      </dsp:nvSpPr>
      <dsp:spPr>
        <a:xfrm>
          <a:off x="939804"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Develop/Approve</a:t>
          </a:r>
        </a:p>
      </dsp:txBody>
      <dsp:txXfrm>
        <a:off x="964355" y="401740"/>
        <a:ext cx="843063" cy="453818"/>
      </dsp:txXfrm>
    </dsp:sp>
    <dsp:sp modelId="{A295CB30-2150-42C2-BD02-F9FDECE9C46A}">
      <dsp:nvSpPr>
        <dsp:cNvPr id="0" name=""/>
        <dsp:cNvSpPr/>
      </dsp:nvSpPr>
      <dsp:spPr>
        <a:xfrm>
          <a:off x="1876632" y="377189"/>
          <a:ext cx="892165" cy="50292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Promote</a:t>
          </a:r>
        </a:p>
      </dsp:txBody>
      <dsp:txXfrm>
        <a:off x="1901183" y="401740"/>
        <a:ext cx="843063" cy="4538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F3407-B057-4617-823F-EEACE515B565}">
      <dsp:nvSpPr>
        <dsp:cNvPr id="0" name=""/>
        <dsp:cNvSpPr/>
      </dsp:nvSpPr>
      <dsp:spPr>
        <a:xfrm>
          <a:off x="866774" y="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Educators</a:t>
          </a:r>
        </a:p>
      </dsp:txBody>
      <dsp:txXfrm>
        <a:off x="1171574" y="609600"/>
        <a:ext cx="609600" cy="609600"/>
      </dsp:txXfrm>
    </dsp:sp>
    <dsp:sp modelId="{5DF0EF54-2130-48EF-A334-93E48A5B6243}">
      <dsp:nvSpPr>
        <dsp:cNvPr id="0" name=""/>
        <dsp:cNvSpPr/>
      </dsp:nvSpPr>
      <dsp:spPr>
        <a:xfrm>
          <a:off x="2571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solidFill>
                <a:sysClr val="window" lastClr="FFFFFF"/>
              </a:solidFill>
              <a:latin typeface="Calibri" panose="020F0502020204030204"/>
              <a:ea typeface="+mn-ea"/>
              <a:cs typeface="+mn-cs"/>
            </a:rPr>
            <a:t>Governance </a:t>
          </a:r>
        </a:p>
      </dsp:txBody>
      <dsp:txXfrm>
        <a:off x="561974" y="1828800"/>
        <a:ext cx="609600" cy="609600"/>
      </dsp:txXfrm>
    </dsp:sp>
    <dsp:sp modelId="{88AA186C-8A8B-4434-92A4-1C820ADD03FF}">
      <dsp:nvSpPr>
        <dsp:cNvPr id="0" name=""/>
        <dsp:cNvSpPr/>
      </dsp:nvSpPr>
      <dsp:spPr>
        <a:xfrm rot="10800000">
          <a:off x="866774"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SWDB</a:t>
          </a:r>
        </a:p>
      </dsp:txBody>
      <dsp:txXfrm rot="10800000">
        <a:off x="1171574" y="1219200"/>
        <a:ext cx="609600" cy="609600"/>
      </dsp:txXfrm>
    </dsp:sp>
    <dsp:sp modelId="{9FD83BAA-9ED9-40A2-BB17-4EC70C49990F}">
      <dsp:nvSpPr>
        <dsp:cNvPr id="0" name=""/>
        <dsp:cNvSpPr/>
      </dsp:nvSpPr>
      <dsp:spPr>
        <a:xfrm>
          <a:off x="1476375" y="1219200"/>
          <a:ext cx="1219200" cy="1219200"/>
        </a:xfrm>
        <a:prstGeom prst="triangl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Training Providers</a:t>
          </a:r>
        </a:p>
      </dsp:txBody>
      <dsp:txXfrm>
        <a:off x="1781175" y="1828800"/>
        <a:ext cx="609600" cy="6096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740ADA-C3B3-495F-B70C-58B51AC9157B}">
      <dsp:nvSpPr>
        <dsp:cNvPr id="0" name=""/>
        <dsp:cNvSpPr/>
      </dsp:nvSpPr>
      <dsp:spPr>
        <a:xfrm>
          <a:off x="1096"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Employer/Employee Needs</a:t>
          </a:r>
        </a:p>
      </dsp:txBody>
      <dsp:txXfrm>
        <a:off x="268320" y="267446"/>
        <a:ext cx="801671" cy="534447"/>
      </dsp:txXfrm>
    </dsp:sp>
    <dsp:sp modelId="{9A72D021-7E63-47FB-BF57-C0AA91716564}">
      <dsp:nvSpPr>
        <dsp:cNvPr id="0" name=""/>
        <dsp:cNvSpPr/>
      </dsp:nvSpPr>
      <dsp:spPr>
        <a:xfrm>
          <a:off x="1203603"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TCC, Stakeholders, Agencies</a:t>
          </a:r>
        </a:p>
      </dsp:txBody>
      <dsp:txXfrm>
        <a:off x="1470827" y="267446"/>
        <a:ext cx="801671" cy="534447"/>
      </dsp:txXfrm>
    </dsp:sp>
    <dsp:sp modelId="{A61ADEC7-C807-4B3F-B0A5-2561A956D64B}">
      <dsp:nvSpPr>
        <dsp:cNvPr id="0" name=""/>
        <dsp:cNvSpPr/>
      </dsp:nvSpPr>
      <dsp:spPr>
        <a:xfrm>
          <a:off x="2406109" y="267446"/>
          <a:ext cx="1336118" cy="534447"/>
        </a:xfrm>
        <a:prstGeom prst="chevron">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70% Credential Goal</a:t>
          </a:r>
        </a:p>
      </dsp:txBody>
      <dsp:txXfrm>
        <a:off x="2673333" y="267446"/>
        <a:ext cx="801671" cy="53444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9C693-08BC-4878-9AC4-92633910F229}">
      <dsp:nvSpPr>
        <dsp:cNvPr id="0" name=""/>
        <dsp:cNvSpPr/>
      </dsp:nvSpPr>
      <dsp:spPr>
        <a:xfrm>
          <a:off x="186068" y="791"/>
          <a:ext cx="573432" cy="573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R+R Committee</a:t>
          </a:r>
        </a:p>
      </dsp:txBody>
      <dsp:txXfrm>
        <a:off x="270045" y="84768"/>
        <a:ext cx="405478" cy="405478"/>
      </dsp:txXfrm>
    </dsp:sp>
    <dsp:sp modelId="{FC98C36B-7364-4BF7-A140-2FF568DF2AEC}">
      <dsp:nvSpPr>
        <dsp:cNvPr id="0" name=""/>
        <dsp:cNvSpPr/>
      </dsp:nvSpPr>
      <dsp:spPr>
        <a:xfrm>
          <a:off x="306489" y="620786"/>
          <a:ext cx="332591" cy="332591"/>
        </a:xfrm>
        <a:prstGeom prst="mathPlus">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0574" y="747969"/>
        <a:ext cx="244421" cy="78225"/>
      </dsp:txXfrm>
    </dsp:sp>
    <dsp:sp modelId="{00A6A2AD-77D9-4E5F-AAA2-96978A5820A6}">
      <dsp:nvSpPr>
        <dsp:cNvPr id="0" name=""/>
        <dsp:cNvSpPr/>
      </dsp:nvSpPr>
      <dsp:spPr>
        <a:xfrm>
          <a:off x="186068" y="999940"/>
          <a:ext cx="573432" cy="573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Vendor</a:t>
          </a:r>
        </a:p>
      </dsp:txBody>
      <dsp:txXfrm>
        <a:off x="270045" y="1083917"/>
        <a:ext cx="405478" cy="405478"/>
      </dsp:txXfrm>
    </dsp:sp>
    <dsp:sp modelId="{E8AEF627-60C4-4254-A659-40BD82A8F695}">
      <dsp:nvSpPr>
        <dsp:cNvPr id="0" name=""/>
        <dsp:cNvSpPr/>
      </dsp:nvSpPr>
      <dsp:spPr>
        <a:xfrm>
          <a:off x="845516" y="680423"/>
          <a:ext cx="182351" cy="213317"/>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845516" y="723086"/>
        <a:ext cx="127646" cy="127991"/>
      </dsp:txXfrm>
    </dsp:sp>
    <dsp:sp modelId="{9664F22C-E4BA-4D42-8AAA-2D16C88533E9}">
      <dsp:nvSpPr>
        <dsp:cNvPr id="0" name=""/>
        <dsp:cNvSpPr/>
      </dsp:nvSpPr>
      <dsp:spPr>
        <a:xfrm>
          <a:off x="1103560" y="213649"/>
          <a:ext cx="1146865" cy="114686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271514" y="381603"/>
        <a:ext cx="810957" cy="81095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F10C3-6373-44E9-A150-D0AA9E0FC597}">
      <dsp:nvSpPr>
        <dsp:cNvPr id="0" name=""/>
        <dsp:cNvSpPr/>
      </dsp:nvSpPr>
      <dsp:spPr>
        <a:xfrm rot="16200000">
          <a:off x="503" y="313"/>
          <a:ext cx="786773" cy="786773"/>
        </a:xfrm>
        <a:prstGeom prst="downArrow">
          <a:avLst>
            <a:gd name="adj1" fmla="val 50000"/>
            <a:gd name="adj2" fmla="val 3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SWDB</a:t>
          </a:r>
        </a:p>
      </dsp:txBody>
      <dsp:txXfrm rot="5400000">
        <a:off x="504" y="197005"/>
        <a:ext cx="649088" cy="393387"/>
      </dsp:txXfrm>
    </dsp:sp>
    <dsp:sp modelId="{F7450863-A660-4972-AF7D-88A29E3A57D9}">
      <dsp:nvSpPr>
        <dsp:cNvPr id="0" name=""/>
        <dsp:cNvSpPr/>
      </dsp:nvSpPr>
      <dsp:spPr>
        <a:xfrm rot="5400000">
          <a:off x="1054222" y="313"/>
          <a:ext cx="786773" cy="786773"/>
        </a:xfrm>
        <a:prstGeom prst="downArrow">
          <a:avLst>
            <a:gd name="adj1" fmla="val 50000"/>
            <a:gd name="adj2" fmla="val 3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Office of Racial Equity</a:t>
          </a:r>
        </a:p>
      </dsp:txBody>
      <dsp:txXfrm rot="-5400000">
        <a:off x="1191908" y="197006"/>
        <a:ext cx="649088" cy="39338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FF91F-4415-4CBB-B865-B0BAFB62D3D7}">
      <dsp:nvSpPr>
        <dsp:cNvPr id="0" name=""/>
        <dsp:cNvSpPr/>
      </dsp:nvSpPr>
      <dsp:spPr>
        <a:xfrm>
          <a:off x="1203" y="206755"/>
          <a:ext cx="1052197" cy="420878"/>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RFP</a:t>
          </a:r>
        </a:p>
      </dsp:txBody>
      <dsp:txXfrm>
        <a:off x="1203" y="206755"/>
        <a:ext cx="946978" cy="420878"/>
      </dsp:txXfrm>
    </dsp:sp>
    <dsp:sp modelId="{E0A309D8-D434-4364-BD4A-8150FA0EE512}">
      <dsp:nvSpPr>
        <dsp:cNvPr id="0" name=""/>
        <dsp:cNvSpPr/>
      </dsp:nvSpPr>
      <dsp:spPr>
        <a:xfrm>
          <a:off x="842961" y="206755"/>
          <a:ext cx="1052197" cy="420878"/>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Vendor Implementation</a:t>
          </a:r>
        </a:p>
      </dsp:txBody>
      <dsp:txXfrm>
        <a:off x="1053400" y="206755"/>
        <a:ext cx="631319" cy="420878"/>
      </dsp:txXfrm>
    </dsp:sp>
    <dsp:sp modelId="{AE215DDB-BD13-449C-8671-2174A3248B3D}">
      <dsp:nvSpPr>
        <dsp:cNvPr id="0" name=""/>
        <dsp:cNvSpPr/>
      </dsp:nvSpPr>
      <dsp:spPr>
        <a:xfrm>
          <a:off x="1684719" y="206755"/>
          <a:ext cx="1052197" cy="420878"/>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R+R Committee, SWDB Review </a:t>
          </a:r>
        </a:p>
      </dsp:txBody>
      <dsp:txXfrm>
        <a:off x="1895158" y="206755"/>
        <a:ext cx="631319" cy="42087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02C6C6-E890-420D-94A6-90A0C513C250}">
      <dsp:nvSpPr>
        <dsp:cNvPr id="0" name=""/>
        <dsp:cNvSpPr/>
      </dsp:nvSpPr>
      <dsp:spPr>
        <a:xfrm>
          <a:off x="1316296" y="276837"/>
          <a:ext cx="216107"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18182" y="321324"/>
        <a:ext cx="0" cy="0"/>
      </dsp:txXfrm>
    </dsp:sp>
    <dsp:sp modelId="{44130E6B-F77A-4DFF-8005-B3C0944B7D87}">
      <dsp:nvSpPr>
        <dsp:cNvPr id="0" name=""/>
        <dsp:cNvSpPr/>
      </dsp:nvSpPr>
      <dsp:spPr>
        <a:xfrm>
          <a:off x="245454" y="765"/>
          <a:ext cx="1072641" cy="643584"/>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Data evaluation, and strategic focus on specific disengaged populations</a:t>
          </a:r>
        </a:p>
      </dsp:txBody>
      <dsp:txXfrm>
        <a:off x="245454" y="765"/>
        <a:ext cx="1072641" cy="643584"/>
      </dsp:txXfrm>
    </dsp:sp>
    <dsp:sp modelId="{D2B3F32C-970A-491F-89C6-C3A966D54CB8}">
      <dsp:nvSpPr>
        <dsp:cNvPr id="0" name=""/>
        <dsp:cNvSpPr/>
      </dsp:nvSpPr>
      <dsp:spPr>
        <a:xfrm>
          <a:off x="781775" y="642550"/>
          <a:ext cx="1319349" cy="216107"/>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7894" y="749370"/>
        <a:ext cx="0" cy="0"/>
      </dsp:txXfrm>
    </dsp:sp>
    <dsp:sp modelId="{F2FCBB59-3D5B-4063-A774-F49D786E4AB7}">
      <dsp:nvSpPr>
        <dsp:cNvPr id="0" name=""/>
        <dsp:cNvSpPr/>
      </dsp:nvSpPr>
      <dsp:spPr>
        <a:xfrm>
          <a:off x="1564803" y="765"/>
          <a:ext cx="1072641" cy="643584"/>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Increased awareness of opportunities among targeted groups</a:t>
          </a:r>
        </a:p>
      </dsp:txBody>
      <dsp:txXfrm>
        <a:off x="1564803" y="765"/>
        <a:ext cx="1072641" cy="643584"/>
      </dsp:txXfrm>
    </dsp:sp>
    <dsp:sp modelId="{787F082D-CDF6-4044-9248-4BB85F6A95B8}">
      <dsp:nvSpPr>
        <dsp:cNvPr id="0" name=""/>
        <dsp:cNvSpPr/>
      </dsp:nvSpPr>
      <dsp:spPr>
        <a:xfrm>
          <a:off x="1316296" y="1167130"/>
          <a:ext cx="216107" cy="91440"/>
        </a:xfrm>
        <a:custGeom>
          <a:avLst/>
          <a:gdLst/>
          <a:ahLst/>
          <a:cxnLst/>
          <a:rect l="0" t="0" r="0" b="0"/>
          <a:pathLst>
            <a:path>
              <a:moveTo>
                <a:pt x="0" y="45720"/>
              </a:moveTo>
              <a:lnTo>
                <a:pt x="216161" y="45720"/>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18182" y="1211616"/>
        <a:ext cx="0" cy="0"/>
      </dsp:txXfrm>
    </dsp:sp>
    <dsp:sp modelId="{7E848BB2-12DB-4624-ACBE-82783660E206}">
      <dsp:nvSpPr>
        <dsp:cNvPr id="0" name=""/>
        <dsp:cNvSpPr/>
      </dsp:nvSpPr>
      <dsp:spPr>
        <a:xfrm>
          <a:off x="245454" y="891057"/>
          <a:ext cx="1072641" cy="643584"/>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Connection to training and workforce supports through system</a:t>
          </a:r>
        </a:p>
      </dsp:txBody>
      <dsp:txXfrm>
        <a:off x="245454" y="891057"/>
        <a:ext cx="1072641" cy="643584"/>
      </dsp:txXfrm>
    </dsp:sp>
    <dsp:sp modelId="{548627C2-3472-4857-8914-D618DF4A9B93}">
      <dsp:nvSpPr>
        <dsp:cNvPr id="0" name=""/>
        <dsp:cNvSpPr/>
      </dsp:nvSpPr>
      <dsp:spPr>
        <a:xfrm>
          <a:off x="781775" y="1532842"/>
          <a:ext cx="1319349" cy="216107"/>
        </a:xfrm>
        <a:custGeom>
          <a:avLst/>
          <a:gdLst/>
          <a:ahLst/>
          <a:cxnLst/>
          <a:rect l="0" t="0" r="0" b="0"/>
          <a:pathLst>
            <a:path>
              <a:moveTo>
                <a:pt x="1319636" y="0"/>
              </a:moveTo>
              <a:lnTo>
                <a:pt x="1319636" y="125180"/>
              </a:lnTo>
              <a:lnTo>
                <a:pt x="0" y="125180"/>
              </a:lnTo>
              <a:lnTo>
                <a:pt x="0" y="216161"/>
              </a:lnTo>
            </a:path>
          </a:pathLst>
        </a:custGeom>
        <a:noFill/>
        <a:ln w="6350" cap="flat" cmpd="sng" algn="ctr">
          <a:solidFill>
            <a:srgbClr val="70AD4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07894" y="1639662"/>
        <a:ext cx="0" cy="0"/>
      </dsp:txXfrm>
    </dsp:sp>
    <dsp:sp modelId="{CCF9E7AD-8469-452E-A492-E862F07EB1F1}">
      <dsp:nvSpPr>
        <dsp:cNvPr id="0" name=""/>
        <dsp:cNvSpPr/>
      </dsp:nvSpPr>
      <dsp:spPr>
        <a:xfrm>
          <a:off x="1564803" y="891057"/>
          <a:ext cx="1072641" cy="643584"/>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Direct Connection to employers</a:t>
          </a:r>
        </a:p>
      </dsp:txBody>
      <dsp:txXfrm>
        <a:off x="1564803" y="891057"/>
        <a:ext cx="1072641" cy="643584"/>
      </dsp:txXfrm>
    </dsp:sp>
    <dsp:sp modelId="{F33EA8E7-0B0E-493E-8833-7BCF5A302F28}">
      <dsp:nvSpPr>
        <dsp:cNvPr id="0" name=""/>
        <dsp:cNvSpPr/>
      </dsp:nvSpPr>
      <dsp:spPr>
        <a:xfrm>
          <a:off x="245454" y="1781349"/>
          <a:ext cx="1072641" cy="643584"/>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Increased Labor Force Particpation</a:t>
          </a:r>
        </a:p>
      </dsp:txBody>
      <dsp:txXfrm>
        <a:off x="245454" y="1781349"/>
        <a:ext cx="1072641" cy="64358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EB62-BC04-4CBE-8886-6BE2AAFA4EE4}">
      <dsp:nvSpPr>
        <dsp:cNvPr id="0" name=""/>
        <dsp:cNvSpPr/>
      </dsp:nvSpPr>
      <dsp:spPr>
        <a:xfrm>
          <a:off x="398629" y="268216"/>
          <a:ext cx="1791636" cy="1791636"/>
        </a:xfrm>
        <a:prstGeom prst="blockArc">
          <a:avLst>
            <a:gd name="adj1" fmla="val 11880000"/>
            <a:gd name="adj2" fmla="val 1620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E4BF9AF-67F4-49BD-9832-C35CF9BA3786}">
      <dsp:nvSpPr>
        <dsp:cNvPr id="0" name=""/>
        <dsp:cNvSpPr/>
      </dsp:nvSpPr>
      <dsp:spPr>
        <a:xfrm>
          <a:off x="398629" y="268216"/>
          <a:ext cx="1791636" cy="1791636"/>
        </a:xfrm>
        <a:prstGeom prst="blockArc">
          <a:avLst>
            <a:gd name="adj1" fmla="val 7560000"/>
            <a:gd name="adj2" fmla="val 1188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44ECF0-7BDF-493E-9F12-1B84D8FCA47B}">
      <dsp:nvSpPr>
        <dsp:cNvPr id="0" name=""/>
        <dsp:cNvSpPr/>
      </dsp:nvSpPr>
      <dsp:spPr>
        <a:xfrm>
          <a:off x="398629" y="268216"/>
          <a:ext cx="1791636" cy="1791636"/>
        </a:xfrm>
        <a:prstGeom prst="blockArc">
          <a:avLst>
            <a:gd name="adj1" fmla="val 3240000"/>
            <a:gd name="adj2" fmla="val 756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B0B4C1D-B7EA-4772-9E4F-8C19FB204919}">
      <dsp:nvSpPr>
        <dsp:cNvPr id="0" name=""/>
        <dsp:cNvSpPr/>
      </dsp:nvSpPr>
      <dsp:spPr>
        <a:xfrm>
          <a:off x="398629" y="268216"/>
          <a:ext cx="1791636" cy="1791636"/>
        </a:xfrm>
        <a:prstGeom prst="blockArc">
          <a:avLst>
            <a:gd name="adj1" fmla="val 20520000"/>
            <a:gd name="adj2" fmla="val 324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B4730F-E9BD-46A2-95B1-620E23EAB0C4}">
      <dsp:nvSpPr>
        <dsp:cNvPr id="0" name=""/>
        <dsp:cNvSpPr/>
      </dsp:nvSpPr>
      <dsp:spPr>
        <a:xfrm>
          <a:off x="398629" y="268216"/>
          <a:ext cx="1791636" cy="1791636"/>
        </a:xfrm>
        <a:prstGeom prst="blockArc">
          <a:avLst>
            <a:gd name="adj1" fmla="val 16200000"/>
            <a:gd name="adj2" fmla="val 20520000"/>
            <a:gd name="adj3" fmla="val 4637"/>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BDA288F-B084-4F6F-8DFA-ED5DD15A7EE7}">
      <dsp:nvSpPr>
        <dsp:cNvPr id="0" name=""/>
        <dsp:cNvSpPr/>
      </dsp:nvSpPr>
      <dsp:spPr>
        <a:xfrm>
          <a:off x="882348" y="751935"/>
          <a:ext cx="824198" cy="824198"/>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Agrilculture Economic Growth</a:t>
          </a:r>
        </a:p>
      </dsp:txBody>
      <dsp:txXfrm>
        <a:off x="1003049" y="872636"/>
        <a:ext cx="582796" cy="582796"/>
      </dsp:txXfrm>
    </dsp:sp>
    <dsp:sp modelId="{C719253F-31EE-4385-8BBD-E60EDC2753A4}">
      <dsp:nvSpPr>
        <dsp:cNvPr id="0" name=""/>
        <dsp:cNvSpPr/>
      </dsp:nvSpPr>
      <dsp:spPr>
        <a:xfrm>
          <a:off x="1005977" y="516"/>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Vermont Students</a:t>
          </a:r>
        </a:p>
      </dsp:txBody>
      <dsp:txXfrm>
        <a:off x="1090468" y="85007"/>
        <a:ext cx="407957" cy="407957"/>
      </dsp:txXfrm>
    </dsp:sp>
    <dsp:sp modelId="{44F12232-4DB8-47E3-A19B-90252AA49908}">
      <dsp:nvSpPr>
        <dsp:cNvPr id="0" name=""/>
        <dsp:cNvSpPr/>
      </dsp:nvSpPr>
      <dsp:spPr>
        <a:xfrm>
          <a:off x="1838198"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Foreign Labor</a:t>
          </a:r>
        </a:p>
      </dsp:txBody>
      <dsp:txXfrm>
        <a:off x="1922689" y="689651"/>
        <a:ext cx="407957" cy="407957"/>
      </dsp:txXfrm>
    </dsp:sp>
    <dsp:sp modelId="{994CCF7D-04EB-4542-B22A-9C9EAB68B09B}">
      <dsp:nvSpPr>
        <dsp:cNvPr id="0" name=""/>
        <dsp:cNvSpPr/>
      </dsp:nvSpPr>
      <dsp:spPr>
        <a:xfrm>
          <a:off x="1520318"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Community Partners/Agencies</a:t>
          </a:r>
        </a:p>
      </dsp:txBody>
      <dsp:txXfrm>
        <a:off x="1604809" y="1667985"/>
        <a:ext cx="407957" cy="407957"/>
      </dsp:txXfrm>
    </dsp:sp>
    <dsp:sp modelId="{DE71B5C9-421C-480C-B12A-C243170EF9D1}">
      <dsp:nvSpPr>
        <dsp:cNvPr id="0" name=""/>
        <dsp:cNvSpPr/>
      </dsp:nvSpPr>
      <dsp:spPr>
        <a:xfrm>
          <a:off x="491637" y="1583494"/>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Disengaged Labor</a:t>
          </a:r>
        </a:p>
      </dsp:txBody>
      <dsp:txXfrm>
        <a:off x="576128" y="1667985"/>
        <a:ext cx="407957" cy="407957"/>
      </dsp:txXfrm>
    </dsp:sp>
    <dsp:sp modelId="{790CDD70-BE02-47B3-9847-9445779CB31A}">
      <dsp:nvSpPr>
        <dsp:cNvPr id="0" name=""/>
        <dsp:cNvSpPr/>
      </dsp:nvSpPr>
      <dsp:spPr>
        <a:xfrm>
          <a:off x="173757" y="605160"/>
          <a:ext cx="576939" cy="5769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panose="020F0502020204030204"/>
              <a:ea typeface="+mn-ea"/>
              <a:cs typeface="+mn-cs"/>
            </a:rPr>
            <a:t>Employers</a:t>
          </a:r>
        </a:p>
      </dsp:txBody>
      <dsp:txXfrm>
        <a:off x="258248" y="689651"/>
        <a:ext cx="407957" cy="40795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05B70-0676-416D-A80E-7FCE43050CD9}">
      <dsp:nvSpPr>
        <dsp:cNvPr id="0" name=""/>
        <dsp:cNvSpPr/>
      </dsp:nvSpPr>
      <dsp:spPr>
        <a:xfrm>
          <a:off x="897"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SWDB</a:t>
          </a:r>
        </a:p>
      </dsp:txBody>
      <dsp:txXfrm>
        <a:off x="132788" y="428980"/>
        <a:ext cx="636829" cy="636829"/>
      </dsp:txXfrm>
    </dsp:sp>
    <dsp:sp modelId="{7F818998-E5B5-4CFB-AF85-61159BFDEAEA}">
      <dsp:nvSpPr>
        <dsp:cNvPr id="0" name=""/>
        <dsp:cNvSpPr/>
      </dsp:nvSpPr>
      <dsp:spPr>
        <a:xfrm>
          <a:off x="721386"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State Agencies</a:t>
          </a:r>
        </a:p>
      </dsp:txBody>
      <dsp:txXfrm>
        <a:off x="853277" y="428980"/>
        <a:ext cx="636829" cy="636829"/>
      </dsp:txXfrm>
    </dsp:sp>
    <dsp:sp modelId="{E3857731-D0FB-46CC-B38A-8A4E8D971688}">
      <dsp:nvSpPr>
        <dsp:cNvPr id="0" name=""/>
        <dsp:cNvSpPr/>
      </dsp:nvSpPr>
      <dsp:spPr>
        <a:xfrm>
          <a:off x="1441876"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Private Employees</a:t>
          </a:r>
        </a:p>
      </dsp:txBody>
      <dsp:txXfrm>
        <a:off x="1573767" y="428980"/>
        <a:ext cx="636829" cy="636829"/>
      </dsp:txXfrm>
    </dsp:sp>
    <dsp:sp modelId="{32746253-0853-4B47-B6AE-B46E67A3CB4D}">
      <dsp:nvSpPr>
        <dsp:cNvPr id="0" name=""/>
        <dsp:cNvSpPr/>
      </dsp:nvSpPr>
      <dsp:spPr>
        <a:xfrm>
          <a:off x="2162365" y="297089"/>
          <a:ext cx="900611" cy="90061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64" tIns="11430" rIns="49564"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Advisory Group</a:t>
          </a:r>
        </a:p>
      </dsp:txBody>
      <dsp:txXfrm>
        <a:off x="2294256" y="428980"/>
        <a:ext cx="636829" cy="636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F4249-2027-4FF0-A40E-431BC36AA192}">
      <dsp:nvSpPr>
        <dsp:cNvPr id="0" name=""/>
        <dsp:cNvSpPr/>
      </dsp:nvSpPr>
      <dsp:spPr>
        <a:xfrm>
          <a:off x="0" y="3933195"/>
          <a:ext cx="7113270" cy="645273"/>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Size and Quality of Workforce</a:t>
          </a:r>
        </a:p>
      </dsp:txBody>
      <dsp:txXfrm>
        <a:off x="0" y="3933195"/>
        <a:ext cx="7113270" cy="348447"/>
      </dsp:txXfrm>
    </dsp:sp>
    <dsp:sp modelId="{622A8A33-B3BF-4081-9599-23418FDB5AF5}">
      <dsp:nvSpPr>
        <dsp:cNvPr id="0" name=""/>
        <dsp:cNvSpPr/>
      </dsp:nvSpPr>
      <dsp:spPr>
        <a:xfrm>
          <a:off x="2603"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and % Increase of Net New Workers</a:t>
          </a:r>
        </a:p>
      </dsp:txBody>
      <dsp:txXfrm>
        <a:off x="2603" y="4268738"/>
        <a:ext cx="1422306" cy="296825"/>
      </dsp:txXfrm>
    </dsp:sp>
    <dsp:sp modelId="{31A2AEC5-2F30-4596-B71F-4F247991AFD6}">
      <dsp:nvSpPr>
        <dsp:cNvPr id="0" name=""/>
        <dsp:cNvSpPr/>
      </dsp:nvSpPr>
      <dsp:spPr>
        <a:xfrm>
          <a:off x="1424910" y="4268738"/>
          <a:ext cx="2841142"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Self-Identified Marginalized Populations Working in State Government and Serving on Boards</a:t>
          </a:r>
        </a:p>
      </dsp:txBody>
      <dsp:txXfrm>
        <a:off x="1424910" y="4268738"/>
        <a:ext cx="2841142" cy="296825"/>
      </dsp:txXfrm>
    </dsp:sp>
    <dsp:sp modelId="{4315D4F8-F814-422F-B32B-95A02ABD1879}">
      <dsp:nvSpPr>
        <dsp:cNvPr id="0" name=""/>
        <dsp:cNvSpPr/>
      </dsp:nvSpPr>
      <dsp:spPr>
        <a:xfrm>
          <a:off x="4266053"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Net New Vermonters </a:t>
          </a:r>
        </a:p>
      </dsp:txBody>
      <dsp:txXfrm>
        <a:off x="4266053" y="4268738"/>
        <a:ext cx="1422306" cy="296825"/>
      </dsp:txXfrm>
    </dsp:sp>
    <dsp:sp modelId="{B6EF107F-0B12-4174-AA6D-FEC1B943EAF9}">
      <dsp:nvSpPr>
        <dsp:cNvPr id="0" name=""/>
        <dsp:cNvSpPr/>
      </dsp:nvSpPr>
      <dsp:spPr>
        <a:xfrm>
          <a:off x="5688359" y="4268738"/>
          <a:ext cx="1422306" cy="29682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and Increase in Re-engaged Workers</a:t>
          </a:r>
          <a:endParaRPr lang="en-US" sz="1000" kern="1200" baseline="0"/>
        </a:p>
      </dsp:txBody>
      <dsp:txXfrm>
        <a:off x="5688359" y="4268738"/>
        <a:ext cx="1422306" cy="296825"/>
      </dsp:txXfrm>
    </dsp:sp>
    <dsp:sp modelId="{5C0E4A06-5DA0-476E-A11D-F19C131F09DF}">
      <dsp:nvSpPr>
        <dsp:cNvPr id="0" name=""/>
        <dsp:cNvSpPr/>
      </dsp:nvSpPr>
      <dsp:spPr>
        <a:xfrm rot="10800000">
          <a:off x="0" y="2950444"/>
          <a:ext cx="7113270" cy="992430"/>
        </a:xfrm>
        <a:prstGeom prst="upArrowCallout">
          <a:avLst/>
        </a:prstGeom>
        <a:gradFill rotWithShape="0">
          <a:gsLst>
            <a:gs pos="0">
              <a:schemeClr val="accent3">
                <a:shade val="80000"/>
                <a:hueOff val="54727"/>
                <a:satOff val="-358"/>
                <a:lumOff val="6139"/>
                <a:alphaOff val="0"/>
                <a:shade val="51000"/>
                <a:satMod val="130000"/>
              </a:schemeClr>
            </a:gs>
            <a:gs pos="80000">
              <a:schemeClr val="accent3">
                <a:shade val="80000"/>
                <a:hueOff val="54727"/>
                <a:satOff val="-358"/>
                <a:lumOff val="6139"/>
                <a:alphaOff val="0"/>
                <a:shade val="93000"/>
                <a:satMod val="130000"/>
              </a:schemeClr>
            </a:gs>
            <a:gs pos="100000">
              <a:schemeClr val="accent3">
                <a:shade val="80000"/>
                <a:hueOff val="54727"/>
                <a:satOff val="-358"/>
                <a:lumOff val="61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Education and Training</a:t>
          </a:r>
        </a:p>
      </dsp:txBody>
      <dsp:txXfrm rot="-10800000">
        <a:off x="0" y="2950444"/>
        <a:ext cx="7113270" cy="348343"/>
      </dsp:txXfrm>
    </dsp:sp>
    <dsp:sp modelId="{8C1F0968-8BDA-4392-950E-97F4896206B3}">
      <dsp:nvSpPr>
        <dsp:cNvPr id="0" name=""/>
        <dsp:cNvSpPr/>
      </dsp:nvSpPr>
      <dsp:spPr>
        <a:xfrm>
          <a:off x="3473"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Clearly Defined Career Pathways per Sector</a:t>
          </a:r>
        </a:p>
      </dsp:txBody>
      <dsp:txXfrm>
        <a:off x="3473" y="3298787"/>
        <a:ext cx="2368774" cy="296736"/>
      </dsp:txXfrm>
    </dsp:sp>
    <dsp:sp modelId="{E222251F-F956-4FCE-B29F-E2173CF7CEFB}">
      <dsp:nvSpPr>
        <dsp:cNvPr id="0" name=""/>
        <dsp:cNvSpPr/>
      </dsp:nvSpPr>
      <dsp:spPr>
        <a:xfrm>
          <a:off x="2372247"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Education and Training Provider Referrals, Job Placements or apprenticeships</a:t>
          </a:r>
        </a:p>
      </dsp:txBody>
      <dsp:txXfrm>
        <a:off x="2372247" y="3298787"/>
        <a:ext cx="2368774" cy="296736"/>
      </dsp:txXfrm>
    </dsp:sp>
    <dsp:sp modelId="{EFB74126-6455-44A5-9164-A794240EEE6F}">
      <dsp:nvSpPr>
        <dsp:cNvPr id="0" name=""/>
        <dsp:cNvSpPr/>
      </dsp:nvSpPr>
      <dsp:spPr>
        <a:xfrm>
          <a:off x="4741022" y="329878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Approved Credentials Aligned with a Career Pathway</a:t>
          </a:r>
        </a:p>
      </dsp:txBody>
      <dsp:txXfrm>
        <a:off x="4741022" y="3298787"/>
        <a:ext cx="2368774" cy="296736"/>
      </dsp:txXfrm>
    </dsp:sp>
    <dsp:sp modelId="{5EDFCBEE-886F-4E76-8434-FF1C96ADFD0F}">
      <dsp:nvSpPr>
        <dsp:cNvPr id="0" name=""/>
        <dsp:cNvSpPr/>
      </dsp:nvSpPr>
      <dsp:spPr>
        <a:xfrm rot="10800000">
          <a:off x="0" y="1967692"/>
          <a:ext cx="7113270" cy="992430"/>
        </a:xfrm>
        <a:prstGeom prst="upArrowCallout">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Supports</a:t>
          </a:r>
        </a:p>
      </dsp:txBody>
      <dsp:txXfrm rot="-10800000">
        <a:off x="0" y="1967692"/>
        <a:ext cx="7113270" cy="348343"/>
      </dsp:txXfrm>
    </dsp:sp>
    <dsp:sp modelId="{CDFEE302-BBEA-4D4C-A1BD-433E9549BA73}">
      <dsp:nvSpPr>
        <dsp:cNvPr id="0" name=""/>
        <dsp:cNvSpPr/>
      </dsp:nvSpPr>
      <dsp:spPr>
        <a:xfrm>
          <a:off x="0" y="2316035"/>
          <a:ext cx="3556635"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Maximization of Net New Workers in Recommendations</a:t>
          </a:r>
        </a:p>
      </dsp:txBody>
      <dsp:txXfrm>
        <a:off x="0" y="2316035"/>
        <a:ext cx="3556635" cy="296736"/>
      </dsp:txXfrm>
    </dsp:sp>
    <dsp:sp modelId="{5F517C3D-0B41-4CA7-BB39-FBA88C82DACF}">
      <dsp:nvSpPr>
        <dsp:cNvPr id="0" name=""/>
        <dsp:cNvSpPr/>
      </dsp:nvSpPr>
      <dsp:spPr>
        <a:xfrm>
          <a:off x="3556635" y="2316035"/>
          <a:ext cx="3556635"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Materials Translated</a:t>
          </a:r>
        </a:p>
      </dsp:txBody>
      <dsp:txXfrm>
        <a:off x="3556635" y="2316035"/>
        <a:ext cx="3556635" cy="296736"/>
      </dsp:txXfrm>
    </dsp:sp>
    <dsp:sp modelId="{AFAAAD23-4E53-4F20-A9E6-74E1EE06D298}">
      <dsp:nvSpPr>
        <dsp:cNvPr id="0" name=""/>
        <dsp:cNvSpPr/>
      </dsp:nvSpPr>
      <dsp:spPr>
        <a:xfrm rot="10800000">
          <a:off x="0" y="984941"/>
          <a:ext cx="7113270" cy="992430"/>
        </a:xfrm>
        <a:prstGeom prst="upArrowCallout">
          <a:avLst/>
        </a:prstGeom>
        <a:gradFill rotWithShape="0">
          <a:gsLst>
            <a:gs pos="0">
              <a:schemeClr val="accent3">
                <a:shade val="80000"/>
                <a:hueOff val="164180"/>
                <a:satOff val="-1073"/>
                <a:lumOff val="18416"/>
                <a:alphaOff val="0"/>
                <a:shade val="51000"/>
                <a:satMod val="130000"/>
              </a:schemeClr>
            </a:gs>
            <a:gs pos="80000">
              <a:schemeClr val="accent3">
                <a:shade val="80000"/>
                <a:hueOff val="164180"/>
                <a:satOff val="-1073"/>
                <a:lumOff val="18416"/>
                <a:alphaOff val="0"/>
                <a:shade val="93000"/>
                <a:satMod val="130000"/>
              </a:schemeClr>
            </a:gs>
            <a:gs pos="100000">
              <a:schemeClr val="accent3">
                <a:shade val="80000"/>
                <a:hueOff val="164180"/>
                <a:satOff val="-1073"/>
                <a:lumOff val="184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anose="02020603050405020304" pitchFamily="18" charset="0"/>
            </a:rPr>
            <a:t>Workforce System Alignment</a:t>
          </a:r>
        </a:p>
      </dsp:txBody>
      <dsp:txXfrm rot="-10800000">
        <a:off x="0" y="984941"/>
        <a:ext cx="7113270" cy="348343"/>
      </dsp:txXfrm>
    </dsp:sp>
    <dsp:sp modelId="{4CF48DF0-487F-4EFD-B3FC-421F73F12A54}">
      <dsp:nvSpPr>
        <dsp:cNvPr id="0" name=""/>
        <dsp:cNvSpPr/>
      </dsp:nvSpPr>
      <dsp:spPr>
        <a:xfrm>
          <a:off x="3473"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l" defTabSz="355600">
            <a:lnSpc>
              <a:spcPct val="90000"/>
            </a:lnSpc>
            <a:spcBef>
              <a:spcPct val="0"/>
            </a:spcBef>
            <a:spcAft>
              <a:spcPct val="35000"/>
            </a:spcAft>
            <a:buNone/>
          </a:pPr>
          <a:r>
            <a:rPr lang="en-US" sz="800" kern="1200" baseline="0">
              <a:latin typeface="Times New Roman" panose="02020603050405020304" pitchFamily="18" charset="0"/>
            </a:rPr>
            <a:t>Negotiated Key Performance Indicators (KPIS)</a:t>
          </a:r>
        </a:p>
      </dsp:txBody>
      <dsp:txXfrm>
        <a:off x="3473" y="1333284"/>
        <a:ext cx="2368774" cy="296736"/>
      </dsp:txXfrm>
    </dsp:sp>
    <dsp:sp modelId="{ECEBCA98-F084-4F0B-82D4-56E4BD756704}">
      <dsp:nvSpPr>
        <dsp:cNvPr id="0" name=""/>
        <dsp:cNvSpPr/>
      </dsp:nvSpPr>
      <dsp:spPr>
        <a:xfrm>
          <a:off x="2372247"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of Engaged Employers (no less than three times per region)</a:t>
          </a:r>
        </a:p>
      </dsp:txBody>
      <dsp:txXfrm>
        <a:off x="2372247" y="1333284"/>
        <a:ext cx="2368774" cy="296736"/>
      </dsp:txXfrm>
    </dsp:sp>
    <dsp:sp modelId="{167BD1D2-A408-4BEE-8E5A-451F23142119}">
      <dsp:nvSpPr>
        <dsp:cNvPr id="0" name=""/>
        <dsp:cNvSpPr/>
      </dsp:nvSpPr>
      <dsp:spPr>
        <a:xfrm>
          <a:off x="4741022" y="133328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r" defTabSz="355600">
            <a:lnSpc>
              <a:spcPct val="90000"/>
            </a:lnSpc>
            <a:spcBef>
              <a:spcPct val="0"/>
            </a:spcBef>
            <a:spcAft>
              <a:spcPct val="35000"/>
            </a:spcAft>
            <a:buNone/>
          </a:pPr>
          <a:r>
            <a:rPr lang="en-US" sz="800" kern="1200" baseline="0">
              <a:latin typeface="Times New Roman" panose="02020603050405020304" pitchFamily="18" charset="0"/>
            </a:rPr>
            <a:t># of Direct Contacts with Affinity Organizations</a:t>
          </a:r>
        </a:p>
      </dsp:txBody>
      <dsp:txXfrm>
        <a:off x="4741022" y="1333284"/>
        <a:ext cx="2368774" cy="296736"/>
      </dsp:txXfrm>
    </dsp:sp>
    <dsp:sp modelId="{15CB7CB4-E287-4219-8FB4-D738C72AF061}">
      <dsp:nvSpPr>
        <dsp:cNvPr id="0" name=""/>
        <dsp:cNvSpPr/>
      </dsp:nvSpPr>
      <dsp:spPr>
        <a:xfrm rot="10800000">
          <a:off x="0" y="2189"/>
          <a:ext cx="7113270" cy="992430"/>
        </a:xfrm>
        <a:prstGeom prst="upArrowCallout">
          <a:avLst/>
        </a:prstGeom>
        <a:gradFill rotWithShape="0">
          <a:gsLst>
            <a:gs pos="0">
              <a:schemeClr val="accent3">
                <a:shade val="80000"/>
                <a:hueOff val="218907"/>
                <a:satOff val="-1431"/>
                <a:lumOff val="24554"/>
                <a:alphaOff val="0"/>
                <a:shade val="51000"/>
                <a:satMod val="130000"/>
              </a:schemeClr>
            </a:gs>
            <a:gs pos="80000">
              <a:schemeClr val="accent3">
                <a:shade val="80000"/>
                <a:hueOff val="218907"/>
                <a:satOff val="-1431"/>
                <a:lumOff val="24554"/>
                <a:alphaOff val="0"/>
                <a:shade val="93000"/>
                <a:satMod val="130000"/>
              </a:schemeClr>
            </a:gs>
            <a:gs pos="100000">
              <a:schemeClr val="accent3">
                <a:shade val="80000"/>
                <a:hueOff val="218907"/>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Workforce Innovation and Opportunity Act (WIOA)</a:t>
          </a:r>
        </a:p>
      </dsp:txBody>
      <dsp:txXfrm rot="-10800000">
        <a:off x="0" y="2189"/>
        <a:ext cx="7113270" cy="348343"/>
      </dsp:txXfrm>
    </dsp:sp>
    <dsp:sp modelId="{67B0257D-6E9D-4FFF-A668-DB44AC2D576F}">
      <dsp:nvSpPr>
        <dsp:cNvPr id="0" name=""/>
        <dsp:cNvSpPr/>
      </dsp:nvSpPr>
      <dsp:spPr>
        <a:xfrm>
          <a:off x="10295" y="357357"/>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 Increased Service Utilization</a:t>
          </a:r>
        </a:p>
      </dsp:txBody>
      <dsp:txXfrm>
        <a:off x="10295" y="357357"/>
        <a:ext cx="2368774" cy="296736"/>
      </dsp:txXfrm>
    </dsp:sp>
    <dsp:sp modelId="{558C64C2-3BD0-4764-ACA3-9CAED0BE3DEE}">
      <dsp:nvSpPr>
        <dsp:cNvPr id="0" name=""/>
        <dsp:cNvSpPr/>
      </dsp:nvSpPr>
      <dsp:spPr>
        <a:xfrm>
          <a:off x="2385891" y="35735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baseline="0">
              <a:latin typeface="Times New Roman" panose="02020603050405020304" pitchFamily="18" charset="0"/>
            </a:rPr>
            <a:t>Customer Service Rating</a:t>
          </a:r>
        </a:p>
      </dsp:txBody>
      <dsp:txXfrm>
        <a:off x="2385891" y="357354"/>
        <a:ext cx="2368774" cy="296736"/>
      </dsp:txXfrm>
    </dsp:sp>
    <dsp:sp modelId="{98C38D65-ADF0-4B45-83BE-BB265CC1454F}">
      <dsp:nvSpPr>
        <dsp:cNvPr id="0" name=""/>
        <dsp:cNvSpPr/>
      </dsp:nvSpPr>
      <dsp:spPr>
        <a:xfrm>
          <a:off x="4744495" y="357354"/>
          <a:ext cx="2368774" cy="296736"/>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r" defTabSz="355600">
            <a:lnSpc>
              <a:spcPct val="90000"/>
            </a:lnSpc>
            <a:spcBef>
              <a:spcPct val="0"/>
            </a:spcBef>
            <a:spcAft>
              <a:spcPct val="35000"/>
            </a:spcAft>
            <a:buNone/>
          </a:pPr>
          <a:r>
            <a:rPr lang="en-US" sz="800" kern="1200" baseline="0">
              <a:latin typeface="Times New Roman" panose="02020603050405020304" pitchFamily="18" charset="0"/>
            </a:rPr>
            <a:t>% Increased Quarter 2, Quarter 4 Employment</a:t>
          </a:r>
        </a:p>
      </dsp:txBody>
      <dsp:txXfrm>
        <a:off x="4744495" y="357354"/>
        <a:ext cx="2368774" cy="29673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1F3CC-0314-4A48-986B-1057BA454F85}">
      <dsp:nvSpPr>
        <dsp:cNvPr id="0" name=""/>
        <dsp:cNvSpPr/>
      </dsp:nvSpPr>
      <dsp:spPr>
        <a:xfrm>
          <a:off x="1124175" y="191"/>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Set Targets</a:t>
          </a:r>
        </a:p>
      </dsp:txBody>
      <dsp:txXfrm>
        <a:off x="1220357" y="96373"/>
        <a:ext cx="464409" cy="464409"/>
      </dsp:txXfrm>
    </dsp:sp>
    <dsp:sp modelId="{3E838AF0-8149-435D-8DF9-E76DD49D92E8}">
      <dsp:nvSpPr>
        <dsp:cNvPr id="0" name=""/>
        <dsp:cNvSpPr/>
      </dsp:nvSpPr>
      <dsp:spPr>
        <a:xfrm rot="2160000">
          <a:off x="1760202" y="504701"/>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1765205" y="533636"/>
        <a:ext cx="122244" cy="132997"/>
      </dsp:txXfrm>
    </dsp:sp>
    <dsp:sp modelId="{CA41DB80-B2CC-4BB2-9354-8DABCF80D0BC}">
      <dsp:nvSpPr>
        <dsp:cNvPr id="0" name=""/>
        <dsp:cNvSpPr/>
      </dsp:nvSpPr>
      <dsp:spPr>
        <a:xfrm>
          <a:off x="1922087" y="579908"/>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Identify Stakeholders</a:t>
          </a:r>
        </a:p>
      </dsp:txBody>
      <dsp:txXfrm>
        <a:off x="2018269" y="676090"/>
        <a:ext cx="464409" cy="464409"/>
      </dsp:txXfrm>
    </dsp:sp>
    <dsp:sp modelId="{87522C05-8AF0-479E-9EB1-4BA0CE311EAD}">
      <dsp:nvSpPr>
        <dsp:cNvPr id="0" name=""/>
        <dsp:cNvSpPr/>
      </dsp:nvSpPr>
      <dsp:spPr>
        <a:xfrm rot="6480000">
          <a:off x="2012296" y="1261764"/>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2046586" y="1281183"/>
        <a:ext cx="122244" cy="132997"/>
      </dsp:txXfrm>
    </dsp:sp>
    <dsp:sp modelId="{D019CD5C-549F-4F0D-8E7D-E1AE559E6A8C}">
      <dsp:nvSpPr>
        <dsp:cNvPr id="0" name=""/>
        <dsp:cNvSpPr/>
      </dsp:nvSpPr>
      <dsp:spPr>
        <a:xfrm>
          <a:off x="1617311" y="1517909"/>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Craft Messaging Stratgegy</a:t>
          </a:r>
        </a:p>
      </dsp:txBody>
      <dsp:txXfrm>
        <a:off x="1713493" y="1614091"/>
        <a:ext cx="464409" cy="464409"/>
      </dsp:txXfrm>
    </dsp:sp>
    <dsp:sp modelId="{A5235014-B9C4-466F-B557-59232E187C34}">
      <dsp:nvSpPr>
        <dsp:cNvPr id="0" name=""/>
        <dsp:cNvSpPr/>
      </dsp:nvSpPr>
      <dsp:spPr>
        <a:xfrm rot="10800000">
          <a:off x="1370187" y="1735465"/>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1422577" y="1779797"/>
        <a:ext cx="122244" cy="132997"/>
      </dsp:txXfrm>
    </dsp:sp>
    <dsp:sp modelId="{735A48AE-36F8-41E6-95A3-287DF32EDF46}">
      <dsp:nvSpPr>
        <dsp:cNvPr id="0" name=""/>
        <dsp:cNvSpPr/>
      </dsp:nvSpPr>
      <dsp:spPr>
        <a:xfrm>
          <a:off x="631039" y="1517909"/>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Executive Strategy</a:t>
          </a:r>
        </a:p>
      </dsp:txBody>
      <dsp:txXfrm>
        <a:off x="727221" y="1614091"/>
        <a:ext cx="464409" cy="464409"/>
      </dsp:txXfrm>
    </dsp:sp>
    <dsp:sp modelId="{78683C37-2C93-4ECE-8E21-765C16B259C6}">
      <dsp:nvSpPr>
        <dsp:cNvPr id="0" name=""/>
        <dsp:cNvSpPr/>
      </dsp:nvSpPr>
      <dsp:spPr>
        <a:xfrm rot="15120000">
          <a:off x="721248" y="1271165"/>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755538" y="1340410"/>
        <a:ext cx="122244" cy="132997"/>
      </dsp:txXfrm>
    </dsp:sp>
    <dsp:sp modelId="{B888ABAC-40D1-4562-B4E7-DA74FBC98E37}">
      <dsp:nvSpPr>
        <dsp:cNvPr id="0" name=""/>
        <dsp:cNvSpPr/>
      </dsp:nvSpPr>
      <dsp:spPr>
        <a:xfrm>
          <a:off x="326264" y="579908"/>
          <a:ext cx="656773" cy="656773"/>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Evaluate and Correct</a:t>
          </a:r>
        </a:p>
      </dsp:txBody>
      <dsp:txXfrm>
        <a:off x="422446" y="676090"/>
        <a:ext cx="464409" cy="464409"/>
      </dsp:txXfrm>
    </dsp:sp>
    <dsp:sp modelId="{FEAD40BA-64C8-4CC9-92F5-E7F4FBCC2444}">
      <dsp:nvSpPr>
        <dsp:cNvPr id="0" name=""/>
        <dsp:cNvSpPr/>
      </dsp:nvSpPr>
      <dsp:spPr>
        <a:xfrm rot="19440000">
          <a:off x="962290" y="510511"/>
          <a:ext cx="174634" cy="221661"/>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967293" y="570240"/>
        <a:ext cx="122244" cy="13299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BA322-D8C5-4E8C-B66C-E64106BDF8B2}">
      <dsp:nvSpPr>
        <dsp:cNvPr id="0" name=""/>
        <dsp:cNvSpPr/>
      </dsp:nvSpPr>
      <dsp:spPr>
        <a:xfrm>
          <a:off x="0" y="329184"/>
          <a:ext cx="3556000" cy="438912"/>
        </a:xfrm>
        <a:prstGeom prst="notchedRightArrow">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B6329A5-6A5F-44DE-B342-325EFC12DDA6}">
      <dsp:nvSpPr>
        <dsp:cNvPr id="0" name=""/>
        <dsp:cNvSpPr/>
      </dsp:nvSpPr>
      <dsp:spPr>
        <a:xfrm>
          <a:off x="1601" y="0"/>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Committee Campaign Development</a:t>
          </a:r>
        </a:p>
      </dsp:txBody>
      <dsp:txXfrm>
        <a:off x="1601" y="0"/>
        <a:ext cx="770408" cy="438912"/>
      </dsp:txXfrm>
    </dsp:sp>
    <dsp:sp modelId="{3080DD36-D38C-46ED-B8B5-CA858A36EE26}">
      <dsp:nvSpPr>
        <dsp:cNvPr id="0" name=""/>
        <dsp:cNvSpPr/>
      </dsp:nvSpPr>
      <dsp:spPr>
        <a:xfrm>
          <a:off x="331942"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EC8EF2-F2BD-4B35-965B-470576B01654}">
      <dsp:nvSpPr>
        <dsp:cNvPr id="0" name=""/>
        <dsp:cNvSpPr/>
      </dsp:nvSpPr>
      <dsp:spPr>
        <a:xfrm>
          <a:off x="810530" y="658368"/>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Agency/VMEC/VTPM Collaboration</a:t>
          </a:r>
        </a:p>
      </dsp:txBody>
      <dsp:txXfrm>
        <a:off x="810530" y="658368"/>
        <a:ext cx="770408" cy="438912"/>
      </dsp:txXfrm>
    </dsp:sp>
    <dsp:sp modelId="{99FB1C95-A2B2-46FF-B166-421513DB0D4B}">
      <dsp:nvSpPr>
        <dsp:cNvPr id="0" name=""/>
        <dsp:cNvSpPr/>
      </dsp:nvSpPr>
      <dsp:spPr>
        <a:xfrm>
          <a:off x="1140871"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A586F4-DE49-40F8-B79F-EBC246825DB3}">
      <dsp:nvSpPr>
        <dsp:cNvPr id="0" name=""/>
        <dsp:cNvSpPr/>
      </dsp:nvSpPr>
      <dsp:spPr>
        <a:xfrm>
          <a:off x="1619460" y="0"/>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Implementation and Execution</a:t>
          </a:r>
        </a:p>
      </dsp:txBody>
      <dsp:txXfrm>
        <a:off x="1619460" y="0"/>
        <a:ext cx="770408" cy="438912"/>
      </dsp:txXfrm>
    </dsp:sp>
    <dsp:sp modelId="{A189ED0F-E475-4FFC-A555-EDB99813C6E8}">
      <dsp:nvSpPr>
        <dsp:cNvPr id="0" name=""/>
        <dsp:cNvSpPr/>
      </dsp:nvSpPr>
      <dsp:spPr>
        <a:xfrm>
          <a:off x="1949800"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058AD-3613-459E-BC9A-4D6B8A9204D4}">
      <dsp:nvSpPr>
        <dsp:cNvPr id="0" name=""/>
        <dsp:cNvSpPr/>
      </dsp:nvSpPr>
      <dsp:spPr>
        <a:xfrm>
          <a:off x="2428389" y="658368"/>
          <a:ext cx="770408" cy="438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Metrics Tracking and continuous improvement</a:t>
          </a:r>
        </a:p>
      </dsp:txBody>
      <dsp:txXfrm>
        <a:off x="2428389" y="658368"/>
        <a:ext cx="770408" cy="438912"/>
      </dsp:txXfrm>
    </dsp:sp>
    <dsp:sp modelId="{84E2C171-4A20-4EF9-A452-6B7B4AB5C58C}">
      <dsp:nvSpPr>
        <dsp:cNvPr id="0" name=""/>
        <dsp:cNvSpPr/>
      </dsp:nvSpPr>
      <dsp:spPr>
        <a:xfrm>
          <a:off x="2758729" y="493776"/>
          <a:ext cx="109728" cy="109728"/>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5A993-A859-478B-9D0C-4BE3C4852854}">
      <dsp:nvSpPr>
        <dsp:cNvPr id="0" name=""/>
        <dsp:cNvSpPr/>
      </dsp:nvSpPr>
      <dsp:spPr>
        <a:xfrm>
          <a:off x="475640" y="274027"/>
          <a:ext cx="1894789" cy="1894789"/>
        </a:xfrm>
        <a:prstGeom prst="blockArc">
          <a:avLst>
            <a:gd name="adj1" fmla="val 12600000"/>
            <a:gd name="adj2" fmla="val 162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9022564-005A-4F46-9AE1-7588CD797898}">
      <dsp:nvSpPr>
        <dsp:cNvPr id="0" name=""/>
        <dsp:cNvSpPr/>
      </dsp:nvSpPr>
      <dsp:spPr>
        <a:xfrm>
          <a:off x="475640" y="274027"/>
          <a:ext cx="1894789" cy="1894789"/>
        </a:xfrm>
        <a:prstGeom prst="blockArc">
          <a:avLst>
            <a:gd name="adj1" fmla="val 9000000"/>
            <a:gd name="adj2" fmla="val 126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519926-85BD-4FA6-9647-B9A574494FC3}">
      <dsp:nvSpPr>
        <dsp:cNvPr id="0" name=""/>
        <dsp:cNvSpPr/>
      </dsp:nvSpPr>
      <dsp:spPr>
        <a:xfrm>
          <a:off x="475640" y="274027"/>
          <a:ext cx="1894789" cy="1894789"/>
        </a:xfrm>
        <a:prstGeom prst="blockArc">
          <a:avLst>
            <a:gd name="adj1" fmla="val 5400000"/>
            <a:gd name="adj2" fmla="val 90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CEF49C2-2006-4735-ACBC-4D305D1D7596}">
      <dsp:nvSpPr>
        <dsp:cNvPr id="0" name=""/>
        <dsp:cNvSpPr/>
      </dsp:nvSpPr>
      <dsp:spPr>
        <a:xfrm>
          <a:off x="475640" y="274027"/>
          <a:ext cx="1894789" cy="1894789"/>
        </a:xfrm>
        <a:prstGeom prst="blockArc">
          <a:avLst>
            <a:gd name="adj1" fmla="val 1800000"/>
            <a:gd name="adj2" fmla="val 54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8F6C772-D325-4361-B762-1EF64A583FDB}">
      <dsp:nvSpPr>
        <dsp:cNvPr id="0" name=""/>
        <dsp:cNvSpPr/>
      </dsp:nvSpPr>
      <dsp:spPr>
        <a:xfrm>
          <a:off x="475640" y="274027"/>
          <a:ext cx="1894789" cy="1894789"/>
        </a:xfrm>
        <a:prstGeom prst="blockArc">
          <a:avLst>
            <a:gd name="adj1" fmla="val 19800000"/>
            <a:gd name="adj2" fmla="val 18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51C11F-CB64-4B35-89C0-92A8B3024A99}">
      <dsp:nvSpPr>
        <dsp:cNvPr id="0" name=""/>
        <dsp:cNvSpPr/>
      </dsp:nvSpPr>
      <dsp:spPr>
        <a:xfrm>
          <a:off x="475640" y="274027"/>
          <a:ext cx="1894789" cy="1894789"/>
        </a:xfrm>
        <a:prstGeom prst="blockArc">
          <a:avLst>
            <a:gd name="adj1" fmla="val 16200000"/>
            <a:gd name="adj2" fmla="val 19800000"/>
            <a:gd name="adj3" fmla="val 44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45EF89-01E8-406F-A11D-36B8E4C40D85}">
      <dsp:nvSpPr>
        <dsp:cNvPr id="0" name=""/>
        <dsp:cNvSpPr/>
      </dsp:nvSpPr>
      <dsp:spPr>
        <a:xfrm>
          <a:off x="1001961" y="800348"/>
          <a:ext cx="842147" cy="842147"/>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Relocation &amp; Recruitment Committee</a:t>
          </a:r>
        </a:p>
      </dsp:txBody>
      <dsp:txXfrm>
        <a:off x="1125291" y="923678"/>
        <a:ext cx="595487" cy="595487"/>
      </dsp:txXfrm>
    </dsp:sp>
    <dsp:sp modelId="{973A876B-92F2-4595-9A1C-27CD01B47708}">
      <dsp:nvSpPr>
        <dsp:cNvPr id="0" name=""/>
        <dsp:cNvSpPr/>
      </dsp:nvSpPr>
      <dsp:spPr>
        <a:xfrm>
          <a:off x="1128283" y="498"/>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214614" y="86829"/>
        <a:ext cx="416841" cy="416841"/>
      </dsp:txXfrm>
    </dsp:sp>
    <dsp:sp modelId="{37EA016C-E51F-4C61-981F-9A0C118DE559}">
      <dsp:nvSpPr>
        <dsp:cNvPr id="0" name=""/>
        <dsp:cNvSpPr/>
      </dsp:nvSpPr>
      <dsp:spPr>
        <a:xfrm>
          <a:off x="1930372" y="463584"/>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Regional Development Corporations (RDCs)</a:t>
          </a:r>
        </a:p>
      </dsp:txBody>
      <dsp:txXfrm>
        <a:off x="2016703" y="549915"/>
        <a:ext cx="416841" cy="416841"/>
      </dsp:txXfrm>
    </dsp:sp>
    <dsp:sp modelId="{AFB8CA86-5095-4973-8F2E-6E126F25D735}">
      <dsp:nvSpPr>
        <dsp:cNvPr id="0" name=""/>
        <dsp:cNvSpPr/>
      </dsp:nvSpPr>
      <dsp:spPr>
        <a:xfrm>
          <a:off x="1930372" y="1389757"/>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Governor's Office</a:t>
          </a:r>
        </a:p>
      </dsp:txBody>
      <dsp:txXfrm>
        <a:off x="2016703" y="1476088"/>
        <a:ext cx="416841" cy="416841"/>
      </dsp:txXfrm>
    </dsp:sp>
    <dsp:sp modelId="{14AC962A-103F-4222-997B-D3A4061D94BF}">
      <dsp:nvSpPr>
        <dsp:cNvPr id="0" name=""/>
        <dsp:cNvSpPr/>
      </dsp:nvSpPr>
      <dsp:spPr>
        <a:xfrm>
          <a:off x="1128283" y="1852843"/>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Legislature</a:t>
          </a:r>
        </a:p>
      </dsp:txBody>
      <dsp:txXfrm>
        <a:off x="1214614" y="1939174"/>
        <a:ext cx="416841" cy="416841"/>
      </dsp:txXfrm>
    </dsp:sp>
    <dsp:sp modelId="{1A86B654-C32C-43F0-AACD-231A3D7A056F}">
      <dsp:nvSpPr>
        <dsp:cNvPr id="0" name=""/>
        <dsp:cNvSpPr/>
      </dsp:nvSpPr>
      <dsp:spPr>
        <a:xfrm>
          <a:off x="326194" y="1389757"/>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Non-profits</a:t>
          </a:r>
        </a:p>
      </dsp:txBody>
      <dsp:txXfrm>
        <a:off x="412525" y="1476088"/>
        <a:ext cx="416841" cy="416841"/>
      </dsp:txXfrm>
    </dsp:sp>
    <dsp:sp modelId="{49A5460D-B519-48D8-814D-37E69A606E10}">
      <dsp:nvSpPr>
        <dsp:cNvPr id="0" name=""/>
        <dsp:cNvSpPr/>
      </dsp:nvSpPr>
      <dsp:spPr>
        <a:xfrm>
          <a:off x="326194" y="463584"/>
          <a:ext cx="589503" cy="589503"/>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Community Partners</a:t>
          </a:r>
        </a:p>
      </dsp:txBody>
      <dsp:txXfrm>
        <a:off x="412525" y="549915"/>
        <a:ext cx="416841" cy="41684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CCABF-C9CE-4DD7-8EA2-5DACD10FDAE8}">
      <dsp:nvSpPr>
        <dsp:cNvPr id="0" name=""/>
        <dsp:cNvSpPr/>
      </dsp:nvSpPr>
      <dsp:spPr>
        <a:xfrm>
          <a:off x="809902" y="760489"/>
          <a:ext cx="1098552" cy="1123957"/>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Youth/Individual</a:t>
          </a:r>
        </a:p>
      </dsp:txBody>
      <dsp:txXfrm>
        <a:off x="970781" y="925089"/>
        <a:ext cx="776794" cy="794757"/>
      </dsp:txXfrm>
    </dsp:sp>
    <dsp:sp modelId="{7E32706D-BB57-45AE-B5B1-E35AF936F50C}">
      <dsp:nvSpPr>
        <dsp:cNvPr id="0" name=""/>
        <dsp:cNvSpPr/>
      </dsp:nvSpPr>
      <dsp:spPr>
        <a:xfrm>
          <a:off x="979883" y="229911"/>
          <a:ext cx="768280" cy="800210"/>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School</a:t>
          </a:r>
        </a:p>
      </dsp:txBody>
      <dsp:txXfrm>
        <a:off x="1092395" y="347099"/>
        <a:ext cx="543256" cy="565834"/>
      </dsp:txXfrm>
    </dsp:sp>
    <dsp:sp modelId="{8D77C0C9-3E7D-47E4-852F-BF989E4844FE}">
      <dsp:nvSpPr>
        <dsp:cNvPr id="0" name=""/>
        <dsp:cNvSpPr/>
      </dsp:nvSpPr>
      <dsp:spPr>
        <a:xfrm>
          <a:off x="1776466" y="944733"/>
          <a:ext cx="911291" cy="796808"/>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Extracurricular</a:t>
          </a:r>
        </a:p>
      </dsp:txBody>
      <dsp:txXfrm>
        <a:off x="1909921" y="1061423"/>
        <a:ext cx="644381" cy="563428"/>
      </dsp:txXfrm>
    </dsp:sp>
    <dsp:sp modelId="{BEF210BB-E28E-4AE3-A26E-B53211E50167}">
      <dsp:nvSpPr>
        <dsp:cNvPr id="0" name=""/>
        <dsp:cNvSpPr/>
      </dsp:nvSpPr>
      <dsp:spPr>
        <a:xfrm>
          <a:off x="981805" y="1660235"/>
          <a:ext cx="784307" cy="755452"/>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Home</a:t>
          </a:r>
        </a:p>
      </dsp:txBody>
      <dsp:txXfrm>
        <a:off x="1096664" y="1770868"/>
        <a:ext cx="554589" cy="534186"/>
      </dsp:txXfrm>
    </dsp:sp>
    <dsp:sp modelId="{8511CD0B-CDD6-469B-BF1B-31C2C443C8C3}">
      <dsp:nvSpPr>
        <dsp:cNvPr id="0" name=""/>
        <dsp:cNvSpPr/>
      </dsp:nvSpPr>
      <dsp:spPr>
        <a:xfrm>
          <a:off x="111213" y="896773"/>
          <a:ext cx="823535" cy="787883"/>
        </a:xfrm>
        <a:prstGeom prst="ellipse">
          <a:avLst/>
        </a:prstGeom>
        <a:gradFill rotWithShape="0">
          <a:gsLst>
            <a:gs pos="0">
              <a:srgbClr val="70AD47">
                <a:alpha val="50000"/>
                <a:hueOff val="0"/>
                <a:satOff val="0"/>
                <a:lumOff val="0"/>
                <a:alphaOff val="0"/>
                <a:satMod val="103000"/>
                <a:lumMod val="102000"/>
                <a:tint val="94000"/>
              </a:srgbClr>
            </a:gs>
            <a:gs pos="50000">
              <a:srgbClr val="70AD47">
                <a:alpha val="50000"/>
                <a:hueOff val="0"/>
                <a:satOff val="0"/>
                <a:lumOff val="0"/>
                <a:alphaOff val="0"/>
                <a:satMod val="110000"/>
                <a:lumMod val="100000"/>
                <a:shade val="100000"/>
              </a:srgbClr>
            </a:gs>
            <a:gs pos="100000">
              <a:srgbClr val="70AD47">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panose="020F0502020204030204"/>
              <a:ea typeface="+mn-ea"/>
              <a:cs typeface="+mn-cs"/>
            </a:rPr>
            <a:t>Social</a:t>
          </a:r>
        </a:p>
      </dsp:txBody>
      <dsp:txXfrm>
        <a:off x="231817" y="1012156"/>
        <a:ext cx="582327" cy="5571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CC2DE-9F19-4867-8E2A-6C1FAE3A940C}">
      <dsp:nvSpPr>
        <dsp:cNvPr id="0" name=""/>
        <dsp:cNvSpPr/>
      </dsp:nvSpPr>
      <dsp:spPr>
        <a:xfrm>
          <a:off x="307773" y="307676"/>
          <a:ext cx="2085656" cy="2085656"/>
        </a:xfrm>
        <a:prstGeom prst="circularArrow">
          <a:avLst>
            <a:gd name="adj1" fmla="val 5544"/>
            <a:gd name="adj2" fmla="val 330680"/>
            <a:gd name="adj3" fmla="val 14041994"/>
            <a:gd name="adj4" fmla="val 17226075"/>
            <a:gd name="adj5" fmla="val 5757"/>
          </a:avLst>
        </a:prstGeom>
        <a:solidFill>
          <a:srgbClr val="FFC000">
            <a:lumMod val="60000"/>
            <a:lumOff val="40000"/>
          </a:srgbClr>
        </a:solidFill>
        <a:ln>
          <a:noFill/>
        </a:ln>
        <a:effectLst/>
      </dsp:spPr>
      <dsp:style>
        <a:lnRef idx="0">
          <a:scrgbClr r="0" g="0" b="0"/>
        </a:lnRef>
        <a:fillRef idx="1">
          <a:scrgbClr r="0" g="0" b="0"/>
        </a:fillRef>
        <a:effectRef idx="0">
          <a:scrgbClr r="0" g="0" b="0"/>
        </a:effectRef>
        <a:fontRef idx="minor"/>
      </dsp:style>
    </dsp:sp>
    <dsp:sp modelId="{5845C6DF-BCEA-4934-945E-B8F65A70FE07}">
      <dsp:nvSpPr>
        <dsp:cNvPr id="0" name=""/>
        <dsp:cNvSpPr/>
      </dsp:nvSpPr>
      <dsp:spPr>
        <a:xfrm>
          <a:off x="846758" y="17056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Convene Stakeholders</a:t>
          </a:r>
        </a:p>
      </dsp:txBody>
      <dsp:txXfrm>
        <a:off x="867806" y="191608"/>
        <a:ext cx="820262" cy="389083"/>
      </dsp:txXfrm>
    </dsp:sp>
    <dsp:sp modelId="{BA7F8D68-7C75-4679-BD22-1BD7F4E93366}">
      <dsp:nvSpPr>
        <dsp:cNvPr id="0" name=""/>
        <dsp:cNvSpPr/>
      </dsp:nvSpPr>
      <dsp:spPr>
        <a:xfrm>
          <a:off x="169263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Set Benchmarks</a:t>
          </a:r>
        </a:p>
      </dsp:txBody>
      <dsp:txXfrm>
        <a:off x="1713681" y="806172"/>
        <a:ext cx="820262" cy="389083"/>
      </dsp:txXfrm>
    </dsp:sp>
    <dsp:sp modelId="{91E66A07-64C4-4BA6-9DB6-DDE4BE1B276B}">
      <dsp:nvSpPr>
        <dsp:cNvPr id="0" name=""/>
        <dsp:cNvSpPr/>
      </dsp:nvSpPr>
      <dsp:spPr>
        <a:xfrm>
          <a:off x="1369537"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Review Progress</a:t>
          </a:r>
        </a:p>
      </dsp:txBody>
      <dsp:txXfrm>
        <a:off x="1390585" y="1800558"/>
        <a:ext cx="820262" cy="389083"/>
      </dsp:txXfrm>
    </dsp:sp>
    <dsp:sp modelId="{7CF9D2F5-1071-4336-831E-5D5015C303F4}">
      <dsp:nvSpPr>
        <dsp:cNvPr id="0" name=""/>
        <dsp:cNvSpPr/>
      </dsp:nvSpPr>
      <dsp:spPr>
        <a:xfrm>
          <a:off x="323978" y="1779510"/>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Interpret Results</a:t>
          </a:r>
        </a:p>
      </dsp:txBody>
      <dsp:txXfrm>
        <a:off x="345026" y="1800558"/>
        <a:ext cx="820262" cy="389083"/>
      </dsp:txXfrm>
    </dsp:sp>
    <dsp:sp modelId="{A0626F1F-0273-4B6A-9B10-B22B1F462911}">
      <dsp:nvSpPr>
        <dsp:cNvPr id="0" name=""/>
        <dsp:cNvSpPr/>
      </dsp:nvSpPr>
      <dsp:spPr>
        <a:xfrm>
          <a:off x="883" y="785124"/>
          <a:ext cx="862358" cy="431179"/>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Course Correction</a:t>
          </a:r>
        </a:p>
      </dsp:txBody>
      <dsp:txXfrm>
        <a:off x="21931" y="806172"/>
        <a:ext cx="820262" cy="3890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EFDF-FC8F-4B77-A9CA-B2B23F4BA962}">
      <dsp:nvSpPr>
        <dsp:cNvPr id="0" name=""/>
        <dsp:cNvSpPr/>
      </dsp:nvSpPr>
      <dsp:spPr>
        <a:xfrm>
          <a:off x="941496"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One-Stop Operator</a:t>
          </a:r>
        </a:p>
      </dsp:txBody>
      <dsp:txXfrm>
        <a:off x="1047327" y="1059866"/>
        <a:ext cx="511000" cy="511000"/>
      </dsp:txXfrm>
    </dsp:sp>
    <dsp:sp modelId="{B8980B01-72F8-4257-9C77-57FF45EE4519}">
      <dsp:nvSpPr>
        <dsp:cNvPr id="0" name=""/>
        <dsp:cNvSpPr/>
      </dsp:nvSpPr>
      <dsp:spPr>
        <a:xfrm rot="16200000">
          <a:off x="1193999" y="82024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97386" y="850647"/>
        <a:ext cx="0" cy="0"/>
      </dsp:txXfrm>
    </dsp:sp>
    <dsp:sp modelId="{616EC966-CBA6-46BF-8A31-423B8271EEF4}">
      <dsp:nvSpPr>
        <dsp:cNvPr id="0" name=""/>
        <dsp:cNvSpPr/>
      </dsp:nvSpPr>
      <dsp:spPr>
        <a:xfrm>
          <a:off x="941496" y="13716"/>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Program Providers</a:t>
          </a:r>
        </a:p>
      </dsp:txBody>
      <dsp:txXfrm>
        <a:off x="1047327" y="119547"/>
        <a:ext cx="511000" cy="511000"/>
      </dsp:txXfrm>
    </dsp:sp>
    <dsp:sp modelId="{1AE20909-2039-405F-B429-8F361D0FD7AD}">
      <dsp:nvSpPr>
        <dsp:cNvPr id="0" name=""/>
        <dsp:cNvSpPr/>
      </dsp:nvSpPr>
      <dsp:spPr>
        <a:xfrm>
          <a:off x="1664159" y="129040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67546" y="1309925"/>
        <a:ext cx="0" cy="0"/>
      </dsp:txXfrm>
    </dsp:sp>
    <dsp:sp modelId="{0CA8B500-BE78-4591-A272-AEC8A1BCF6A7}">
      <dsp:nvSpPr>
        <dsp:cNvPr id="0" name=""/>
        <dsp:cNvSpPr/>
      </dsp:nvSpPr>
      <dsp:spPr>
        <a:xfrm>
          <a:off x="1881816"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Employers</a:t>
          </a:r>
        </a:p>
      </dsp:txBody>
      <dsp:txXfrm>
        <a:off x="1987647" y="1059866"/>
        <a:ext cx="511000" cy="511000"/>
      </dsp:txXfrm>
    </dsp:sp>
    <dsp:sp modelId="{A6D253E1-0094-4DB0-973A-291FF9F59C7A}">
      <dsp:nvSpPr>
        <dsp:cNvPr id="0" name=""/>
        <dsp:cNvSpPr/>
      </dsp:nvSpPr>
      <dsp:spPr>
        <a:xfrm rot="5400000">
          <a:off x="1193999" y="1760565"/>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8268" y="1780085"/>
        <a:ext cx="0" cy="0"/>
      </dsp:txXfrm>
    </dsp:sp>
    <dsp:sp modelId="{DE15EE7E-9C47-483C-A294-4D226D3CC2BD}">
      <dsp:nvSpPr>
        <dsp:cNvPr id="0" name=""/>
        <dsp:cNvSpPr/>
      </dsp:nvSpPr>
      <dsp:spPr>
        <a:xfrm>
          <a:off x="941496" y="189435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Workers</a:t>
          </a:r>
        </a:p>
      </dsp:txBody>
      <dsp:txXfrm>
        <a:off x="1047327" y="2000186"/>
        <a:ext cx="511000" cy="511000"/>
      </dsp:txXfrm>
    </dsp:sp>
    <dsp:sp modelId="{A59BB816-2774-4031-8929-D09E0736F0FA}">
      <dsp:nvSpPr>
        <dsp:cNvPr id="0" name=""/>
        <dsp:cNvSpPr/>
      </dsp:nvSpPr>
      <dsp:spPr>
        <a:xfrm rot="10800000">
          <a:off x="723839" y="1290406"/>
          <a:ext cx="217657" cy="49921"/>
        </a:xfrm>
        <a:custGeom>
          <a:avLst/>
          <a:gdLst/>
          <a:ahLst/>
          <a:cxnLst/>
          <a:rect l="0" t="0" r="0" b="0"/>
          <a:pathLst>
            <a:path>
              <a:moveTo>
                <a:pt x="0" y="24960"/>
              </a:moveTo>
              <a:lnTo>
                <a:pt x="217636" y="249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838108" y="1320807"/>
        <a:ext cx="0" cy="0"/>
      </dsp:txXfrm>
    </dsp:sp>
    <dsp:sp modelId="{EAED2169-F896-42EC-815F-5F5E9B206E40}">
      <dsp:nvSpPr>
        <dsp:cNvPr id="0" name=""/>
        <dsp:cNvSpPr/>
      </dsp:nvSpPr>
      <dsp:spPr>
        <a:xfrm>
          <a:off x="1177" y="954035"/>
          <a:ext cx="722662" cy="722662"/>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07008" y="1059866"/>
        <a:ext cx="511000" cy="5110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87F7E-08BC-4D59-B2F9-B8D3319B0B07}">
      <dsp:nvSpPr>
        <dsp:cNvPr id="0" name=""/>
        <dsp:cNvSpPr/>
      </dsp:nvSpPr>
      <dsp:spPr>
        <a:xfrm>
          <a:off x="39742" y="0"/>
          <a:ext cx="2766585" cy="2362199"/>
        </a:xfrm>
        <a:prstGeom prst="ellips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Governor</a:t>
          </a:r>
        </a:p>
      </dsp:txBody>
      <dsp:txXfrm>
        <a:off x="1149548" y="170000"/>
        <a:ext cx="546973" cy="250550"/>
      </dsp:txXfrm>
    </dsp:sp>
    <dsp:sp modelId="{F9294C23-077C-41FC-9AFF-FBF189A9C0E7}">
      <dsp:nvSpPr>
        <dsp:cNvPr id="0" name=""/>
        <dsp:cNvSpPr/>
      </dsp:nvSpPr>
      <dsp:spPr>
        <a:xfrm>
          <a:off x="478155" y="472439"/>
          <a:ext cx="1889760" cy="1889760"/>
        </a:xfrm>
        <a:prstGeom prst="ellipse">
          <a:avLst/>
        </a:prstGeom>
        <a:solidFill>
          <a:srgbClr val="70AD47">
            <a:shade val="80000"/>
            <a:hueOff val="107093"/>
            <a:satOff val="-4303"/>
            <a:lumOff val="92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SWDB's Policy Committee</a:t>
          </a:r>
        </a:p>
      </dsp:txBody>
      <dsp:txXfrm>
        <a:off x="1189523" y="635640"/>
        <a:ext cx="467023" cy="240526"/>
      </dsp:txXfrm>
    </dsp:sp>
    <dsp:sp modelId="{D95E58D2-BA38-4ED9-814D-7E162A4D1E6E}">
      <dsp:nvSpPr>
        <dsp:cNvPr id="0" name=""/>
        <dsp:cNvSpPr/>
      </dsp:nvSpPr>
      <dsp:spPr>
        <a:xfrm>
          <a:off x="714375" y="944879"/>
          <a:ext cx="1417320" cy="1417320"/>
        </a:xfrm>
        <a:prstGeom prst="ellipse">
          <a:avLst/>
        </a:prstGeom>
        <a:solidFill>
          <a:srgbClr val="70AD47">
            <a:shade val="80000"/>
            <a:hueOff val="214187"/>
            <a:satOff val="-8606"/>
            <a:lumOff val="1841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Agencies nad Departments</a:t>
          </a:r>
        </a:p>
      </dsp:txBody>
      <dsp:txXfrm>
        <a:off x="1189523" y="1097879"/>
        <a:ext cx="467023" cy="225495"/>
      </dsp:txXfrm>
    </dsp:sp>
    <dsp:sp modelId="{C6B4ED5B-5001-411B-AA71-237057F5E849}">
      <dsp:nvSpPr>
        <dsp:cNvPr id="0" name=""/>
        <dsp:cNvSpPr/>
      </dsp:nvSpPr>
      <dsp:spPr>
        <a:xfrm>
          <a:off x="950595" y="1417319"/>
          <a:ext cx="944880" cy="944880"/>
        </a:xfrm>
        <a:prstGeom prst="ellipse">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Times New Roman" panose="02020603050405020304" pitchFamily="18" charset="0"/>
              <a:ea typeface="+mn-ea"/>
              <a:cs typeface="Times New Roman" panose="02020603050405020304" pitchFamily="18" charset="0"/>
            </a:rPr>
            <a:t>System Accountability</a:t>
          </a:r>
        </a:p>
      </dsp:txBody>
      <dsp:txXfrm>
        <a:off x="1186815" y="1722726"/>
        <a:ext cx="472439" cy="3340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24BD-781C-4A1E-9D51-4F6AD5B8EDFD}">
      <dsp:nvSpPr>
        <dsp:cNvPr id="0" name=""/>
        <dsp:cNvSpPr/>
      </dsp:nvSpPr>
      <dsp:spPr>
        <a:xfrm>
          <a:off x="858572" y="157402"/>
          <a:ext cx="124445" cy="91440"/>
        </a:xfrm>
        <a:custGeom>
          <a:avLst/>
          <a:gdLst/>
          <a:ahLst/>
          <a:cxnLst/>
          <a:rect l="0" t="0" r="0" b="0"/>
          <a:pathLst>
            <a:path>
              <a:moveTo>
                <a:pt x="0" y="45720"/>
              </a:moveTo>
              <a:lnTo>
                <a:pt x="135853" y="45720"/>
              </a:lnTo>
            </a:path>
          </a:pathLst>
        </a:custGeom>
        <a:noFill/>
        <a:ln w="6350" cap="flat" cmpd="sng" algn="ctr">
          <a:solidFill>
            <a:srgbClr val="70AD47">
              <a:shade val="90000"/>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918" y="202346"/>
        <a:ext cx="0" cy="0"/>
      </dsp:txXfrm>
    </dsp:sp>
    <dsp:sp modelId="{0FE72F0E-7EF8-418E-85C4-493DFB271FDD}">
      <dsp:nvSpPr>
        <dsp:cNvPr id="0" name=""/>
        <dsp:cNvSpPr/>
      </dsp:nvSpPr>
      <dsp:spPr>
        <a:xfrm>
          <a:off x="186260" y="888"/>
          <a:ext cx="674112" cy="404467"/>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Analyze</a:t>
          </a:r>
        </a:p>
      </dsp:txBody>
      <dsp:txXfrm>
        <a:off x="186260" y="888"/>
        <a:ext cx="674112" cy="404467"/>
      </dsp:txXfrm>
    </dsp:sp>
    <dsp:sp modelId="{CE48247B-0BC8-4483-B7FD-20D248148FE5}">
      <dsp:nvSpPr>
        <dsp:cNvPr id="0" name=""/>
        <dsp:cNvSpPr/>
      </dsp:nvSpPr>
      <dsp:spPr>
        <a:xfrm>
          <a:off x="523316" y="403555"/>
          <a:ext cx="829157" cy="124445"/>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107129"/>
              <a:satOff val="-4218"/>
              <a:lumOff val="839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806" y="465003"/>
        <a:ext cx="0" cy="0"/>
      </dsp:txXfrm>
    </dsp:sp>
    <dsp:sp modelId="{F61A6BB0-68E9-40E3-AF1B-F4161E1867CE}">
      <dsp:nvSpPr>
        <dsp:cNvPr id="0" name=""/>
        <dsp:cNvSpPr/>
      </dsp:nvSpPr>
      <dsp:spPr>
        <a:xfrm>
          <a:off x="1015417" y="888"/>
          <a:ext cx="674112" cy="404467"/>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Edit</a:t>
          </a:r>
        </a:p>
      </dsp:txBody>
      <dsp:txXfrm>
        <a:off x="1015417" y="888"/>
        <a:ext cx="674112" cy="404467"/>
      </dsp:txXfrm>
    </dsp:sp>
    <dsp:sp modelId="{E929E9C0-A66A-4ADE-8B1E-6F4EF177077C}">
      <dsp:nvSpPr>
        <dsp:cNvPr id="0" name=""/>
        <dsp:cNvSpPr/>
      </dsp:nvSpPr>
      <dsp:spPr>
        <a:xfrm>
          <a:off x="858572" y="716915"/>
          <a:ext cx="124445" cy="91440"/>
        </a:xfrm>
        <a:custGeom>
          <a:avLst/>
          <a:gdLst/>
          <a:ahLst/>
          <a:cxnLst/>
          <a:rect l="0" t="0" r="0" b="0"/>
          <a:pathLst>
            <a:path>
              <a:moveTo>
                <a:pt x="0" y="45720"/>
              </a:moveTo>
              <a:lnTo>
                <a:pt x="135853" y="45720"/>
              </a:lnTo>
            </a:path>
          </a:pathLst>
        </a:custGeom>
        <a:noFill/>
        <a:ln w="6350" cap="flat" cmpd="sng" algn="ctr">
          <a:solidFill>
            <a:srgbClr val="70AD47">
              <a:shade val="90000"/>
              <a:hueOff val="214258"/>
              <a:satOff val="-8435"/>
              <a:lumOff val="16789"/>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918" y="761859"/>
        <a:ext cx="0" cy="0"/>
      </dsp:txXfrm>
    </dsp:sp>
    <dsp:sp modelId="{964AB3BD-E6F3-421F-A9AB-2CAD83374BF3}">
      <dsp:nvSpPr>
        <dsp:cNvPr id="0" name=""/>
        <dsp:cNvSpPr/>
      </dsp:nvSpPr>
      <dsp:spPr>
        <a:xfrm>
          <a:off x="186260" y="560401"/>
          <a:ext cx="674112" cy="404467"/>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Redistribute</a:t>
          </a:r>
        </a:p>
      </dsp:txBody>
      <dsp:txXfrm>
        <a:off x="186260" y="560401"/>
        <a:ext cx="674112" cy="404467"/>
      </dsp:txXfrm>
    </dsp:sp>
    <dsp:sp modelId="{B1205B3D-3E23-43B5-98A2-E61C68DA261E}">
      <dsp:nvSpPr>
        <dsp:cNvPr id="0" name=""/>
        <dsp:cNvSpPr/>
      </dsp:nvSpPr>
      <dsp:spPr>
        <a:xfrm>
          <a:off x="523316" y="963068"/>
          <a:ext cx="829157" cy="124445"/>
        </a:xfrm>
        <a:custGeom>
          <a:avLst/>
          <a:gdLst/>
          <a:ahLst/>
          <a:cxnLst/>
          <a:rect l="0" t="0" r="0" b="0"/>
          <a:pathLst>
            <a:path>
              <a:moveTo>
                <a:pt x="890163" y="0"/>
              </a:moveTo>
              <a:lnTo>
                <a:pt x="890163" y="85026"/>
              </a:lnTo>
              <a:lnTo>
                <a:pt x="0" y="85026"/>
              </a:lnTo>
              <a:lnTo>
                <a:pt x="0" y="135853"/>
              </a:lnTo>
            </a:path>
          </a:pathLst>
        </a:custGeom>
        <a:noFill/>
        <a:ln w="6350" cap="flat" cmpd="sng" algn="ctr">
          <a:solidFill>
            <a:srgbClr val="70AD47">
              <a:shade val="90000"/>
              <a:hueOff val="321387"/>
              <a:satOff val="-12653"/>
              <a:lumOff val="25183"/>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6806" y="1024516"/>
        <a:ext cx="0" cy="0"/>
      </dsp:txXfrm>
    </dsp:sp>
    <dsp:sp modelId="{D37FB4B0-2D54-43AC-94B6-179270575E06}">
      <dsp:nvSpPr>
        <dsp:cNvPr id="0" name=""/>
        <dsp:cNvSpPr/>
      </dsp:nvSpPr>
      <dsp:spPr>
        <a:xfrm>
          <a:off x="1015417" y="560401"/>
          <a:ext cx="674112" cy="404467"/>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Educate</a:t>
          </a:r>
        </a:p>
      </dsp:txBody>
      <dsp:txXfrm>
        <a:off x="1015417" y="560401"/>
        <a:ext cx="674112" cy="404467"/>
      </dsp:txXfrm>
    </dsp:sp>
    <dsp:sp modelId="{CA0D18EB-5212-4CFE-B7C7-28E8CDCB6753}">
      <dsp:nvSpPr>
        <dsp:cNvPr id="0" name=""/>
        <dsp:cNvSpPr/>
      </dsp:nvSpPr>
      <dsp:spPr>
        <a:xfrm>
          <a:off x="186260" y="1119914"/>
          <a:ext cx="674112" cy="404467"/>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mn-ea"/>
              <a:cs typeface="Times New Roman" panose="02020603050405020304" pitchFamily="18" charset="0"/>
            </a:rPr>
            <a:t>Analyze</a:t>
          </a:r>
        </a:p>
      </dsp:txBody>
      <dsp:txXfrm>
        <a:off x="186260" y="1119914"/>
        <a:ext cx="674112" cy="404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EFDF-FC8F-4B77-A9CA-B2B23F4BA962}">
      <dsp:nvSpPr>
        <dsp:cNvPr id="0" name=""/>
        <dsp:cNvSpPr/>
      </dsp:nvSpPr>
      <dsp:spPr>
        <a:xfrm>
          <a:off x="966262"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068628" y="1013148"/>
        <a:ext cx="494266" cy="494266"/>
      </dsp:txXfrm>
    </dsp:sp>
    <dsp:sp modelId="{B8980B01-72F8-4257-9C77-57FF45EE4519}">
      <dsp:nvSpPr>
        <dsp:cNvPr id="0" name=""/>
        <dsp:cNvSpPr/>
      </dsp:nvSpPr>
      <dsp:spPr>
        <a:xfrm rot="16200000">
          <a:off x="1210479" y="781593"/>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10497" y="810763"/>
        <a:ext cx="0" cy="0"/>
      </dsp:txXfrm>
    </dsp:sp>
    <dsp:sp modelId="{616EC966-CBA6-46BF-8A31-423B8271EEF4}">
      <dsp:nvSpPr>
        <dsp:cNvPr id="0" name=""/>
        <dsp:cNvSpPr/>
      </dsp:nvSpPr>
      <dsp:spPr>
        <a:xfrm>
          <a:off x="966262" y="1219"/>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Employers</a:t>
          </a:r>
        </a:p>
      </dsp:txBody>
      <dsp:txXfrm>
        <a:off x="1068628" y="103585"/>
        <a:ext cx="494266" cy="494266"/>
      </dsp:txXfrm>
    </dsp:sp>
    <dsp:sp modelId="{1AE20909-2039-405F-B429-8F361D0FD7AD}">
      <dsp:nvSpPr>
        <dsp:cNvPr id="0" name=""/>
        <dsp:cNvSpPr/>
      </dsp:nvSpPr>
      <dsp:spPr>
        <a:xfrm>
          <a:off x="1665260" y="1236375"/>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65278" y="1255017"/>
        <a:ext cx="0" cy="0"/>
      </dsp:txXfrm>
    </dsp:sp>
    <dsp:sp modelId="{0CA8B500-BE78-4591-A272-AEC8A1BCF6A7}">
      <dsp:nvSpPr>
        <dsp:cNvPr id="0" name=""/>
        <dsp:cNvSpPr/>
      </dsp:nvSpPr>
      <dsp:spPr>
        <a:xfrm>
          <a:off x="1875825"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Business Oriented Organizations </a:t>
          </a:r>
        </a:p>
      </dsp:txBody>
      <dsp:txXfrm>
        <a:off x="1978191" y="1013148"/>
        <a:ext cx="494266" cy="494266"/>
      </dsp:txXfrm>
    </dsp:sp>
    <dsp:sp modelId="{A6D253E1-0094-4DB0-973A-291FF9F59C7A}">
      <dsp:nvSpPr>
        <dsp:cNvPr id="0" name=""/>
        <dsp:cNvSpPr/>
      </dsp:nvSpPr>
      <dsp:spPr>
        <a:xfrm rot="5400000">
          <a:off x="1210479" y="1691156"/>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21025" y="1709798"/>
        <a:ext cx="0" cy="0"/>
      </dsp:txXfrm>
    </dsp:sp>
    <dsp:sp modelId="{DE15EE7E-9C47-483C-A294-4D226D3CC2BD}">
      <dsp:nvSpPr>
        <dsp:cNvPr id="0" name=""/>
        <dsp:cNvSpPr/>
      </dsp:nvSpPr>
      <dsp:spPr>
        <a:xfrm>
          <a:off x="966262" y="1820345"/>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Community Partners</a:t>
          </a:r>
        </a:p>
      </dsp:txBody>
      <dsp:txXfrm>
        <a:off x="1068628" y="1922711"/>
        <a:ext cx="494266" cy="494266"/>
      </dsp:txXfrm>
    </dsp:sp>
    <dsp:sp modelId="{A59BB816-2774-4031-8929-D09E0736F0FA}">
      <dsp:nvSpPr>
        <dsp:cNvPr id="0" name=""/>
        <dsp:cNvSpPr/>
      </dsp:nvSpPr>
      <dsp:spPr>
        <a:xfrm rot="10800000">
          <a:off x="755697" y="1236375"/>
          <a:ext cx="210564" cy="47812"/>
        </a:xfrm>
        <a:custGeom>
          <a:avLst/>
          <a:gdLst/>
          <a:ahLst/>
          <a:cxnLst/>
          <a:rect l="0" t="0" r="0" b="0"/>
          <a:pathLst>
            <a:path>
              <a:moveTo>
                <a:pt x="0" y="24504"/>
              </a:moveTo>
              <a:lnTo>
                <a:pt x="218841" y="245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866243" y="1265545"/>
        <a:ext cx="0" cy="0"/>
      </dsp:txXfrm>
    </dsp:sp>
    <dsp:sp modelId="{EAED2169-F896-42EC-815F-5F5E9B206E40}">
      <dsp:nvSpPr>
        <dsp:cNvPr id="0" name=""/>
        <dsp:cNvSpPr/>
      </dsp:nvSpPr>
      <dsp:spPr>
        <a:xfrm>
          <a:off x="56699" y="910782"/>
          <a:ext cx="698998" cy="698998"/>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Times New Roman" panose="02020603050405020304" pitchFamily="18" charset="0"/>
              <a:ea typeface="+mn-ea"/>
              <a:cs typeface="Times New Roman" panose="02020603050405020304" pitchFamily="18" charset="0"/>
            </a:rPr>
            <a:t>State Agencies</a:t>
          </a:r>
        </a:p>
      </dsp:txBody>
      <dsp:txXfrm>
        <a:off x="159065" y="1013148"/>
        <a:ext cx="494266" cy="4942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1529E-3098-4BFC-9084-BD65CABB6B77}">
      <dsp:nvSpPr>
        <dsp:cNvPr id="0" name=""/>
        <dsp:cNvSpPr/>
      </dsp:nvSpPr>
      <dsp:spPr>
        <a:xfrm>
          <a:off x="573398" y="249226"/>
          <a:ext cx="2190673" cy="2190673"/>
        </a:xfrm>
        <a:prstGeom prst="pie">
          <a:avLst>
            <a:gd name="adj1" fmla="val 16200000"/>
            <a:gd name="adj2" fmla="val 18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SWDB</a:t>
          </a:r>
        </a:p>
      </dsp:txBody>
      <dsp:txXfrm>
        <a:off x="1873294" y="760397"/>
        <a:ext cx="525568" cy="516346"/>
      </dsp:txXfrm>
    </dsp:sp>
    <dsp:sp modelId="{F53DA512-3206-4255-8F5A-7DF99EF3423A}">
      <dsp:nvSpPr>
        <dsp:cNvPr id="0" name=""/>
        <dsp:cNvSpPr/>
      </dsp:nvSpPr>
      <dsp:spPr>
        <a:xfrm>
          <a:off x="561113" y="241234"/>
          <a:ext cx="2190673" cy="2190673"/>
        </a:xfrm>
        <a:prstGeom prst="pie">
          <a:avLst>
            <a:gd name="adj1" fmla="val 1800000"/>
            <a:gd name="adj2" fmla="val 90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Employers/</a:t>
          </a:r>
        </a:p>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Employees</a:t>
          </a:r>
        </a:p>
      </dsp:txBody>
      <dsp:txXfrm>
        <a:off x="1306071" y="1722745"/>
        <a:ext cx="700757" cy="479465"/>
      </dsp:txXfrm>
    </dsp:sp>
    <dsp:sp modelId="{E7AD3130-FAB9-4053-8AF6-A395745799E3}">
      <dsp:nvSpPr>
        <dsp:cNvPr id="0" name=""/>
        <dsp:cNvSpPr/>
      </dsp:nvSpPr>
      <dsp:spPr>
        <a:xfrm>
          <a:off x="561113" y="241234"/>
          <a:ext cx="2190673" cy="2190673"/>
        </a:xfrm>
        <a:prstGeom prst="pie">
          <a:avLst>
            <a:gd name="adj1" fmla="val 9000000"/>
            <a:gd name="adj2" fmla="val 16200000"/>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Office of Racial Equity</a:t>
          </a:r>
        </a:p>
      </dsp:txBody>
      <dsp:txXfrm>
        <a:off x="904676" y="778484"/>
        <a:ext cx="525568" cy="5163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39F3E-FABB-4963-B7F6-EA772DEB4654}">
      <dsp:nvSpPr>
        <dsp:cNvPr id="0" name=""/>
        <dsp:cNvSpPr/>
      </dsp:nvSpPr>
      <dsp:spPr>
        <a:xfrm>
          <a:off x="-2284591" y="-353265"/>
          <a:ext cx="2729006" cy="2729006"/>
        </a:xfrm>
        <a:prstGeom prst="blockArc">
          <a:avLst>
            <a:gd name="adj1" fmla="val 18900000"/>
            <a:gd name="adj2" fmla="val 2700000"/>
            <a:gd name="adj3" fmla="val 791"/>
          </a:avLst>
        </a:pr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0301F3-E3F9-4E58-9729-EC1CB12030EB}">
      <dsp:nvSpPr>
        <dsp:cNvPr id="0" name=""/>
        <dsp:cNvSpPr/>
      </dsp:nvSpPr>
      <dsp:spPr>
        <a:xfrm>
          <a:off x="195888" y="126364"/>
          <a:ext cx="2904733" cy="252890"/>
        </a:xfrm>
        <a:prstGeom prst="rect">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Legislative Updates</a:t>
          </a:r>
        </a:p>
      </dsp:txBody>
      <dsp:txXfrm>
        <a:off x="195888" y="126364"/>
        <a:ext cx="2904733" cy="252890"/>
      </dsp:txXfrm>
    </dsp:sp>
    <dsp:sp modelId="{8FF4BCEE-6977-40AC-B270-410112049D71}">
      <dsp:nvSpPr>
        <dsp:cNvPr id="0" name=""/>
        <dsp:cNvSpPr/>
      </dsp:nvSpPr>
      <dsp:spPr>
        <a:xfrm>
          <a:off x="37832" y="94752"/>
          <a:ext cx="316112" cy="316112"/>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4A074A6-8198-44F9-8C80-84EB8DA79C75}">
      <dsp:nvSpPr>
        <dsp:cNvPr id="0" name=""/>
        <dsp:cNvSpPr/>
      </dsp:nvSpPr>
      <dsp:spPr>
        <a:xfrm>
          <a:off x="377102" y="505578"/>
          <a:ext cx="2723519" cy="252890"/>
        </a:xfrm>
        <a:prstGeom prst="rect">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Consensus from Committee Research</a:t>
          </a:r>
        </a:p>
      </dsp:txBody>
      <dsp:txXfrm>
        <a:off x="377102" y="505578"/>
        <a:ext cx="2723519" cy="252890"/>
      </dsp:txXfrm>
    </dsp:sp>
    <dsp:sp modelId="{E8D15C96-8633-4831-8229-1FA560CFD85B}">
      <dsp:nvSpPr>
        <dsp:cNvPr id="0" name=""/>
        <dsp:cNvSpPr/>
      </dsp:nvSpPr>
      <dsp:spPr>
        <a:xfrm>
          <a:off x="219046" y="473967"/>
          <a:ext cx="316112" cy="316112"/>
        </a:xfrm>
        <a:prstGeom prst="ellipse">
          <a:avLst/>
        </a:prstGeom>
        <a:solidFill>
          <a:sysClr val="window" lastClr="FFFFFF">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sp:spPr>
      <dsp:style>
        <a:lnRef idx="2">
          <a:scrgbClr r="0" g="0" b="0"/>
        </a:lnRef>
        <a:fillRef idx="1">
          <a:scrgbClr r="0" g="0" b="0"/>
        </a:fillRef>
        <a:effectRef idx="0">
          <a:scrgbClr r="0" g="0" b="0"/>
        </a:effectRef>
        <a:fontRef idx="minor"/>
      </dsp:style>
    </dsp:sp>
    <dsp:sp modelId="{E102E571-3E95-48E5-84FF-1AB71F98D59D}">
      <dsp:nvSpPr>
        <dsp:cNvPr id="0" name=""/>
        <dsp:cNvSpPr/>
      </dsp:nvSpPr>
      <dsp:spPr>
        <a:xfrm>
          <a:off x="432720" y="884792"/>
          <a:ext cx="2667901" cy="252890"/>
        </a:xfrm>
        <a:prstGeom prst="rect">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Board Member Feedback </a:t>
          </a:r>
        </a:p>
      </dsp:txBody>
      <dsp:txXfrm>
        <a:off x="432720" y="884792"/>
        <a:ext cx="2667901" cy="252890"/>
      </dsp:txXfrm>
    </dsp:sp>
    <dsp:sp modelId="{83B9FE3D-3223-40B0-BB37-D50A55128A8C}">
      <dsp:nvSpPr>
        <dsp:cNvPr id="0" name=""/>
        <dsp:cNvSpPr/>
      </dsp:nvSpPr>
      <dsp:spPr>
        <a:xfrm>
          <a:off x="274664" y="853181"/>
          <a:ext cx="316112" cy="316112"/>
        </a:xfrm>
        <a:prstGeom prst="ellipse">
          <a:avLst/>
        </a:prstGeom>
        <a:solidFill>
          <a:sysClr val="window" lastClr="FFFFFF">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sp:spPr>
      <dsp:style>
        <a:lnRef idx="2">
          <a:scrgbClr r="0" g="0" b="0"/>
        </a:lnRef>
        <a:fillRef idx="1">
          <a:scrgbClr r="0" g="0" b="0"/>
        </a:fillRef>
        <a:effectRef idx="0">
          <a:scrgbClr r="0" g="0" b="0"/>
        </a:effectRef>
        <a:fontRef idx="minor"/>
      </dsp:style>
    </dsp:sp>
    <dsp:sp modelId="{6EA725E6-2930-41E0-A40D-E2EF8F963B44}">
      <dsp:nvSpPr>
        <dsp:cNvPr id="0" name=""/>
        <dsp:cNvSpPr/>
      </dsp:nvSpPr>
      <dsp:spPr>
        <a:xfrm>
          <a:off x="377102" y="1264006"/>
          <a:ext cx="2723519" cy="252890"/>
        </a:xfrm>
        <a:prstGeom prst="rect">
          <a:avLst/>
        </a:prstGeom>
        <a:solidFill>
          <a:srgbClr val="70AD47">
            <a:shade val="80000"/>
            <a:hueOff val="240960"/>
            <a:satOff val="-9682"/>
            <a:lumOff val="207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 Conduct Board Policy Approval Process</a:t>
          </a:r>
        </a:p>
      </dsp:txBody>
      <dsp:txXfrm>
        <a:off x="377102" y="1264006"/>
        <a:ext cx="2723519" cy="252890"/>
      </dsp:txXfrm>
    </dsp:sp>
    <dsp:sp modelId="{A642CA35-2DD8-4628-AD4F-B1B3D7F8E809}">
      <dsp:nvSpPr>
        <dsp:cNvPr id="0" name=""/>
        <dsp:cNvSpPr/>
      </dsp:nvSpPr>
      <dsp:spPr>
        <a:xfrm>
          <a:off x="219046" y="1232395"/>
          <a:ext cx="316112" cy="316112"/>
        </a:xfrm>
        <a:prstGeom prst="ellipse">
          <a:avLst/>
        </a:prstGeom>
        <a:solidFill>
          <a:sysClr val="window" lastClr="FFFFFF">
            <a:hueOff val="0"/>
            <a:satOff val="0"/>
            <a:lumOff val="0"/>
            <a:alphaOff val="0"/>
          </a:sysClr>
        </a:solidFill>
        <a:ln w="12700" cap="flat" cmpd="sng" algn="ctr">
          <a:solidFill>
            <a:srgbClr val="70AD47">
              <a:shade val="80000"/>
              <a:hueOff val="240960"/>
              <a:satOff val="-9682"/>
              <a:lumOff val="20721"/>
              <a:alphaOff val="0"/>
            </a:srgbClr>
          </a:solidFill>
          <a:prstDash val="solid"/>
          <a:miter lim="800000"/>
        </a:ln>
        <a:effectLst/>
      </dsp:spPr>
      <dsp:style>
        <a:lnRef idx="2">
          <a:scrgbClr r="0" g="0" b="0"/>
        </a:lnRef>
        <a:fillRef idx="1">
          <a:scrgbClr r="0" g="0" b="0"/>
        </a:fillRef>
        <a:effectRef idx="0">
          <a:scrgbClr r="0" g="0" b="0"/>
        </a:effectRef>
        <a:fontRef idx="minor"/>
      </dsp:style>
    </dsp:sp>
    <dsp:sp modelId="{046C9E01-790E-49A3-90E4-D9E2484A9A2D}">
      <dsp:nvSpPr>
        <dsp:cNvPr id="0" name=""/>
        <dsp:cNvSpPr/>
      </dsp:nvSpPr>
      <dsp:spPr>
        <a:xfrm>
          <a:off x="195888" y="1643220"/>
          <a:ext cx="2904733" cy="252890"/>
        </a:xfrm>
        <a:prstGeom prst="rect">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0732" tIns="25400" rIns="25400" bIns="25400" numCol="1" spcCol="1270" anchor="ctr"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Present to Governor Staff and Cabinet Members</a:t>
          </a:r>
        </a:p>
      </dsp:txBody>
      <dsp:txXfrm>
        <a:off x="195888" y="1643220"/>
        <a:ext cx="2904733" cy="252890"/>
      </dsp:txXfrm>
    </dsp:sp>
    <dsp:sp modelId="{99073D60-ADA3-4AE1-8287-75CBF11C274F}">
      <dsp:nvSpPr>
        <dsp:cNvPr id="0" name=""/>
        <dsp:cNvSpPr/>
      </dsp:nvSpPr>
      <dsp:spPr>
        <a:xfrm>
          <a:off x="37832" y="1611609"/>
          <a:ext cx="316112" cy="316112"/>
        </a:xfrm>
        <a:prstGeom prst="ellipse">
          <a:avLst/>
        </a:prstGeom>
        <a:solidFill>
          <a:sysClr val="window" lastClr="FFFFFF">
            <a:hueOff val="0"/>
            <a:satOff val="0"/>
            <a:lumOff val="0"/>
            <a:alphaOff val="0"/>
          </a:sysClr>
        </a:solidFill>
        <a:ln w="12700" cap="flat" cmpd="sng" algn="ctr">
          <a:solidFill>
            <a:srgbClr val="70AD47">
              <a:shade val="80000"/>
              <a:hueOff val="321280"/>
              <a:satOff val="-12909"/>
              <a:lumOff val="27628"/>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71d1cb10-654d-4428-9f6f-705ab1168685" xsi:nil="true"/>
    <_ip_UnifiedCompliancePolicyProperties xmlns="http://schemas.microsoft.com/sharepoint/v3" xsi:nil="true"/>
    <lcf76f155ced4ddcb4097134ff3c332f xmlns="123569c1-1a70-44ff-bf04-f2ed5f87eb7e">
      <Terms xmlns="http://schemas.microsoft.com/office/infopath/2007/PartnerControls"/>
    </lcf76f155ced4ddcb4097134ff3c332f>
    <SharedWithUsers xmlns="71d1cb10-654d-4428-9f6f-705ab1168685">
      <UserInfo>
        <DisplayName>Rhim, Abby</DisplayName>
        <AccountId>693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C3C116A4B8DC4FB3166F635C179B68" ma:contentTypeVersion="18" ma:contentTypeDescription="Create a new document." ma:contentTypeScope="" ma:versionID="630f69d918f220eebeacddf539c4d2d9">
  <xsd:schema xmlns:xsd="http://www.w3.org/2001/XMLSchema" xmlns:xs="http://www.w3.org/2001/XMLSchema" xmlns:p="http://schemas.microsoft.com/office/2006/metadata/properties" xmlns:ns1="http://schemas.microsoft.com/sharepoint/v3" xmlns:ns2="71d1cb10-654d-4428-9f6f-705ab1168685" xmlns:ns3="123569c1-1a70-44ff-bf04-f2ed5f87eb7e" targetNamespace="http://schemas.microsoft.com/office/2006/metadata/properties" ma:root="true" ma:fieldsID="110ca796eef1cd5c49f6101fe16125d6" ns1:_="" ns2:_="" ns3:_="">
    <xsd:import namespace="http://schemas.microsoft.com/sharepoint/v3"/>
    <xsd:import namespace="71d1cb10-654d-4428-9f6f-705ab1168685"/>
    <xsd:import namespace="123569c1-1a70-44ff-bf04-f2ed5f87eb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d1cb10-654d-4428-9f6f-705ab11686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575860e6-1adc-42c9-ad4d-41550a7d976d}" ma:internalName="TaxCatchAll" ma:showField="CatchAllData" ma:web="71d1cb10-654d-4428-9f6f-705ab11686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3569c1-1a70-44ff-bf04-f2ed5f87eb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3DA5B-DC73-4308-BDE1-9E5A3E0EA0C2}">
  <ds:schemaRefs>
    <ds:schemaRef ds:uri="http://purl.org/dc/elements/1.1/"/>
    <ds:schemaRef ds:uri="71d1cb10-654d-4428-9f6f-705ab1168685"/>
    <ds:schemaRef ds:uri="http://schemas.microsoft.com/sharepoint/v3"/>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schemas.microsoft.com/office/2006/metadata/properties"/>
    <ds:schemaRef ds:uri="123569c1-1a70-44ff-bf04-f2ed5f87eb7e"/>
    <ds:schemaRef ds:uri="http://www.w3.org/XML/1998/namespace"/>
  </ds:schemaRefs>
</ds:datastoreItem>
</file>

<file path=customXml/itemProps2.xml><?xml version="1.0" encoding="utf-8"?>
<ds:datastoreItem xmlns:ds="http://schemas.openxmlformats.org/officeDocument/2006/customXml" ds:itemID="{5CF1438E-B34B-4F97-B178-3E16D1B54433}">
  <ds:schemaRefs>
    <ds:schemaRef ds:uri="http://schemas.openxmlformats.org/officeDocument/2006/bibliography"/>
  </ds:schemaRefs>
</ds:datastoreItem>
</file>

<file path=customXml/itemProps3.xml><?xml version="1.0" encoding="utf-8"?>
<ds:datastoreItem xmlns:ds="http://schemas.openxmlformats.org/officeDocument/2006/customXml" ds:itemID="{DCE955F3-09E9-4512-AA19-3DA63C76B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d1cb10-654d-4428-9f6f-705ab1168685"/>
    <ds:schemaRef ds:uri="123569c1-1a70-44ff-bf04-f2ed5f87e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94F54-7B34-4173-B88B-68DDDA5AD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GWC_Handbook.indd</vt:lpstr>
    </vt:vector>
  </TitlesOfParts>
  <Company/>
  <LinksUpToDate>false</LinksUpToDate>
  <CharactersWithSpaces>25393</CharactersWithSpaces>
  <SharedDoc>false</SharedDoc>
  <HLinks>
    <vt:vector size="114" baseType="variant">
      <vt:variant>
        <vt:i4>1310827</vt:i4>
      </vt:variant>
      <vt:variant>
        <vt:i4>3</vt:i4>
      </vt:variant>
      <vt:variant>
        <vt:i4>0</vt:i4>
      </vt:variant>
      <vt:variant>
        <vt:i4>5</vt:i4>
      </vt:variant>
      <vt:variant>
        <vt:lpwstr>https://vwdb.vermont.gov/sites/vwdb/files/doc_library/SWDB-Gov-Doc-12.2018.pdf</vt:lpwstr>
      </vt:variant>
      <vt:variant>
        <vt:lpwstr/>
      </vt:variant>
      <vt:variant>
        <vt:i4>7471219</vt:i4>
      </vt:variant>
      <vt:variant>
        <vt:i4>0</vt:i4>
      </vt:variant>
      <vt:variant>
        <vt:i4>0</vt:i4>
      </vt:variant>
      <vt:variant>
        <vt:i4>5</vt:i4>
      </vt:variant>
      <vt:variant>
        <vt:lpwstr>https://vwdb.vermont.gov/sites/vwdb/files/WIOA 2022 Goals.docx</vt:lpwstr>
      </vt:variant>
      <vt:variant>
        <vt:lpwstr/>
      </vt:variant>
      <vt:variant>
        <vt:i4>6750267</vt:i4>
      </vt:variant>
      <vt:variant>
        <vt:i4>48</vt:i4>
      </vt:variant>
      <vt:variant>
        <vt:i4>0</vt:i4>
      </vt:variant>
      <vt:variant>
        <vt:i4>5</vt:i4>
      </vt:variant>
      <vt:variant>
        <vt:lpwstr>https://legislature.vermont.gov/Documents/2022/WorkGroups/House Health Care/Health Care Workforce/W~Ena Backus~Vermont Health Care Workforce Development Strategic Plan 11-11-2021 Revised~1-6-2022.pdf</vt:lpwstr>
      </vt:variant>
      <vt:variant>
        <vt:lpwstr/>
      </vt:variant>
      <vt:variant>
        <vt:i4>7733347</vt:i4>
      </vt:variant>
      <vt:variant>
        <vt:i4>45</vt:i4>
      </vt:variant>
      <vt:variant>
        <vt:i4>0</vt:i4>
      </vt:variant>
      <vt:variant>
        <vt:i4>5</vt:i4>
      </vt:variant>
      <vt:variant>
        <vt:lpwstr>https://vwdb.vermont.gov/committees/youth-committee</vt:lpwstr>
      </vt:variant>
      <vt:variant>
        <vt:lpwstr/>
      </vt:variant>
      <vt:variant>
        <vt:i4>5046367</vt:i4>
      </vt:variant>
      <vt:variant>
        <vt:i4>42</vt:i4>
      </vt:variant>
      <vt:variant>
        <vt:i4>0</vt:i4>
      </vt:variant>
      <vt:variant>
        <vt:i4>5</vt:i4>
      </vt:variant>
      <vt:variant>
        <vt:lpwstr>https://vwdb.vermont.gov/committees/relocation-and-recruitment-committee</vt:lpwstr>
      </vt:variant>
      <vt:variant>
        <vt:lpwstr/>
      </vt:variant>
      <vt:variant>
        <vt:i4>7340154</vt:i4>
      </vt:variant>
      <vt:variant>
        <vt:i4>39</vt:i4>
      </vt:variant>
      <vt:variant>
        <vt:i4>0</vt:i4>
      </vt:variant>
      <vt:variant>
        <vt:i4>5</vt:i4>
      </vt:variant>
      <vt:variant>
        <vt:lpwstr>https://vwdb.vermont.gov/committees/manufacturing-committee</vt:lpwstr>
      </vt:variant>
      <vt:variant>
        <vt:lpwstr/>
      </vt:variant>
      <vt:variant>
        <vt:i4>5242947</vt:i4>
      </vt:variant>
      <vt:variant>
        <vt:i4>36</vt:i4>
      </vt:variant>
      <vt:variant>
        <vt:i4>0</vt:i4>
      </vt:variant>
      <vt:variant>
        <vt:i4>5</vt:i4>
      </vt:variant>
      <vt:variant>
        <vt:lpwstr>https://vwdb.vermont.gov/committees/hospitality-and-retail-committee</vt:lpwstr>
      </vt:variant>
      <vt:variant>
        <vt:lpwstr/>
      </vt:variant>
      <vt:variant>
        <vt:i4>1900627</vt:i4>
      </vt:variant>
      <vt:variant>
        <vt:i4>33</vt:i4>
      </vt:variant>
      <vt:variant>
        <vt:i4>0</vt:i4>
      </vt:variant>
      <vt:variant>
        <vt:i4>5</vt:i4>
      </vt:variant>
      <vt:variant>
        <vt:lpwstr>https://vwdb.vermont.gov/committees/health-care-committee</vt:lpwstr>
      </vt:variant>
      <vt:variant>
        <vt:lpwstr/>
      </vt:variant>
      <vt:variant>
        <vt:i4>1114181</vt:i4>
      </vt:variant>
      <vt:variant>
        <vt:i4>30</vt:i4>
      </vt:variant>
      <vt:variant>
        <vt:i4>0</vt:i4>
      </vt:variant>
      <vt:variant>
        <vt:i4>5</vt:i4>
      </vt:variant>
      <vt:variant>
        <vt:lpwstr>https://vwdb.vermont.gov/committees/career-pathways-committee</vt:lpwstr>
      </vt:variant>
      <vt:variant>
        <vt:lpwstr/>
      </vt:variant>
      <vt:variant>
        <vt:i4>1048587</vt:i4>
      </vt:variant>
      <vt:variant>
        <vt:i4>27</vt:i4>
      </vt:variant>
      <vt:variant>
        <vt:i4>0</vt:i4>
      </vt:variant>
      <vt:variant>
        <vt:i4>5</vt:i4>
      </vt:variant>
      <vt:variant>
        <vt:lpwstr>https://vwdb.vermont.gov/committees/agriculture-committee</vt:lpwstr>
      </vt:variant>
      <vt:variant>
        <vt:lpwstr/>
      </vt:variant>
      <vt:variant>
        <vt:i4>5046293</vt:i4>
      </vt:variant>
      <vt:variant>
        <vt:i4>24</vt:i4>
      </vt:variant>
      <vt:variant>
        <vt:i4>0</vt:i4>
      </vt:variant>
      <vt:variant>
        <vt:i4>5</vt:i4>
      </vt:variant>
      <vt:variant>
        <vt:lpwstr>https://humanresources.vermont.gov/sites/humanresources/files/documents/DHR_Workforce_Report.pdf</vt:lpwstr>
      </vt:variant>
      <vt:variant>
        <vt:lpwstr/>
      </vt:variant>
      <vt:variant>
        <vt:i4>3538993</vt:i4>
      </vt:variant>
      <vt:variant>
        <vt:i4>21</vt:i4>
      </vt:variant>
      <vt:variant>
        <vt:i4>0</vt:i4>
      </vt:variant>
      <vt:variant>
        <vt:i4>5</vt:i4>
      </vt:variant>
      <vt:variant>
        <vt:lpwstr>https://vwdb.vermont.gov/sites/vwdb/files/Final SWDB Training %26 Credentialing Work Group Recommendations.pdf</vt:lpwstr>
      </vt:variant>
      <vt:variant>
        <vt:lpwstr/>
      </vt:variant>
      <vt:variant>
        <vt:i4>3538993</vt:i4>
      </vt:variant>
      <vt:variant>
        <vt:i4>18</vt:i4>
      </vt:variant>
      <vt:variant>
        <vt:i4>0</vt:i4>
      </vt:variant>
      <vt:variant>
        <vt:i4>5</vt:i4>
      </vt:variant>
      <vt:variant>
        <vt:lpwstr>https://vwdb.vermont.gov/sites/vwdb/files/Final SWDB Training %26 Credentialing Work Group Recommendations.pdf</vt:lpwstr>
      </vt:variant>
      <vt:variant>
        <vt:lpwstr/>
      </vt:variant>
      <vt:variant>
        <vt:i4>5177408</vt:i4>
      </vt:variant>
      <vt:variant>
        <vt:i4>15</vt:i4>
      </vt:variant>
      <vt:variant>
        <vt:i4>0</vt:i4>
      </vt:variant>
      <vt:variant>
        <vt:i4>5</vt:i4>
      </vt:variant>
      <vt:variant>
        <vt:lpwstr>https://legislature.vermont.gov/Documents/2020/Docs/ACTS/ACT080/ACT080 As Enacted.pdf</vt:lpwstr>
      </vt:variant>
      <vt:variant>
        <vt:lpwstr/>
      </vt:variant>
      <vt:variant>
        <vt:i4>3670050</vt:i4>
      </vt:variant>
      <vt:variant>
        <vt:i4>12</vt:i4>
      </vt:variant>
      <vt:variant>
        <vt:i4>0</vt:i4>
      </vt:variant>
      <vt:variant>
        <vt:i4>5</vt:i4>
      </vt:variant>
      <vt:variant>
        <vt:lpwstr>https://legislature.vermont.gov/statutes/section/10/022A/00541a</vt:lpwstr>
      </vt:variant>
      <vt:variant>
        <vt:lpwstr/>
      </vt:variant>
      <vt:variant>
        <vt:i4>1507346</vt:i4>
      </vt:variant>
      <vt:variant>
        <vt:i4>9</vt:i4>
      </vt:variant>
      <vt:variant>
        <vt:i4>0</vt:i4>
      </vt:variant>
      <vt:variant>
        <vt:i4>5</vt:i4>
      </vt:variant>
      <vt:variant>
        <vt:lpwstr>https://accd.vermont.gov/economic-development/major-initiatives/ceds</vt:lpwstr>
      </vt:variant>
      <vt:variant>
        <vt:lpwstr/>
      </vt:variant>
      <vt:variant>
        <vt:i4>7667839</vt:i4>
      </vt:variant>
      <vt:variant>
        <vt:i4>6</vt:i4>
      </vt:variant>
      <vt:variant>
        <vt:i4>0</vt:i4>
      </vt:variant>
      <vt:variant>
        <vt:i4>5</vt:i4>
      </vt:variant>
      <vt:variant>
        <vt:lpwstr>https://legislature.vermont.gov/Documents/2018/Docs/ACTS/ACT189/ACT189 As Enacted.pdf</vt:lpwstr>
      </vt:variant>
      <vt:variant>
        <vt:lpwstr>:~:text=No.%20189.%20An%20act%20relating%20to%20workforce%20development.,Stakeholder%20Alignment%2C%20Coordination%2C%20and%20Engagement%20%2A%20%2A%20%2A</vt:lpwstr>
      </vt:variant>
      <vt:variant>
        <vt:i4>5308487</vt:i4>
      </vt:variant>
      <vt:variant>
        <vt:i4>3</vt:i4>
      </vt:variant>
      <vt:variant>
        <vt:i4>0</vt:i4>
      </vt:variant>
      <vt:variant>
        <vt:i4>5</vt:i4>
      </vt:variant>
      <vt:variant>
        <vt:lpwstr>https://www.greatschoolspartnership.org/wp-content/uploads/2023/01/2022-Common-Data-Report-Final-1-24-23.pdf</vt:lpwstr>
      </vt:variant>
      <vt:variant>
        <vt:lpwstr/>
      </vt:variant>
      <vt:variant>
        <vt:i4>3539025</vt:i4>
      </vt:variant>
      <vt:variant>
        <vt:i4>0</vt:i4>
      </vt:variant>
      <vt:variant>
        <vt:i4>0</vt:i4>
      </vt:variant>
      <vt:variant>
        <vt:i4>5</vt:i4>
      </vt:variant>
      <vt:variant>
        <vt:lpwstr>https://racialequity.vermont.gov/sites/reap/files/doc_library/RETF Report 1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GWC_Handbook.indd</dc:title>
  <dc:subject/>
  <dc:creator>Rhim, Abby</dc:creator>
  <cp:keywords/>
  <cp:lastModifiedBy>Rhim, Abby</cp:lastModifiedBy>
  <cp:revision>2</cp:revision>
  <cp:lastPrinted>2023-05-25T16:45:00Z</cp:lastPrinted>
  <dcterms:created xsi:type="dcterms:W3CDTF">2023-05-25T17:02:00Z</dcterms:created>
  <dcterms:modified xsi:type="dcterms:W3CDTF">2023-05-25T17:02:00Z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Adobe InDesign 15.0 (Macintosh)</vt:lpwstr>
  </property>
  <property fmtid="{D5CDD505-2E9C-101B-9397-08002B2CF9AE}" pid="4" name="GTS_PDFXVersion">
    <vt:lpwstr>PDF/X-4</vt:lpwstr>
  </property>
  <property fmtid="{D5CDD505-2E9C-101B-9397-08002B2CF9AE}" pid="5" name="LastSaved">
    <vt:filetime>2023-04-18T00:00:00Z</vt:filetime>
  </property>
  <property fmtid="{D5CDD505-2E9C-101B-9397-08002B2CF9AE}" pid="6" name="Producer">
    <vt:lpwstr>Adobe PDF Library 15.0</vt:lpwstr>
  </property>
  <property fmtid="{D5CDD505-2E9C-101B-9397-08002B2CF9AE}" pid="7" name="ContentTypeId">
    <vt:lpwstr>0x010100D5C3C116A4B8DC4FB3166F635C179B68</vt:lpwstr>
  </property>
  <property fmtid="{D5CDD505-2E9C-101B-9397-08002B2CF9AE}" pid="8" name="MediaServiceImageTags">
    <vt:lpwstr/>
  </property>
</Properties>
</file>